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B67" w:rsidRPr="009066FF" w:rsidRDefault="00A42B67" w:rsidP="00A42B67">
      <w:pPr>
        <w:pStyle w:val="a3"/>
        <w:spacing w:after="0"/>
        <w:rPr>
          <w:b/>
        </w:rPr>
      </w:pPr>
      <w:r>
        <w:rPr>
          <w:sz w:val="27"/>
          <w:szCs w:val="27"/>
        </w:rPr>
        <w:t xml:space="preserve">                                          Республика Мордовия </w:t>
      </w:r>
      <w:r w:rsidR="009066FF">
        <w:rPr>
          <w:sz w:val="27"/>
          <w:szCs w:val="27"/>
        </w:rPr>
        <w:t xml:space="preserve">       </w:t>
      </w:r>
      <w:r w:rsidR="009066FF" w:rsidRPr="009066FF">
        <w:rPr>
          <w:b/>
          <w:sz w:val="27"/>
          <w:szCs w:val="27"/>
        </w:rPr>
        <w:t>ПРОЕКТ</w:t>
      </w:r>
    </w:p>
    <w:p w:rsidR="00A42B67" w:rsidRDefault="00A42B67" w:rsidP="00A42B67">
      <w:pPr>
        <w:pStyle w:val="a3"/>
        <w:spacing w:after="0"/>
      </w:pPr>
      <w:r>
        <w:rPr>
          <w:sz w:val="27"/>
          <w:szCs w:val="27"/>
        </w:rPr>
        <w:t xml:space="preserve">                                 </w:t>
      </w:r>
      <w:proofErr w:type="spellStart"/>
      <w:r>
        <w:rPr>
          <w:sz w:val="27"/>
          <w:szCs w:val="27"/>
        </w:rPr>
        <w:t>Чамзинский</w:t>
      </w:r>
      <w:proofErr w:type="spellEnd"/>
      <w:r>
        <w:rPr>
          <w:sz w:val="27"/>
          <w:szCs w:val="27"/>
        </w:rPr>
        <w:t xml:space="preserve"> муниципальный район </w:t>
      </w:r>
    </w:p>
    <w:p w:rsidR="00A42B67" w:rsidRDefault="00A42B67" w:rsidP="00A42B67">
      <w:pPr>
        <w:pStyle w:val="a3"/>
        <w:spacing w:after="0"/>
      </w:pPr>
      <w:r>
        <w:rPr>
          <w:sz w:val="27"/>
          <w:szCs w:val="27"/>
        </w:rPr>
        <w:t xml:space="preserve">                     Совет депутатов </w:t>
      </w:r>
      <w:proofErr w:type="spellStart"/>
      <w:r>
        <w:rPr>
          <w:sz w:val="27"/>
          <w:szCs w:val="27"/>
        </w:rPr>
        <w:t>Большемаресевского</w:t>
      </w:r>
      <w:proofErr w:type="spellEnd"/>
      <w:r>
        <w:rPr>
          <w:sz w:val="27"/>
          <w:szCs w:val="27"/>
        </w:rPr>
        <w:t xml:space="preserve"> сельского поселения </w:t>
      </w:r>
    </w:p>
    <w:p w:rsidR="00A42B67" w:rsidRDefault="00A42B67" w:rsidP="00A42B67">
      <w:pPr>
        <w:pStyle w:val="a3"/>
        <w:spacing w:after="0"/>
        <w:jc w:val="center"/>
      </w:pPr>
    </w:p>
    <w:p w:rsidR="00A42B67" w:rsidRDefault="00A42B67" w:rsidP="00A42B67">
      <w:pPr>
        <w:pStyle w:val="a3"/>
        <w:spacing w:after="0"/>
      </w:pPr>
      <w:r>
        <w:t xml:space="preserve">                                                         </w:t>
      </w:r>
      <w:r>
        <w:rPr>
          <w:b/>
          <w:bCs/>
          <w:sz w:val="32"/>
          <w:szCs w:val="32"/>
        </w:rPr>
        <w:t>Решение</w:t>
      </w:r>
    </w:p>
    <w:p w:rsidR="00A42B67" w:rsidRDefault="00A42B67" w:rsidP="00A42B67">
      <w:pPr>
        <w:pStyle w:val="a3"/>
        <w:spacing w:after="0"/>
      </w:pPr>
      <w:r>
        <w:rPr>
          <w:sz w:val="27"/>
          <w:szCs w:val="27"/>
        </w:rPr>
        <w:t xml:space="preserve">2015г                                                                                      № </w:t>
      </w:r>
    </w:p>
    <w:p w:rsidR="00A42B67" w:rsidRPr="009C466C" w:rsidRDefault="00A42B67" w:rsidP="00A42B67">
      <w:pPr>
        <w:pStyle w:val="a3"/>
        <w:spacing w:after="0"/>
      </w:pPr>
      <w:r>
        <w:t xml:space="preserve">                                                  </w:t>
      </w:r>
      <w:r>
        <w:rPr>
          <w:sz w:val="27"/>
          <w:szCs w:val="27"/>
        </w:rPr>
        <w:t>с</w:t>
      </w:r>
      <w:proofErr w:type="gramStart"/>
      <w:r>
        <w:rPr>
          <w:sz w:val="27"/>
          <w:szCs w:val="27"/>
        </w:rPr>
        <w:t>.Б</w:t>
      </w:r>
      <w:proofErr w:type="gramEnd"/>
      <w:r>
        <w:rPr>
          <w:sz w:val="27"/>
          <w:szCs w:val="27"/>
        </w:rPr>
        <w:t xml:space="preserve">ольшое </w:t>
      </w:r>
      <w:proofErr w:type="spellStart"/>
      <w:r>
        <w:rPr>
          <w:sz w:val="27"/>
          <w:szCs w:val="27"/>
        </w:rPr>
        <w:t>Маресево</w:t>
      </w:r>
      <w:proofErr w:type="spellEnd"/>
      <w:r>
        <w:rPr>
          <w:sz w:val="27"/>
          <w:szCs w:val="27"/>
        </w:rPr>
        <w:t xml:space="preserve"> </w:t>
      </w:r>
    </w:p>
    <w:p w:rsidR="00A72E55" w:rsidRPr="009C466C" w:rsidRDefault="00A72E55" w:rsidP="009C466C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C466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Об утверждении внесения изменений в Правила землепользования и застройки муниципального образования </w:t>
      </w:r>
      <w:proofErr w:type="spellStart"/>
      <w:r w:rsidR="009C466C" w:rsidRPr="009C466C">
        <w:rPr>
          <w:rFonts w:ascii="Times New Roman" w:hAnsi="Times New Roman" w:cs="Times New Roman"/>
          <w:b/>
          <w:sz w:val="24"/>
          <w:szCs w:val="24"/>
          <w:lang w:eastAsia="ru-RU"/>
        </w:rPr>
        <w:t>Большемаресевское</w:t>
      </w:r>
      <w:proofErr w:type="spellEnd"/>
      <w:r w:rsidRPr="009C466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сельское поселение </w:t>
      </w:r>
      <w:proofErr w:type="spellStart"/>
      <w:r w:rsidR="009C466C" w:rsidRPr="009C466C">
        <w:rPr>
          <w:rFonts w:ascii="Times New Roman" w:hAnsi="Times New Roman" w:cs="Times New Roman"/>
          <w:b/>
          <w:sz w:val="24"/>
          <w:szCs w:val="24"/>
          <w:lang w:eastAsia="ru-RU"/>
        </w:rPr>
        <w:t>Чамзинского</w:t>
      </w:r>
      <w:proofErr w:type="spellEnd"/>
      <w:r w:rsidR="009C466C" w:rsidRPr="009C466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72E55" w:rsidRPr="009C466C" w:rsidRDefault="00A72E55" w:rsidP="009C466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C466C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A72E55" w:rsidRPr="009C466C" w:rsidRDefault="009C466C" w:rsidP="009C466C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="00A72E55" w:rsidRPr="009C466C">
        <w:rPr>
          <w:rFonts w:ascii="Times New Roman" w:hAnsi="Times New Roman" w:cs="Times New Roman"/>
          <w:sz w:val="24"/>
          <w:szCs w:val="24"/>
          <w:lang w:eastAsia="ru-RU"/>
        </w:rPr>
        <w:t>В соответствии с Федеральным законом от 06.10.2003 г. № 131-ФЗ «Об общих принципах организации местного самоуправления в Российской</w:t>
      </w:r>
      <w:r w:rsidR="00A72E55" w:rsidRPr="009C466C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Федерации», ст. 24 Градостроительного кодекса </w:t>
      </w:r>
      <w:r w:rsidR="009066FF">
        <w:rPr>
          <w:rFonts w:ascii="Times New Roman" w:hAnsi="Times New Roman" w:cs="Times New Roman"/>
          <w:sz w:val="24"/>
          <w:szCs w:val="24"/>
          <w:lang w:eastAsia="ru-RU"/>
        </w:rPr>
        <w:t>Российской Федерации,</w:t>
      </w:r>
      <w:r w:rsidR="009066FF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протоколом </w:t>
      </w:r>
      <w:r w:rsidR="00A72E55" w:rsidRPr="009C466C">
        <w:rPr>
          <w:rFonts w:ascii="Times New Roman" w:hAnsi="Times New Roman" w:cs="Times New Roman"/>
          <w:sz w:val="24"/>
          <w:szCs w:val="24"/>
          <w:lang w:eastAsia="ru-RU"/>
        </w:rPr>
        <w:t>публичных слушаний от г. по проекту внесения</w:t>
      </w:r>
      <w:r w:rsidR="00A72E55" w:rsidRPr="009C466C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изменений в Правила землепользования и застройки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="00A72E55" w:rsidRPr="009C466C">
        <w:rPr>
          <w:rFonts w:ascii="Times New Roman" w:hAnsi="Times New Roman" w:cs="Times New Roman"/>
          <w:sz w:val="24"/>
          <w:szCs w:val="24"/>
          <w:lang w:eastAsia="ru-RU"/>
        </w:rPr>
        <w:t>, Заключением о результатах публичных слушаний по проекту внесения изменений в Правила землепользования и застройки</w:t>
      </w:r>
      <w:proofErr w:type="gramEnd"/>
      <w:r w:rsidR="00A72E55" w:rsidRPr="009C466C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A72E55" w:rsidRPr="009C466C">
        <w:rPr>
          <w:rFonts w:ascii="Times New Roman" w:hAnsi="Times New Roman" w:cs="Times New Roman"/>
          <w:sz w:val="24"/>
          <w:szCs w:val="24"/>
          <w:lang w:eastAsia="ru-RU"/>
        </w:rPr>
        <w:t>опубликованного</w:t>
      </w:r>
      <w:proofErr w:type="gramEnd"/>
      <w:r w:rsidR="00A72E55" w:rsidRPr="009C466C">
        <w:rPr>
          <w:rFonts w:ascii="Times New Roman" w:hAnsi="Times New Roman" w:cs="Times New Roman"/>
          <w:sz w:val="24"/>
          <w:szCs w:val="24"/>
          <w:lang w:eastAsia="ru-RU"/>
        </w:rPr>
        <w:t xml:space="preserve"> в </w:t>
      </w:r>
      <w:r w:rsidR="009066FF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Информационном бюллетене </w:t>
      </w:r>
    </w:p>
    <w:p w:rsidR="00A72E55" w:rsidRPr="009C466C" w:rsidRDefault="00A72E55" w:rsidP="009C466C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466C">
        <w:rPr>
          <w:rFonts w:ascii="Times New Roman" w:hAnsi="Times New Roman" w:cs="Times New Roman"/>
          <w:sz w:val="24"/>
          <w:szCs w:val="24"/>
          <w:lang w:eastAsia="ru-RU"/>
        </w:rPr>
        <w:t xml:space="preserve"> и размещенного на сайте администрации </w:t>
      </w:r>
      <w:proofErr w:type="spellStart"/>
      <w:r w:rsidR="009066FF">
        <w:rPr>
          <w:rFonts w:ascii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="009066FF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9066FF">
        <w:rPr>
          <w:rFonts w:ascii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="009066FF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9C466C">
        <w:rPr>
          <w:rFonts w:ascii="Times New Roman" w:hAnsi="Times New Roman" w:cs="Times New Roman"/>
          <w:sz w:val="24"/>
          <w:szCs w:val="24"/>
          <w:lang w:eastAsia="ru-RU"/>
        </w:rPr>
        <w:t>, Уставом</w:t>
      </w:r>
      <w:r w:rsidR="009066FF" w:rsidRPr="009066F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066FF">
        <w:rPr>
          <w:rFonts w:ascii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="009066FF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9066FF">
        <w:rPr>
          <w:rFonts w:ascii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="009066FF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9C466C">
        <w:rPr>
          <w:rFonts w:ascii="Times New Roman" w:hAnsi="Times New Roman" w:cs="Times New Roman"/>
          <w:sz w:val="24"/>
          <w:szCs w:val="24"/>
          <w:lang w:eastAsia="ru-RU"/>
        </w:rPr>
        <w:t xml:space="preserve">, Совет депутатов </w:t>
      </w:r>
      <w:r w:rsidR="009C466C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="009066FF">
        <w:rPr>
          <w:rFonts w:ascii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="009066FF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9C4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РЕШИЛ:</w:t>
      </w:r>
    </w:p>
    <w:p w:rsidR="00A72E55" w:rsidRPr="009C466C" w:rsidRDefault="009C466C" w:rsidP="009C466C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72E55" w:rsidRPr="009C466C">
        <w:rPr>
          <w:rFonts w:ascii="Times New Roman" w:hAnsi="Times New Roman" w:cs="Times New Roman"/>
          <w:sz w:val="24"/>
          <w:szCs w:val="24"/>
          <w:lang w:eastAsia="ru-RU"/>
        </w:rPr>
        <w:t>Утвердить внесенные изменения в Правила землепользования и застройки (приложение 1).</w:t>
      </w:r>
    </w:p>
    <w:p w:rsidR="00A72E55" w:rsidRPr="009C466C" w:rsidRDefault="00A72E55" w:rsidP="009C466C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466C">
        <w:rPr>
          <w:rFonts w:ascii="Times New Roman" w:hAnsi="Times New Roman" w:cs="Times New Roman"/>
          <w:sz w:val="24"/>
          <w:szCs w:val="24"/>
          <w:lang w:eastAsia="ru-RU"/>
        </w:rPr>
        <w:t xml:space="preserve">2. Опубликовать настоящее решение </w:t>
      </w:r>
      <w:r w:rsidR="009066FF">
        <w:rPr>
          <w:rFonts w:ascii="Times New Roman" w:hAnsi="Times New Roman" w:cs="Times New Roman"/>
          <w:sz w:val="24"/>
          <w:szCs w:val="24"/>
          <w:lang w:eastAsia="ru-RU"/>
        </w:rPr>
        <w:t>в Информационном бюллетене и на сайте администрации.</w:t>
      </w:r>
    </w:p>
    <w:p w:rsidR="00A72E55" w:rsidRPr="009C466C" w:rsidRDefault="00A72E55" w:rsidP="009C466C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466C">
        <w:rPr>
          <w:rFonts w:ascii="Times New Roman" w:hAnsi="Times New Roman" w:cs="Times New Roman"/>
          <w:sz w:val="24"/>
          <w:szCs w:val="24"/>
          <w:lang w:eastAsia="ru-RU"/>
        </w:rPr>
        <w:t>3. Решение вступает в силу на следующий день после его официального опубликования.</w:t>
      </w:r>
    </w:p>
    <w:p w:rsidR="009C466C" w:rsidRDefault="00A72E55" w:rsidP="009C466C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466C"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9C466C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C466C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  решения возложить на</w:t>
      </w:r>
      <w:r w:rsidR="009066FF">
        <w:rPr>
          <w:rFonts w:ascii="Times New Roman" w:hAnsi="Times New Roman" w:cs="Times New Roman"/>
          <w:sz w:val="24"/>
          <w:szCs w:val="24"/>
          <w:lang w:eastAsia="ru-RU"/>
        </w:rPr>
        <w:t xml:space="preserve"> Главу </w:t>
      </w:r>
      <w:proofErr w:type="spellStart"/>
      <w:r w:rsidR="009066FF">
        <w:rPr>
          <w:rFonts w:ascii="Times New Roman" w:hAnsi="Times New Roman" w:cs="Times New Roman"/>
          <w:sz w:val="24"/>
          <w:szCs w:val="24"/>
          <w:lang w:eastAsia="ru-RU"/>
        </w:rPr>
        <w:t>Большемаресевского</w:t>
      </w:r>
      <w:proofErr w:type="spellEnd"/>
      <w:r w:rsidR="009066FF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A72E55" w:rsidRPr="009C466C" w:rsidRDefault="00A72E55" w:rsidP="009C466C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466C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9C466C" w:rsidRPr="00EC2E70" w:rsidRDefault="009C466C" w:rsidP="009C466C">
      <w:pPr>
        <w:pStyle w:val="a3"/>
        <w:spacing w:after="0"/>
        <w:rPr>
          <w:sz w:val="28"/>
          <w:szCs w:val="28"/>
        </w:rPr>
      </w:pPr>
      <w:r w:rsidRPr="00EC2E70">
        <w:rPr>
          <w:sz w:val="28"/>
          <w:szCs w:val="28"/>
        </w:rPr>
        <w:t xml:space="preserve">Глава </w:t>
      </w:r>
      <w:proofErr w:type="spellStart"/>
      <w:r w:rsidRPr="00EC2E70">
        <w:rPr>
          <w:sz w:val="28"/>
          <w:szCs w:val="28"/>
        </w:rPr>
        <w:t>Большемаресевского</w:t>
      </w:r>
      <w:proofErr w:type="spellEnd"/>
    </w:p>
    <w:p w:rsidR="003D352A" w:rsidRDefault="009C466C" w:rsidP="009C466C">
      <w:pPr>
        <w:pStyle w:val="a3"/>
        <w:spacing w:after="0"/>
        <w:rPr>
          <w:sz w:val="28"/>
          <w:szCs w:val="28"/>
        </w:rPr>
      </w:pPr>
      <w:r w:rsidRPr="00EC2E70">
        <w:rPr>
          <w:sz w:val="28"/>
          <w:szCs w:val="28"/>
        </w:rPr>
        <w:t>сельского поселения                                                          Н.Б.Миронова</w:t>
      </w:r>
    </w:p>
    <w:p w:rsidR="009C466C" w:rsidRDefault="009C466C" w:rsidP="009C466C">
      <w:pPr>
        <w:pStyle w:val="a3"/>
        <w:spacing w:after="0"/>
        <w:rPr>
          <w:sz w:val="28"/>
          <w:szCs w:val="28"/>
        </w:rPr>
      </w:pPr>
    </w:p>
    <w:p w:rsidR="009C466C" w:rsidRDefault="009C466C" w:rsidP="009C466C">
      <w:pPr>
        <w:pStyle w:val="a3"/>
        <w:spacing w:after="0"/>
        <w:rPr>
          <w:sz w:val="28"/>
          <w:szCs w:val="28"/>
        </w:rPr>
      </w:pPr>
    </w:p>
    <w:p w:rsidR="009C466C" w:rsidRPr="009C466C" w:rsidRDefault="009C466C" w:rsidP="009C466C">
      <w:pPr>
        <w:pStyle w:val="a3"/>
        <w:spacing w:after="0"/>
        <w:rPr>
          <w:sz w:val="28"/>
          <w:szCs w:val="28"/>
        </w:rPr>
      </w:pPr>
    </w:p>
    <w:p w:rsidR="003D352A" w:rsidRDefault="003D352A" w:rsidP="00A72E55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</w:p>
    <w:p w:rsidR="003D352A" w:rsidRPr="00A72E55" w:rsidRDefault="003D352A" w:rsidP="00A72E55">
      <w:pPr>
        <w:shd w:val="clear" w:color="auto" w:fill="FFFFFF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</w:p>
    <w:p w:rsidR="003D352A" w:rsidRPr="009C466C" w:rsidRDefault="00A72E55" w:rsidP="009C4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6FF" w:rsidRPr="009C466C">
        <w:rPr>
          <w:rFonts w:ascii="Times New Roman" w:hAnsi="Times New Roman" w:cs="Times New Roman"/>
          <w:b/>
          <w:sz w:val="24"/>
          <w:szCs w:val="24"/>
        </w:rPr>
        <w:t>В</w:t>
      </w:r>
      <w:r w:rsidRPr="009C466C">
        <w:rPr>
          <w:rFonts w:ascii="Times New Roman" w:hAnsi="Times New Roman" w:cs="Times New Roman"/>
          <w:b/>
          <w:sz w:val="24"/>
          <w:szCs w:val="24"/>
        </w:rPr>
        <w:t>несени</w:t>
      </w:r>
      <w:r w:rsidR="009066FF">
        <w:rPr>
          <w:rFonts w:ascii="Times New Roman" w:hAnsi="Times New Roman" w:cs="Times New Roman"/>
          <w:b/>
          <w:sz w:val="24"/>
          <w:szCs w:val="24"/>
        </w:rPr>
        <w:t>е  изменения</w:t>
      </w:r>
      <w:r w:rsidRPr="009C466C">
        <w:rPr>
          <w:rFonts w:ascii="Times New Roman" w:hAnsi="Times New Roman" w:cs="Times New Roman"/>
          <w:b/>
          <w:sz w:val="24"/>
          <w:szCs w:val="24"/>
        </w:rPr>
        <w:t xml:space="preserve"> в Правила землепользования и застройки </w:t>
      </w:r>
      <w:proofErr w:type="spellStart"/>
      <w:r w:rsidRPr="009C466C">
        <w:rPr>
          <w:rFonts w:ascii="Times New Roman" w:hAnsi="Times New Roman" w:cs="Times New Roman"/>
          <w:b/>
          <w:sz w:val="24"/>
          <w:szCs w:val="24"/>
        </w:rPr>
        <w:t>Большемаресевское</w:t>
      </w:r>
      <w:proofErr w:type="spellEnd"/>
      <w:r w:rsidRPr="009C466C">
        <w:rPr>
          <w:rFonts w:ascii="Times New Roman" w:hAnsi="Times New Roman" w:cs="Times New Roman"/>
          <w:b/>
          <w:sz w:val="24"/>
          <w:szCs w:val="24"/>
        </w:rPr>
        <w:t xml:space="preserve"> сельское поселение.</w:t>
      </w:r>
    </w:p>
    <w:p w:rsidR="003D352A" w:rsidRPr="00CC5515" w:rsidRDefault="003D352A" w:rsidP="00CC5515">
      <w:pPr>
        <w:rPr>
          <w:rFonts w:ascii="Times New Roman" w:hAnsi="Times New Roman" w:cs="Times New Roman"/>
          <w:b/>
          <w:sz w:val="24"/>
          <w:szCs w:val="24"/>
        </w:rPr>
      </w:pPr>
      <w:r w:rsidRPr="00CC5515">
        <w:rPr>
          <w:rFonts w:ascii="Times New Roman" w:hAnsi="Times New Roman" w:cs="Times New Roman"/>
          <w:b/>
          <w:sz w:val="24"/>
          <w:szCs w:val="24"/>
        </w:rPr>
        <w:t>Глава 8. Статья 28. Зоны специального назначения</w:t>
      </w:r>
    </w:p>
    <w:p w:rsidR="003D352A" w:rsidRDefault="003D352A" w:rsidP="00CC5515">
      <w:pPr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CC5515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Зона кладбищ </w:t>
      </w:r>
    </w:p>
    <w:p w:rsidR="00A42B67" w:rsidRPr="00A42B67" w:rsidRDefault="00A42B67" w:rsidP="00A42B67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4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Зона предназначена для размещения кладбищ, колумбариев. Порядок использования территории определяется с учетом требований государственных градостроительных нормативов и правил, специальных нормативов.</w:t>
      </w:r>
    </w:p>
    <w:p w:rsidR="00A42B67" w:rsidRPr="00A42B67" w:rsidRDefault="00A42B67" w:rsidP="00A42B67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42B6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Площадь земельного участка кладбища — не более 40 га.</w:t>
      </w:r>
    </w:p>
    <w:p w:rsidR="003D352A" w:rsidRPr="00CC5515" w:rsidRDefault="003D352A" w:rsidP="00CC5515">
      <w:pPr>
        <w:rPr>
          <w:sz w:val="24"/>
          <w:szCs w:val="24"/>
        </w:rPr>
      </w:pPr>
      <w:r w:rsidRPr="00CC5515">
        <w:rPr>
          <w:sz w:val="24"/>
          <w:szCs w:val="24"/>
        </w:rPr>
        <w:t xml:space="preserve">На территории </w:t>
      </w:r>
      <w:proofErr w:type="spellStart"/>
      <w:r w:rsidR="003F6492">
        <w:rPr>
          <w:sz w:val="24"/>
          <w:szCs w:val="24"/>
        </w:rPr>
        <w:t>Большемаресевского</w:t>
      </w:r>
      <w:proofErr w:type="spellEnd"/>
      <w:r w:rsidRPr="00CC5515">
        <w:rPr>
          <w:sz w:val="24"/>
          <w:szCs w:val="24"/>
        </w:rPr>
        <w:t xml:space="preserve"> сельского поселения выделяется участки зоны кладбищ, в том числе:</w:t>
      </w:r>
    </w:p>
    <w:p w:rsidR="003D352A" w:rsidRPr="00CC5515" w:rsidRDefault="003D352A" w:rsidP="00CC5515">
      <w:pPr>
        <w:rPr>
          <w:sz w:val="24"/>
          <w:szCs w:val="24"/>
        </w:rPr>
      </w:pPr>
      <w:r w:rsidRPr="00CC5515">
        <w:rPr>
          <w:sz w:val="24"/>
          <w:szCs w:val="24"/>
        </w:rPr>
        <w:t xml:space="preserve"> за границами населенных пунктов – </w:t>
      </w:r>
      <w:r w:rsidR="003F6492">
        <w:rPr>
          <w:sz w:val="24"/>
          <w:szCs w:val="24"/>
        </w:rPr>
        <w:t>3</w:t>
      </w:r>
      <w:r w:rsidRPr="00CC5515">
        <w:rPr>
          <w:sz w:val="24"/>
          <w:szCs w:val="24"/>
        </w:rPr>
        <w:t xml:space="preserve"> участк</w:t>
      </w:r>
      <w:r w:rsidR="003F6492">
        <w:rPr>
          <w:sz w:val="24"/>
          <w:szCs w:val="24"/>
        </w:rPr>
        <w:t>а</w:t>
      </w:r>
      <w:r w:rsidR="00A42B67">
        <w:rPr>
          <w:sz w:val="24"/>
          <w:szCs w:val="24"/>
        </w:rPr>
        <w:t>, отраженные</w:t>
      </w:r>
      <w:r w:rsidRPr="00CC5515">
        <w:rPr>
          <w:sz w:val="24"/>
          <w:szCs w:val="24"/>
        </w:rPr>
        <w:t xml:space="preserve"> на « Схеме градостроительного зонирования территории»</w:t>
      </w:r>
    </w:p>
    <w:p w:rsidR="003D352A" w:rsidRDefault="003D352A" w:rsidP="00E849F2">
      <w:pPr>
        <w:pStyle w:val="a6"/>
      </w:pPr>
      <w:r w:rsidRPr="00CC5515">
        <w:t xml:space="preserve">в населенном пункте </w:t>
      </w:r>
      <w:r w:rsidR="003F6492">
        <w:t xml:space="preserve">села </w:t>
      </w:r>
      <w:proofErr w:type="gramStart"/>
      <w:r w:rsidR="003F6492">
        <w:t>Большое</w:t>
      </w:r>
      <w:proofErr w:type="gramEnd"/>
      <w:r w:rsidR="003F6492">
        <w:t xml:space="preserve"> </w:t>
      </w:r>
      <w:proofErr w:type="spellStart"/>
      <w:r w:rsidR="003F6492">
        <w:t>Маресево</w:t>
      </w:r>
      <w:proofErr w:type="spellEnd"/>
      <w:r w:rsidRPr="00CC5515">
        <w:t xml:space="preserve"> – 1 участок.</w:t>
      </w:r>
    </w:p>
    <w:p w:rsidR="003F6492" w:rsidRDefault="003F6492" w:rsidP="00E849F2">
      <w:pPr>
        <w:pStyle w:val="a6"/>
      </w:pPr>
      <w:r w:rsidRPr="00CC5515">
        <w:t xml:space="preserve">в населенном пункте </w:t>
      </w:r>
      <w:r>
        <w:t xml:space="preserve">села </w:t>
      </w:r>
      <w:proofErr w:type="spellStart"/>
      <w:r>
        <w:t>Сырятино</w:t>
      </w:r>
      <w:proofErr w:type="spellEnd"/>
      <w:r w:rsidRPr="00CC5515">
        <w:t xml:space="preserve"> – 1 участок.</w:t>
      </w:r>
    </w:p>
    <w:p w:rsidR="003F6492" w:rsidRPr="00CC5515" w:rsidRDefault="003F6492" w:rsidP="00E849F2">
      <w:pPr>
        <w:pStyle w:val="a6"/>
      </w:pPr>
      <w:r w:rsidRPr="00CC5515">
        <w:t xml:space="preserve">в населенном пункте </w:t>
      </w:r>
      <w:proofErr w:type="spellStart"/>
      <w:r>
        <w:t>дер</w:t>
      </w:r>
      <w:proofErr w:type="gramStart"/>
      <w:r>
        <w:t>.О</w:t>
      </w:r>
      <w:proofErr w:type="gramEnd"/>
      <w:r>
        <w:t>гаревка</w:t>
      </w:r>
      <w:proofErr w:type="spellEnd"/>
      <w:r w:rsidRPr="00CC5515">
        <w:t xml:space="preserve"> – 1 участок.</w:t>
      </w:r>
    </w:p>
    <w:p w:rsidR="003D352A" w:rsidRPr="00CC5515" w:rsidRDefault="003D352A" w:rsidP="00CC5515">
      <w:pPr>
        <w:rPr>
          <w:sz w:val="24"/>
          <w:szCs w:val="24"/>
        </w:rPr>
      </w:pPr>
      <w:r w:rsidRPr="00CC5515">
        <w:rPr>
          <w:sz w:val="24"/>
          <w:szCs w:val="24"/>
        </w:rPr>
        <w:t>Описание прохождения г</w:t>
      </w:r>
      <w:r w:rsidR="00301FFF">
        <w:rPr>
          <w:sz w:val="24"/>
          <w:szCs w:val="24"/>
        </w:rPr>
        <w:t>раниц участков зоны кладбищ – ЗУ</w:t>
      </w:r>
      <w:proofErr w:type="gramStart"/>
      <w:r w:rsidRPr="00CC5515">
        <w:rPr>
          <w:sz w:val="24"/>
          <w:szCs w:val="24"/>
        </w:rPr>
        <w:t>1</w:t>
      </w:r>
      <w:proofErr w:type="gramEnd"/>
      <w:r w:rsidR="00E849F2">
        <w:rPr>
          <w:sz w:val="24"/>
          <w:szCs w:val="24"/>
        </w:rPr>
        <w:t>;ЗУ2;ЗУ3</w:t>
      </w:r>
    </w:p>
    <w:p w:rsidR="003D352A" w:rsidRDefault="003D352A" w:rsidP="00301FFF">
      <w:pPr>
        <w:pStyle w:val="a6"/>
        <w:rPr>
          <w:rFonts w:ascii="Times New Roman" w:hAnsi="Times New Roman" w:cs="Times New Roman"/>
          <w:b/>
        </w:rPr>
      </w:pPr>
      <w:r w:rsidRPr="00301FFF">
        <w:rPr>
          <w:rFonts w:ascii="Times New Roman" w:hAnsi="Times New Roman" w:cs="Times New Roman"/>
          <w:b/>
        </w:rPr>
        <w:t xml:space="preserve">Населенный пункт </w:t>
      </w:r>
      <w:r w:rsidR="00301FFF" w:rsidRPr="00301FFF">
        <w:rPr>
          <w:rFonts w:ascii="Times New Roman" w:hAnsi="Times New Roman" w:cs="Times New Roman"/>
          <w:b/>
        </w:rPr>
        <w:t xml:space="preserve">село Большое </w:t>
      </w:r>
      <w:proofErr w:type="spellStart"/>
      <w:r w:rsidR="00301FFF" w:rsidRPr="00301FFF">
        <w:rPr>
          <w:rFonts w:ascii="Times New Roman" w:hAnsi="Times New Roman" w:cs="Times New Roman"/>
          <w:b/>
        </w:rPr>
        <w:t>Маресево</w:t>
      </w:r>
      <w:proofErr w:type="spellEnd"/>
    </w:p>
    <w:p w:rsidR="00301FFF" w:rsidRDefault="00301FFF" w:rsidP="00301FFF">
      <w:pPr>
        <w:pStyle w:val="a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село </w:t>
      </w:r>
      <w:proofErr w:type="spellStart"/>
      <w:r>
        <w:rPr>
          <w:rFonts w:ascii="Times New Roman" w:hAnsi="Times New Roman" w:cs="Times New Roman"/>
          <w:b/>
        </w:rPr>
        <w:t>Сырятино</w:t>
      </w:r>
      <w:proofErr w:type="spellEnd"/>
    </w:p>
    <w:p w:rsidR="00301FFF" w:rsidRPr="00301FFF" w:rsidRDefault="00301FFF" w:rsidP="00301FFF">
      <w:pPr>
        <w:pStyle w:val="a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/>
        </w:rPr>
        <w:t>дер</w:t>
      </w:r>
      <w:proofErr w:type="gramStart"/>
      <w:r>
        <w:rPr>
          <w:rFonts w:ascii="Times New Roman" w:hAnsi="Times New Roman" w:cs="Times New Roman"/>
          <w:b/>
        </w:rPr>
        <w:t>.О</w:t>
      </w:r>
      <w:proofErr w:type="gramEnd"/>
      <w:r>
        <w:rPr>
          <w:rFonts w:ascii="Times New Roman" w:hAnsi="Times New Roman" w:cs="Times New Roman"/>
          <w:b/>
        </w:rPr>
        <w:t>гаревка</w:t>
      </w:r>
      <w:proofErr w:type="spellEnd"/>
      <w:r>
        <w:rPr>
          <w:rFonts w:ascii="Times New Roman" w:hAnsi="Times New Roman" w:cs="Times New Roman"/>
          <w:b/>
        </w:rPr>
        <w:t xml:space="preserve"> </w:t>
      </w:r>
    </w:p>
    <w:p w:rsidR="00301FFF" w:rsidRPr="00301FFF" w:rsidRDefault="00301FFF" w:rsidP="00301FFF">
      <w:pPr>
        <w:pStyle w:val="a6"/>
        <w:rPr>
          <w:rFonts w:ascii="Times New Roman" w:hAnsi="Times New Roman" w:cs="Times New Roman"/>
          <w:b/>
        </w:rPr>
      </w:pPr>
      <w:r w:rsidRPr="00301FFF">
        <w:rPr>
          <w:rFonts w:ascii="Times New Roman" w:hAnsi="Times New Roman" w:cs="Times New Roman"/>
          <w:b/>
        </w:rPr>
        <w:t xml:space="preserve">                  </w:t>
      </w:r>
    </w:p>
    <w:tbl>
      <w:tblPr>
        <w:tblW w:w="83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0EBBA"/>
        <w:tblCellMar>
          <w:left w:w="0" w:type="dxa"/>
          <w:right w:w="0" w:type="dxa"/>
        </w:tblCellMar>
        <w:tblLook w:val="04A0"/>
      </w:tblPr>
      <w:tblGrid>
        <w:gridCol w:w="1612"/>
        <w:gridCol w:w="6703"/>
      </w:tblGrid>
      <w:tr w:rsidR="00CC5515" w:rsidRPr="00CC5515" w:rsidTr="00CC5515">
        <w:trPr>
          <w:trHeight w:val="510"/>
        </w:trPr>
        <w:tc>
          <w:tcPr>
            <w:tcW w:w="16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5515" w:rsidRPr="00CC5515" w:rsidRDefault="00CC5515" w:rsidP="00CC5515">
            <w:r w:rsidRPr="00CC5515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Номер участка зоны</w:t>
            </w:r>
          </w:p>
        </w:tc>
        <w:tc>
          <w:tcPr>
            <w:tcW w:w="67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5515" w:rsidRPr="00CC5515" w:rsidRDefault="00CC5515" w:rsidP="00CC5515">
            <w:r w:rsidRPr="00CC5515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Картографическое описание</w:t>
            </w:r>
          </w:p>
        </w:tc>
      </w:tr>
      <w:tr w:rsidR="00CC5515" w:rsidRPr="00CC5515" w:rsidTr="00CC5515">
        <w:trPr>
          <w:trHeight w:val="51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5515" w:rsidRPr="00CC5515" w:rsidRDefault="00CC5515" w:rsidP="00CC551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5515" w:rsidRPr="00CC5515" w:rsidRDefault="00CC5515" w:rsidP="00CC5515"/>
        </w:tc>
      </w:tr>
      <w:tr w:rsidR="00CC5515" w:rsidRPr="00CC5515" w:rsidTr="00CC5515"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1FFF" w:rsidRPr="00CC5515" w:rsidRDefault="00301FFF" w:rsidP="00301F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</w:t>
            </w:r>
            <w:proofErr w:type="gramStart"/>
            <w:r w:rsidRPr="00CC5515">
              <w:rPr>
                <w:sz w:val="24"/>
                <w:szCs w:val="24"/>
              </w:rPr>
              <w:t>1</w:t>
            </w:r>
            <w:proofErr w:type="gramEnd"/>
          </w:p>
          <w:p w:rsidR="00CC5515" w:rsidRPr="00CC5515" w:rsidRDefault="00CC5515" w:rsidP="00CC5515"/>
        </w:tc>
        <w:tc>
          <w:tcPr>
            <w:tcW w:w="6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5515" w:rsidRPr="00301FFF" w:rsidRDefault="00301FFF" w:rsidP="00301FF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</w:rPr>
            </w:pPr>
            <w:r w:rsidRPr="00301FFF">
              <w:rPr>
                <w:rFonts w:ascii="Times New Roman" w:hAnsi="Times New Roman" w:cs="Times New Roman"/>
              </w:rPr>
              <w:t>Местоположение установлено относительно ориентира, расположенного за пределами  участка.  Ориентир здание администрац</w:t>
            </w:r>
            <w:proofErr w:type="gramStart"/>
            <w:r w:rsidRPr="00301FFF">
              <w:rPr>
                <w:rFonts w:ascii="Times New Roman" w:hAnsi="Times New Roman" w:cs="Times New Roman"/>
              </w:rPr>
              <w:t>ии ООО</w:t>
            </w:r>
            <w:proofErr w:type="gramEnd"/>
            <w:r w:rsidRPr="00301FFF">
              <w:rPr>
                <w:rFonts w:ascii="Times New Roman" w:hAnsi="Times New Roman" w:cs="Times New Roman"/>
              </w:rPr>
              <w:t xml:space="preserve"> «Рассвет».  Участок находится примерно в </w:t>
            </w:r>
            <w:smartTag w:uri="urn:schemas-microsoft-com:office:smarttags" w:element="metricconverter">
              <w:smartTagPr>
                <w:attr w:name="ProductID" w:val="1150 м"/>
              </w:smartTagPr>
              <w:r w:rsidRPr="00301FFF">
                <w:rPr>
                  <w:rFonts w:ascii="Times New Roman" w:hAnsi="Times New Roman" w:cs="Times New Roman"/>
                </w:rPr>
                <w:t>1150 м</w:t>
              </w:r>
            </w:smartTag>
            <w:r w:rsidRPr="00301FFF">
              <w:rPr>
                <w:rFonts w:ascii="Times New Roman" w:hAnsi="Times New Roman" w:cs="Times New Roman"/>
              </w:rPr>
              <w:t xml:space="preserve"> от ориентира по направлению на юго-запад. Почтовый адрес ориентира: Республика Мордовия, </w:t>
            </w:r>
            <w:proofErr w:type="spellStart"/>
            <w:r w:rsidRPr="00301FFF">
              <w:rPr>
                <w:rFonts w:ascii="Times New Roman" w:hAnsi="Times New Roman" w:cs="Times New Roman"/>
              </w:rPr>
              <w:t>Чамзинский</w:t>
            </w:r>
            <w:proofErr w:type="spellEnd"/>
            <w:r w:rsidRPr="00301FFF">
              <w:rPr>
                <w:rFonts w:ascii="Times New Roman" w:hAnsi="Times New Roman" w:cs="Times New Roman"/>
              </w:rPr>
              <w:t xml:space="preserve"> район, с. Большое </w:t>
            </w:r>
            <w:proofErr w:type="spellStart"/>
            <w:r w:rsidRPr="00301FFF">
              <w:rPr>
                <w:rFonts w:ascii="Times New Roman" w:hAnsi="Times New Roman" w:cs="Times New Roman"/>
              </w:rPr>
              <w:t>Маресево</w:t>
            </w:r>
            <w:proofErr w:type="spellEnd"/>
            <w:r w:rsidRPr="00301FFF">
              <w:rPr>
                <w:rFonts w:ascii="Times New Roman" w:hAnsi="Times New Roman" w:cs="Times New Roman"/>
              </w:rPr>
              <w:t>, ул</w:t>
            </w:r>
            <w:proofErr w:type="gramStart"/>
            <w:r w:rsidRPr="00301FFF">
              <w:rPr>
                <w:rFonts w:ascii="Times New Roman" w:hAnsi="Times New Roman" w:cs="Times New Roman"/>
              </w:rPr>
              <w:t>.С</w:t>
            </w:r>
            <w:proofErr w:type="gramEnd"/>
            <w:r w:rsidRPr="00301FFF">
              <w:rPr>
                <w:rFonts w:ascii="Times New Roman" w:hAnsi="Times New Roman" w:cs="Times New Roman"/>
              </w:rPr>
              <w:t>оветская, дом 71  с кадастровым номером 13:22:0204004:366 площадью 10860+/-912 кв.м</w:t>
            </w:r>
          </w:p>
        </w:tc>
      </w:tr>
      <w:tr w:rsidR="00301FFF" w:rsidRPr="00CC5515" w:rsidTr="00CC5515"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01FFF" w:rsidRDefault="00301FFF" w:rsidP="00301F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6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01FFF" w:rsidRPr="00301FFF" w:rsidRDefault="00301FFF" w:rsidP="00301FF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FFF">
              <w:rPr>
                <w:rFonts w:ascii="Times New Roman" w:hAnsi="Times New Roman" w:cs="Times New Roman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 участка.  Ориентир жилой дом.  Участок находится примерно в </w:t>
            </w:r>
            <w:smartTag w:uri="urn:schemas-microsoft-com:office:smarttags" w:element="metricconverter">
              <w:smartTagPr>
                <w:attr w:name="ProductID" w:val="650 м"/>
              </w:smartTagPr>
              <w:r w:rsidRPr="00301FFF">
                <w:rPr>
                  <w:rFonts w:ascii="Times New Roman" w:hAnsi="Times New Roman" w:cs="Times New Roman"/>
                  <w:sz w:val="24"/>
                  <w:szCs w:val="24"/>
                </w:rPr>
                <w:t>650 м</w:t>
              </w:r>
            </w:smartTag>
            <w:r w:rsidRPr="00301FFF">
              <w:rPr>
                <w:rFonts w:ascii="Times New Roman" w:hAnsi="Times New Roman" w:cs="Times New Roman"/>
                <w:sz w:val="24"/>
                <w:szCs w:val="24"/>
              </w:rPr>
              <w:t xml:space="preserve"> от ориентира по направлению на северо-запад. Почтовый адрес ориентира: Республика Мордовия, </w:t>
            </w:r>
            <w:proofErr w:type="spellStart"/>
            <w:r w:rsidRPr="00301FFF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301FFF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301FFF">
              <w:rPr>
                <w:rFonts w:ascii="Times New Roman" w:hAnsi="Times New Roman" w:cs="Times New Roman"/>
                <w:sz w:val="24"/>
                <w:szCs w:val="24"/>
              </w:rPr>
              <w:t>Сырятино</w:t>
            </w:r>
            <w:proofErr w:type="spellEnd"/>
            <w:r w:rsidRPr="00301F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01F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</w:t>
            </w:r>
            <w:proofErr w:type="gramStart"/>
            <w:r w:rsidRPr="00301FFF">
              <w:rPr>
                <w:rFonts w:ascii="Times New Roman" w:hAnsi="Times New Roman" w:cs="Times New Roman"/>
                <w:sz w:val="24"/>
                <w:szCs w:val="24"/>
              </w:rPr>
              <w:t>.Ц</w:t>
            </w:r>
            <w:proofErr w:type="gramEnd"/>
            <w:r w:rsidRPr="00301FFF">
              <w:rPr>
                <w:rFonts w:ascii="Times New Roman" w:hAnsi="Times New Roman" w:cs="Times New Roman"/>
                <w:sz w:val="24"/>
                <w:szCs w:val="24"/>
              </w:rPr>
              <w:t>ентральная, дом 22  с кадастровым номером 13:22:0204004:368 площадью 4823+/-608 кв.м</w:t>
            </w:r>
          </w:p>
        </w:tc>
      </w:tr>
      <w:tr w:rsidR="00301FFF" w:rsidRPr="00CC5515" w:rsidTr="00CC5515"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01FFF" w:rsidRDefault="00E849F2" w:rsidP="00301F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ЗУ3</w:t>
            </w:r>
          </w:p>
        </w:tc>
        <w:tc>
          <w:tcPr>
            <w:tcW w:w="6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01FFF" w:rsidRPr="00301FFF" w:rsidRDefault="00E849F2" w:rsidP="00301FF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9F2">
              <w:rPr>
                <w:rFonts w:ascii="Times New Roman" w:hAnsi="Times New Roman" w:cs="Times New Roman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 участка.  Ориентир жилой дом.  Участок находится примерно в </w:t>
            </w:r>
            <w:smartTag w:uri="urn:schemas-microsoft-com:office:smarttags" w:element="metricconverter">
              <w:smartTagPr>
                <w:attr w:name="ProductID" w:val="800 м"/>
              </w:smartTagPr>
              <w:r w:rsidRPr="00E849F2">
                <w:rPr>
                  <w:rFonts w:ascii="Times New Roman" w:hAnsi="Times New Roman" w:cs="Times New Roman"/>
                  <w:sz w:val="24"/>
                  <w:szCs w:val="24"/>
                </w:rPr>
                <w:t>800 м</w:t>
              </w:r>
            </w:smartTag>
            <w:r w:rsidRPr="00E849F2">
              <w:rPr>
                <w:rFonts w:ascii="Times New Roman" w:hAnsi="Times New Roman" w:cs="Times New Roman"/>
                <w:sz w:val="24"/>
                <w:szCs w:val="24"/>
              </w:rPr>
              <w:t xml:space="preserve"> от ориентира по направлению на северо-восток. Почтовый адрес ориентира: Республика Мордовия, </w:t>
            </w:r>
            <w:proofErr w:type="spellStart"/>
            <w:r w:rsidRPr="00E849F2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E849F2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E849F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E849F2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E849F2">
              <w:rPr>
                <w:rFonts w:ascii="Times New Roman" w:hAnsi="Times New Roman" w:cs="Times New Roman"/>
                <w:sz w:val="24"/>
                <w:szCs w:val="24"/>
              </w:rPr>
              <w:t>гаревка</w:t>
            </w:r>
            <w:proofErr w:type="spellEnd"/>
            <w:r w:rsidRPr="00E849F2">
              <w:rPr>
                <w:rFonts w:ascii="Times New Roman" w:hAnsi="Times New Roman" w:cs="Times New Roman"/>
                <w:sz w:val="24"/>
                <w:szCs w:val="24"/>
              </w:rPr>
              <w:t>, ул.Нагорная, дом 2  с кадастровым номером 13:22:0204004:367 площадью 1800+/-371 кв.м</w:t>
            </w:r>
          </w:p>
        </w:tc>
      </w:tr>
    </w:tbl>
    <w:p w:rsidR="003D352A" w:rsidRPr="00CC5515" w:rsidRDefault="00301FFF" w:rsidP="00CC5515">
      <w:pPr>
        <w:rPr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Зона планируемого разм</w:t>
      </w:r>
      <w:r w:rsidR="003D352A" w:rsidRPr="00CC5515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ещения специальных объектов (кладбищ) – СН1п</w:t>
      </w:r>
    </w:p>
    <w:p w:rsidR="003D352A" w:rsidRPr="00CC5515" w:rsidRDefault="003D352A" w:rsidP="00CC5515">
      <w:pPr>
        <w:rPr>
          <w:sz w:val="24"/>
          <w:szCs w:val="24"/>
        </w:rPr>
      </w:pPr>
      <w:r w:rsidRPr="00CC5515">
        <w:rPr>
          <w:sz w:val="24"/>
          <w:szCs w:val="24"/>
        </w:rPr>
        <w:t xml:space="preserve">На территории </w:t>
      </w:r>
      <w:r w:rsidR="00E849F2">
        <w:rPr>
          <w:sz w:val="24"/>
          <w:szCs w:val="24"/>
        </w:rPr>
        <w:t xml:space="preserve"> администрации </w:t>
      </w:r>
      <w:proofErr w:type="spellStart"/>
      <w:r w:rsidR="003F6492">
        <w:rPr>
          <w:sz w:val="24"/>
          <w:szCs w:val="24"/>
        </w:rPr>
        <w:t>Большемаресевского</w:t>
      </w:r>
      <w:proofErr w:type="spellEnd"/>
      <w:r w:rsidRPr="00CC5515">
        <w:rPr>
          <w:sz w:val="24"/>
          <w:szCs w:val="24"/>
        </w:rPr>
        <w:t xml:space="preserve"> сельского поселения выделяется  участок зоны планируемого размещения специальных объектов, в том числе:</w:t>
      </w:r>
    </w:p>
    <w:p w:rsidR="00E849F2" w:rsidRDefault="00E849F2" w:rsidP="00E849F2">
      <w:pPr>
        <w:pStyle w:val="a6"/>
      </w:pPr>
      <w:r w:rsidRPr="00CC5515">
        <w:t xml:space="preserve">в населенном пункте </w:t>
      </w:r>
      <w:r>
        <w:t xml:space="preserve">села </w:t>
      </w:r>
      <w:proofErr w:type="gramStart"/>
      <w:r>
        <w:t>Большое</w:t>
      </w:r>
      <w:proofErr w:type="gramEnd"/>
      <w:r>
        <w:t xml:space="preserve"> </w:t>
      </w:r>
      <w:proofErr w:type="spellStart"/>
      <w:r>
        <w:t>Маресево</w:t>
      </w:r>
      <w:proofErr w:type="spellEnd"/>
      <w:r w:rsidRPr="00CC5515">
        <w:t xml:space="preserve"> – 1 участок.</w:t>
      </w:r>
    </w:p>
    <w:p w:rsidR="00E849F2" w:rsidRDefault="00E849F2" w:rsidP="00E849F2">
      <w:pPr>
        <w:pStyle w:val="a6"/>
      </w:pPr>
      <w:r w:rsidRPr="00CC5515">
        <w:t xml:space="preserve">в населенном пункте </w:t>
      </w:r>
      <w:r>
        <w:t xml:space="preserve">села </w:t>
      </w:r>
      <w:proofErr w:type="spellStart"/>
      <w:r>
        <w:t>Сырятино</w:t>
      </w:r>
      <w:proofErr w:type="spellEnd"/>
      <w:r w:rsidRPr="00CC5515">
        <w:t xml:space="preserve"> – 1 участок.</w:t>
      </w:r>
    </w:p>
    <w:p w:rsidR="00E849F2" w:rsidRPr="00CC5515" w:rsidRDefault="00E849F2" w:rsidP="00E849F2">
      <w:pPr>
        <w:pStyle w:val="a6"/>
      </w:pPr>
      <w:r w:rsidRPr="00CC5515">
        <w:t xml:space="preserve">в населенном пункте </w:t>
      </w:r>
      <w:proofErr w:type="spellStart"/>
      <w:r>
        <w:t>дер</w:t>
      </w:r>
      <w:proofErr w:type="gramStart"/>
      <w:r>
        <w:t>.О</w:t>
      </w:r>
      <w:proofErr w:type="gramEnd"/>
      <w:r>
        <w:t>гаревка</w:t>
      </w:r>
      <w:proofErr w:type="spellEnd"/>
      <w:r w:rsidRPr="00CC5515">
        <w:t xml:space="preserve"> – 1 участок.</w:t>
      </w:r>
    </w:p>
    <w:p w:rsidR="003D352A" w:rsidRPr="00CC5515" w:rsidRDefault="003D352A" w:rsidP="00CC5515">
      <w:pPr>
        <w:rPr>
          <w:sz w:val="24"/>
          <w:szCs w:val="24"/>
        </w:rPr>
      </w:pPr>
      <w:r w:rsidRPr="00CC5515">
        <w:rPr>
          <w:sz w:val="24"/>
          <w:szCs w:val="24"/>
        </w:rPr>
        <w:t>Описание прохождения границ</w:t>
      </w:r>
    </w:p>
    <w:p w:rsidR="003D352A" w:rsidRPr="00CC5515" w:rsidRDefault="003D352A" w:rsidP="00CC5515">
      <w:pPr>
        <w:rPr>
          <w:sz w:val="24"/>
          <w:szCs w:val="24"/>
        </w:rPr>
      </w:pPr>
      <w:r w:rsidRPr="00CC5515">
        <w:rPr>
          <w:sz w:val="24"/>
          <w:szCs w:val="24"/>
        </w:rPr>
        <w:t>Градостроительный регламент </w:t>
      </w:r>
    </w:p>
    <w:tbl>
      <w:tblPr>
        <w:tblW w:w="8520" w:type="dxa"/>
        <w:tblCellMar>
          <w:left w:w="0" w:type="dxa"/>
          <w:right w:w="0" w:type="dxa"/>
        </w:tblCellMar>
        <w:tblLook w:val="04A0"/>
      </w:tblPr>
      <w:tblGrid>
        <w:gridCol w:w="3739"/>
        <w:gridCol w:w="4781"/>
      </w:tblGrid>
      <w:tr w:rsidR="003D352A" w:rsidRPr="00CC5515" w:rsidTr="00CC5515">
        <w:trPr>
          <w:trHeight w:val="480"/>
        </w:trPr>
        <w:tc>
          <w:tcPr>
            <w:tcW w:w="432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Основные виды разрешенного использования</w:t>
            </w:r>
          </w:p>
        </w:tc>
        <w:tc>
          <w:tcPr>
            <w:tcW w:w="561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sz w:val="24"/>
                <w:szCs w:val="24"/>
              </w:rPr>
              <w:t>Действующие кладбища;</w:t>
            </w:r>
          </w:p>
        </w:tc>
      </w:tr>
      <w:tr w:rsidR="003D352A" w:rsidRPr="00CC5515" w:rsidTr="00CC5515">
        <w:trPr>
          <w:trHeight w:val="480"/>
        </w:trPr>
        <w:tc>
          <w:tcPr>
            <w:tcW w:w="432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Вспомогательные виды разрешенного использования (установленные </w:t>
            </w:r>
            <w:proofErr w:type="gramStart"/>
            <w:r w:rsidRPr="00CC5515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к</w:t>
            </w:r>
            <w:proofErr w:type="gramEnd"/>
            <w:r w:rsidRPr="00CC5515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основным)</w:t>
            </w:r>
          </w:p>
        </w:tc>
        <w:tc>
          <w:tcPr>
            <w:tcW w:w="561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sz w:val="24"/>
                <w:szCs w:val="24"/>
              </w:rPr>
              <w:t>Гостевые автостоянки, парковки,</w:t>
            </w:r>
          </w:p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sz w:val="24"/>
                <w:szCs w:val="24"/>
              </w:rPr>
              <w:t>Площадки для сбора мусора</w:t>
            </w:r>
          </w:p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sz w:val="24"/>
                <w:szCs w:val="24"/>
              </w:rPr>
              <w:t>Общественные туалеты;</w:t>
            </w:r>
          </w:p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sz w:val="24"/>
                <w:szCs w:val="24"/>
              </w:rPr>
              <w:t>Благоустройство территорий</w:t>
            </w:r>
          </w:p>
        </w:tc>
      </w:tr>
      <w:tr w:rsidR="003D352A" w:rsidRPr="00CC5515" w:rsidTr="00CC5515">
        <w:trPr>
          <w:trHeight w:val="480"/>
        </w:trPr>
        <w:tc>
          <w:tcPr>
            <w:tcW w:w="432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Строительные требования</w:t>
            </w:r>
          </w:p>
        </w:tc>
        <w:tc>
          <w:tcPr>
            <w:tcW w:w="561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sz w:val="24"/>
                <w:szCs w:val="24"/>
              </w:rPr>
              <w:t xml:space="preserve">Проектирование кладбищ организацию их СЗЗ следует вести с учетом </w:t>
            </w:r>
            <w:proofErr w:type="spellStart"/>
            <w:r w:rsidRPr="00CC5515">
              <w:rPr>
                <w:sz w:val="24"/>
                <w:szCs w:val="24"/>
              </w:rPr>
              <w:t>СанПиН</w:t>
            </w:r>
            <w:proofErr w:type="spellEnd"/>
            <w:r w:rsidRPr="00CC5515">
              <w:rPr>
                <w:sz w:val="24"/>
                <w:szCs w:val="24"/>
              </w:rPr>
              <w:t xml:space="preserve"> 2.1.1279-03 и санитарных правил устройства и содержания кладбищ</w:t>
            </w:r>
          </w:p>
        </w:tc>
      </w:tr>
      <w:tr w:rsidR="003D352A" w:rsidRPr="00CC5515" w:rsidTr="00CC5515">
        <w:trPr>
          <w:trHeight w:val="480"/>
        </w:trPr>
        <w:tc>
          <w:tcPr>
            <w:tcW w:w="432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Санитарно-гигиенические и экологические требования</w:t>
            </w:r>
          </w:p>
        </w:tc>
        <w:tc>
          <w:tcPr>
            <w:tcW w:w="561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sz w:val="24"/>
                <w:szCs w:val="24"/>
              </w:rPr>
              <w:t>Благоустройство и озеленение территории. </w:t>
            </w:r>
          </w:p>
          <w:p w:rsidR="003D352A" w:rsidRPr="00CC5515" w:rsidRDefault="003D352A" w:rsidP="00CC5515">
            <w:pPr>
              <w:rPr>
                <w:sz w:val="24"/>
                <w:szCs w:val="24"/>
              </w:rPr>
            </w:pPr>
            <w:r w:rsidRPr="00CC5515">
              <w:rPr>
                <w:sz w:val="24"/>
                <w:szCs w:val="24"/>
              </w:rPr>
              <w:t>Площадь зеленых насаждени</w:t>
            </w:r>
            <w:proofErr w:type="gramStart"/>
            <w:r w:rsidRPr="00CC5515">
              <w:rPr>
                <w:sz w:val="24"/>
                <w:szCs w:val="24"/>
              </w:rPr>
              <w:t>й(</w:t>
            </w:r>
            <w:proofErr w:type="gramEnd"/>
            <w:r w:rsidRPr="00CC5515">
              <w:rPr>
                <w:sz w:val="24"/>
                <w:szCs w:val="24"/>
              </w:rPr>
              <w:t>деревьев и кустарников)должна соответствовать не менее 20% от территории кладбища</w:t>
            </w:r>
          </w:p>
          <w:p w:rsidR="003D352A" w:rsidRPr="00CC5515" w:rsidRDefault="003D352A" w:rsidP="00CC5515">
            <w:r w:rsidRPr="00CC5515">
              <w:t xml:space="preserve">В </w:t>
            </w:r>
            <w:proofErr w:type="spellStart"/>
            <w:r w:rsidRPr="00CC5515">
              <w:t>водоохранных</w:t>
            </w:r>
            <w:proofErr w:type="spellEnd"/>
            <w:r w:rsidRPr="00CC5515">
              <w:t xml:space="preserve"> зонах рек и водохранилищ запрещается размещение мест захоронения</w:t>
            </w:r>
          </w:p>
        </w:tc>
      </w:tr>
    </w:tbl>
    <w:p w:rsidR="003D352A" w:rsidRPr="00A42B67" w:rsidRDefault="003D352A" w:rsidP="00CC5515">
      <w:pPr>
        <w:rPr>
          <w:rFonts w:ascii="Times New Roman" w:hAnsi="Times New Roman" w:cs="Times New Roman"/>
          <w:b/>
          <w:sz w:val="24"/>
          <w:szCs w:val="24"/>
        </w:rPr>
      </w:pPr>
      <w:r w:rsidRPr="00A42B67">
        <w:rPr>
          <w:rFonts w:ascii="Times New Roman" w:hAnsi="Times New Roman" w:cs="Times New Roman"/>
          <w:b/>
          <w:sz w:val="24"/>
          <w:szCs w:val="24"/>
        </w:rPr>
        <w:lastRenderedPageBreak/>
        <w:t>Общие требования к размещению кладбищ</w:t>
      </w:r>
      <w:r w:rsidRPr="00A42B67">
        <w:rPr>
          <w:rFonts w:ascii="Times New Roman" w:hAnsi="Times New Roman" w:cs="Times New Roman"/>
          <w:b/>
          <w:sz w:val="24"/>
          <w:szCs w:val="24"/>
          <w:u w:val="single"/>
          <w:bdr w:val="none" w:sz="0" w:space="0" w:color="auto" w:frame="1"/>
        </w:rPr>
        <w:t>:</w:t>
      </w:r>
    </w:p>
    <w:p w:rsidR="003D352A" w:rsidRPr="00A42B67" w:rsidRDefault="003D352A" w:rsidP="00A42B67">
      <w:pPr>
        <w:pStyle w:val="a6"/>
        <w:rPr>
          <w:rFonts w:ascii="Times New Roman" w:hAnsi="Times New Roman" w:cs="Times New Roman"/>
          <w:sz w:val="24"/>
          <w:szCs w:val="24"/>
        </w:rPr>
      </w:pPr>
      <w:r w:rsidRPr="00A42B67">
        <w:rPr>
          <w:rFonts w:ascii="Times New Roman" w:hAnsi="Times New Roman" w:cs="Times New Roman"/>
          <w:sz w:val="24"/>
          <w:szCs w:val="24"/>
        </w:rPr>
        <w:t>Не разрешается размещать кладбища на территориях:</w:t>
      </w:r>
    </w:p>
    <w:p w:rsidR="003D352A" w:rsidRPr="00A42B67" w:rsidRDefault="003D352A" w:rsidP="00A42B67">
      <w:pPr>
        <w:pStyle w:val="a6"/>
        <w:rPr>
          <w:rFonts w:ascii="Times New Roman" w:hAnsi="Times New Roman" w:cs="Times New Roman"/>
          <w:sz w:val="24"/>
          <w:szCs w:val="24"/>
        </w:rPr>
      </w:pPr>
      <w:r w:rsidRPr="00A42B67">
        <w:rPr>
          <w:rFonts w:ascii="Times New Roman" w:hAnsi="Times New Roman" w:cs="Times New Roman"/>
          <w:sz w:val="24"/>
          <w:szCs w:val="24"/>
        </w:rPr>
        <w:t>первого и второго поясов зон санитарной охраны источников централизованного водоснабжения и минеральных источников;</w:t>
      </w:r>
    </w:p>
    <w:p w:rsidR="003D352A" w:rsidRPr="00A42B67" w:rsidRDefault="003D352A" w:rsidP="00A42B67">
      <w:pPr>
        <w:pStyle w:val="a6"/>
        <w:rPr>
          <w:rFonts w:ascii="Times New Roman" w:hAnsi="Times New Roman" w:cs="Times New Roman"/>
          <w:sz w:val="24"/>
          <w:szCs w:val="24"/>
        </w:rPr>
      </w:pPr>
      <w:r w:rsidRPr="00A42B67">
        <w:rPr>
          <w:rFonts w:ascii="Times New Roman" w:hAnsi="Times New Roman" w:cs="Times New Roman"/>
          <w:sz w:val="24"/>
          <w:szCs w:val="24"/>
        </w:rPr>
        <w:t>первой зоны санитарной охраны курортов;</w:t>
      </w:r>
    </w:p>
    <w:p w:rsidR="003D352A" w:rsidRPr="00A42B67" w:rsidRDefault="003D352A" w:rsidP="00A42B67">
      <w:pPr>
        <w:pStyle w:val="a6"/>
        <w:rPr>
          <w:rFonts w:ascii="Times New Roman" w:hAnsi="Times New Roman" w:cs="Times New Roman"/>
          <w:sz w:val="24"/>
          <w:szCs w:val="24"/>
        </w:rPr>
      </w:pPr>
      <w:r w:rsidRPr="00A42B67">
        <w:rPr>
          <w:rFonts w:ascii="Times New Roman" w:hAnsi="Times New Roman" w:cs="Times New Roman"/>
          <w:sz w:val="24"/>
          <w:szCs w:val="24"/>
        </w:rPr>
        <w:t xml:space="preserve">с выходом на поверхность </w:t>
      </w:r>
      <w:proofErr w:type="spellStart"/>
      <w:r w:rsidRPr="00A42B67">
        <w:rPr>
          <w:rFonts w:ascii="Times New Roman" w:hAnsi="Times New Roman" w:cs="Times New Roman"/>
          <w:sz w:val="24"/>
          <w:szCs w:val="24"/>
        </w:rPr>
        <w:t>закарстованных</w:t>
      </w:r>
      <w:proofErr w:type="spellEnd"/>
      <w:r w:rsidRPr="00A42B67">
        <w:rPr>
          <w:rFonts w:ascii="Times New Roman" w:hAnsi="Times New Roman" w:cs="Times New Roman"/>
          <w:sz w:val="24"/>
          <w:szCs w:val="24"/>
        </w:rPr>
        <w:t>, сильнотрещиноватых пород и в местах выклинивания водоносных горизонтов;</w:t>
      </w:r>
    </w:p>
    <w:p w:rsidR="003D352A" w:rsidRPr="00A42B67" w:rsidRDefault="003D352A" w:rsidP="00A42B67">
      <w:pPr>
        <w:pStyle w:val="a6"/>
        <w:rPr>
          <w:rFonts w:ascii="Times New Roman" w:hAnsi="Times New Roman" w:cs="Times New Roman"/>
          <w:sz w:val="24"/>
          <w:szCs w:val="24"/>
        </w:rPr>
      </w:pPr>
      <w:r w:rsidRPr="00A42B67">
        <w:rPr>
          <w:rFonts w:ascii="Times New Roman" w:hAnsi="Times New Roman" w:cs="Times New Roman"/>
          <w:sz w:val="24"/>
          <w:szCs w:val="24"/>
        </w:rPr>
        <w:t xml:space="preserve">со стоянием грунтовых вод менее двух метров от поверхности земли при наиболее высоком их стоянии, а также </w:t>
      </w:r>
      <w:proofErr w:type="gramStart"/>
      <w:r w:rsidRPr="00A42B6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42B67">
        <w:rPr>
          <w:rFonts w:ascii="Times New Roman" w:hAnsi="Times New Roman" w:cs="Times New Roman"/>
          <w:sz w:val="24"/>
          <w:szCs w:val="24"/>
        </w:rPr>
        <w:t xml:space="preserve"> затапливаемых, подверженных оползням и обвалам, заболоченных;</w:t>
      </w:r>
    </w:p>
    <w:p w:rsidR="003D352A" w:rsidRDefault="003D352A" w:rsidP="00A42B67">
      <w:pPr>
        <w:pStyle w:val="a6"/>
        <w:rPr>
          <w:rFonts w:ascii="Times New Roman" w:hAnsi="Times New Roman" w:cs="Times New Roman"/>
          <w:sz w:val="24"/>
          <w:szCs w:val="24"/>
        </w:rPr>
      </w:pPr>
      <w:r w:rsidRPr="00A42B67">
        <w:rPr>
          <w:rFonts w:ascii="Times New Roman" w:hAnsi="Times New Roman" w:cs="Times New Roman"/>
          <w:sz w:val="24"/>
          <w:szCs w:val="24"/>
        </w:rPr>
        <w:t>на берегах озер, рек и других открытых водоемов, используемых населением для хозяйственно-бытовых нужд, купания и культурно-оздоровительных целей.</w:t>
      </w:r>
    </w:p>
    <w:p w:rsidR="00A42B67" w:rsidRPr="00A42B67" w:rsidRDefault="00A42B67" w:rsidP="00A42B67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D352A" w:rsidRPr="00A42B67" w:rsidRDefault="003D352A" w:rsidP="00CC5515">
      <w:pPr>
        <w:rPr>
          <w:b/>
          <w:sz w:val="24"/>
          <w:szCs w:val="24"/>
        </w:rPr>
      </w:pPr>
      <w:r w:rsidRPr="00A42B67">
        <w:rPr>
          <w:b/>
          <w:sz w:val="24"/>
          <w:szCs w:val="24"/>
          <w:u w:val="single"/>
          <w:bdr w:val="none" w:sz="0" w:space="0" w:color="auto" w:frame="1"/>
        </w:rPr>
        <w:t>Участок, отводимый под кладбище, должен удовлетворять следующим требованиям</w:t>
      </w:r>
      <w:r w:rsidRPr="00A42B67">
        <w:rPr>
          <w:b/>
          <w:sz w:val="24"/>
          <w:szCs w:val="24"/>
        </w:rPr>
        <w:t>:</w:t>
      </w:r>
    </w:p>
    <w:p w:rsidR="003D352A" w:rsidRPr="00A42B67" w:rsidRDefault="003D352A" w:rsidP="00A42B67">
      <w:pPr>
        <w:pStyle w:val="a6"/>
        <w:rPr>
          <w:sz w:val="24"/>
          <w:szCs w:val="24"/>
        </w:rPr>
      </w:pPr>
      <w:r w:rsidRPr="00A42B67">
        <w:rPr>
          <w:sz w:val="24"/>
          <w:szCs w:val="24"/>
        </w:rPr>
        <w:t>иметь уклон в сторону, противоположную населенному пункту, открытым водоемам и водозаборным сооружениям для питьевых и хозяйственных нужд населения;</w:t>
      </w:r>
    </w:p>
    <w:p w:rsidR="003D352A" w:rsidRPr="00A42B67" w:rsidRDefault="003D352A" w:rsidP="00A42B67">
      <w:pPr>
        <w:pStyle w:val="a6"/>
        <w:rPr>
          <w:sz w:val="24"/>
          <w:szCs w:val="24"/>
        </w:rPr>
      </w:pPr>
      <w:r w:rsidRPr="00A42B67">
        <w:rPr>
          <w:sz w:val="24"/>
          <w:szCs w:val="24"/>
        </w:rPr>
        <w:t>не затопляться при паводках;</w:t>
      </w:r>
    </w:p>
    <w:p w:rsidR="003D352A" w:rsidRPr="00A42B67" w:rsidRDefault="003D352A" w:rsidP="00A42B67">
      <w:pPr>
        <w:pStyle w:val="a6"/>
        <w:rPr>
          <w:sz w:val="24"/>
          <w:szCs w:val="24"/>
        </w:rPr>
      </w:pPr>
      <w:r w:rsidRPr="00A42B67">
        <w:rPr>
          <w:sz w:val="24"/>
          <w:szCs w:val="24"/>
        </w:rPr>
        <w:t>иметь уровень стояния грунтовых вод не менее 2,5 м от поверхности земли при максимальном стоянии грунтовых вод. При уровне выше 2,5 м от поверхности земли участок может быть использован лишь для размещения кладбища для погребения после кремации;</w:t>
      </w:r>
    </w:p>
    <w:p w:rsidR="003D352A" w:rsidRPr="00A42B67" w:rsidRDefault="003D352A" w:rsidP="00A42B67">
      <w:pPr>
        <w:pStyle w:val="a6"/>
        <w:rPr>
          <w:sz w:val="24"/>
          <w:szCs w:val="24"/>
        </w:rPr>
      </w:pPr>
      <w:r w:rsidRPr="00A42B67">
        <w:rPr>
          <w:sz w:val="24"/>
          <w:szCs w:val="24"/>
        </w:rPr>
        <w:t>иметь сухую, пористую почву (супесчаную, песчаную) на глубине 1,5 м и ниже с влажностью почвы в пределах 6 - 18%;</w:t>
      </w:r>
    </w:p>
    <w:p w:rsidR="003D352A" w:rsidRDefault="003D352A" w:rsidP="00A42B67">
      <w:pPr>
        <w:pStyle w:val="a6"/>
        <w:rPr>
          <w:sz w:val="24"/>
          <w:szCs w:val="24"/>
        </w:rPr>
      </w:pPr>
      <w:r w:rsidRPr="00A42B67">
        <w:rPr>
          <w:sz w:val="24"/>
          <w:szCs w:val="24"/>
        </w:rPr>
        <w:t>располагаться с подветренной стороны по отношению к жилой территории.</w:t>
      </w:r>
    </w:p>
    <w:p w:rsidR="00A42B67" w:rsidRPr="00A42B67" w:rsidRDefault="00A42B67" w:rsidP="00A42B67">
      <w:pPr>
        <w:pStyle w:val="a6"/>
        <w:rPr>
          <w:sz w:val="24"/>
          <w:szCs w:val="24"/>
        </w:rPr>
      </w:pPr>
    </w:p>
    <w:p w:rsidR="00A42B67" w:rsidRPr="00A42B67" w:rsidRDefault="00A42B67" w:rsidP="00A42B6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A42B67">
        <w:rPr>
          <w:rFonts w:ascii="Times New Roman" w:hAnsi="Times New Roman" w:cs="Times New Roman"/>
          <w:sz w:val="24"/>
          <w:szCs w:val="24"/>
          <w:lang w:eastAsia="ru-RU"/>
        </w:rPr>
        <w:t>Ограничения использования земельных участков и объектов капитального строительства установлены следующими нормативными правовыми актами:</w:t>
      </w:r>
    </w:p>
    <w:p w:rsidR="00A42B67" w:rsidRPr="00A42B67" w:rsidRDefault="00A42B67" w:rsidP="00A42B6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A42B67">
        <w:rPr>
          <w:rFonts w:ascii="Times New Roman" w:hAnsi="Times New Roman" w:cs="Times New Roman"/>
          <w:sz w:val="24"/>
          <w:szCs w:val="24"/>
          <w:lang w:eastAsia="ru-RU"/>
        </w:rPr>
        <w:t xml:space="preserve">-           </w:t>
      </w:r>
      <w:proofErr w:type="spellStart"/>
      <w:r w:rsidRPr="00A42B67">
        <w:rPr>
          <w:rFonts w:ascii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A42B67">
        <w:rPr>
          <w:rFonts w:ascii="Times New Roman" w:hAnsi="Times New Roman" w:cs="Times New Roman"/>
          <w:sz w:val="24"/>
          <w:szCs w:val="24"/>
          <w:lang w:eastAsia="ru-RU"/>
        </w:rPr>
        <w:t xml:space="preserve"> 2.1.1279-03 «Гигиенические требования к размещению, устройству и содержанию кладбищ, зданий и сооружений похоронного назначения»;</w:t>
      </w:r>
    </w:p>
    <w:p w:rsidR="00A42B67" w:rsidRPr="00A42B67" w:rsidRDefault="00A42B67" w:rsidP="00A42B6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A42B67">
        <w:rPr>
          <w:rFonts w:ascii="Times New Roman" w:hAnsi="Times New Roman" w:cs="Times New Roman"/>
          <w:sz w:val="24"/>
          <w:szCs w:val="24"/>
          <w:lang w:eastAsia="ru-RU"/>
        </w:rPr>
        <w:t xml:space="preserve">-           </w:t>
      </w:r>
      <w:proofErr w:type="spellStart"/>
      <w:r w:rsidRPr="00A42B67">
        <w:rPr>
          <w:rFonts w:ascii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A42B67">
        <w:rPr>
          <w:rFonts w:ascii="Times New Roman" w:hAnsi="Times New Roman" w:cs="Times New Roman"/>
          <w:sz w:val="24"/>
          <w:szCs w:val="24"/>
          <w:lang w:eastAsia="ru-RU"/>
        </w:rPr>
        <w:t xml:space="preserve"> 2.2.1/2.1.1.1200-03 «Санитарно-защитные зоны и санитарная классификация предприятий, сооружений и иных объектов»;</w:t>
      </w:r>
    </w:p>
    <w:p w:rsidR="00A42B67" w:rsidRPr="00A42B67" w:rsidRDefault="00A42B67" w:rsidP="00A42B6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A42B67">
        <w:rPr>
          <w:rFonts w:ascii="Times New Roman" w:hAnsi="Times New Roman" w:cs="Times New Roman"/>
          <w:sz w:val="24"/>
          <w:szCs w:val="24"/>
          <w:lang w:eastAsia="ru-RU"/>
        </w:rPr>
        <w:t>-           Свод правил 42.13330.2011 «</w:t>
      </w:r>
      <w:proofErr w:type="spellStart"/>
      <w:r w:rsidRPr="00A42B67">
        <w:rPr>
          <w:rFonts w:ascii="Times New Roman" w:hAnsi="Times New Roman" w:cs="Times New Roman"/>
          <w:sz w:val="24"/>
          <w:szCs w:val="24"/>
          <w:lang w:eastAsia="ru-RU"/>
        </w:rPr>
        <w:t>СНиП</w:t>
      </w:r>
      <w:proofErr w:type="spellEnd"/>
      <w:r w:rsidRPr="00A42B67">
        <w:rPr>
          <w:rFonts w:ascii="Times New Roman" w:hAnsi="Times New Roman" w:cs="Times New Roman"/>
          <w:sz w:val="24"/>
          <w:szCs w:val="24"/>
          <w:lang w:eastAsia="ru-RU"/>
        </w:rPr>
        <w:t xml:space="preserve"> 2.07.01-89*. Градостроительство. Планировка и застройка городских и сельских поселений»;</w:t>
      </w:r>
    </w:p>
    <w:p w:rsidR="00A42B67" w:rsidRPr="00A42B67" w:rsidRDefault="00A42B67" w:rsidP="00A42B6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A42B67">
        <w:rPr>
          <w:rFonts w:ascii="Times New Roman" w:hAnsi="Times New Roman" w:cs="Times New Roman"/>
          <w:sz w:val="24"/>
          <w:szCs w:val="24"/>
          <w:lang w:eastAsia="ru-RU"/>
        </w:rPr>
        <w:t>-           «Региональные нормативы градостроительного проектирования Республики Мордовия»</w:t>
      </w:r>
    </w:p>
    <w:p w:rsidR="00A72E55" w:rsidRPr="00CC5515" w:rsidRDefault="00A72E55" w:rsidP="00CC5515">
      <w:pPr>
        <w:rPr>
          <w:rFonts w:ascii="Helvetica" w:hAnsi="Helvetica" w:cs="Helvetica"/>
          <w:sz w:val="24"/>
          <w:szCs w:val="24"/>
        </w:rPr>
      </w:pPr>
    </w:p>
    <w:p w:rsidR="003D352A" w:rsidRPr="00CC5515" w:rsidRDefault="003D352A" w:rsidP="00A72E55">
      <w:pPr>
        <w:pStyle w:val="2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="Helvetica" w:hAnsi="Helvetica" w:cs="Helvetica"/>
          <w:b w:val="0"/>
          <w:bCs w:val="0"/>
          <w:sz w:val="30"/>
          <w:szCs w:val="30"/>
        </w:rPr>
      </w:pPr>
    </w:p>
    <w:p w:rsidR="003D352A" w:rsidRPr="00CC5515" w:rsidRDefault="003D352A" w:rsidP="00A72E55">
      <w:pPr>
        <w:pStyle w:val="2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="Helvetica" w:hAnsi="Helvetica" w:cs="Helvetica"/>
          <w:b w:val="0"/>
          <w:bCs w:val="0"/>
          <w:sz w:val="30"/>
          <w:szCs w:val="30"/>
        </w:rPr>
      </w:pPr>
    </w:p>
    <w:p w:rsidR="003D352A" w:rsidRPr="00CC5515" w:rsidRDefault="003D352A" w:rsidP="00A72E55">
      <w:pPr>
        <w:pStyle w:val="2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="Helvetica" w:hAnsi="Helvetica" w:cs="Helvetica"/>
          <w:b w:val="0"/>
          <w:bCs w:val="0"/>
          <w:sz w:val="30"/>
          <w:szCs w:val="30"/>
        </w:rPr>
      </w:pPr>
    </w:p>
    <w:sectPr w:rsidR="003D352A" w:rsidRPr="00CC5515" w:rsidSect="009B7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47A8F"/>
    <w:multiLevelType w:val="multilevel"/>
    <w:tmpl w:val="26AE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6F4862"/>
    <w:multiLevelType w:val="multilevel"/>
    <w:tmpl w:val="3AC0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267EEB"/>
    <w:multiLevelType w:val="multilevel"/>
    <w:tmpl w:val="9AF65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043E0F"/>
    <w:multiLevelType w:val="multilevel"/>
    <w:tmpl w:val="030E76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69304C"/>
    <w:multiLevelType w:val="multilevel"/>
    <w:tmpl w:val="06343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3F18E2"/>
    <w:multiLevelType w:val="multilevel"/>
    <w:tmpl w:val="AB4C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ED2660"/>
    <w:multiLevelType w:val="multilevel"/>
    <w:tmpl w:val="B1FA6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3E13AA"/>
    <w:multiLevelType w:val="multilevel"/>
    <w:tmpl w:val="4F909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26183E"/>
    <w:multiLevelType w:val="multilevel"/>
    <w:tmpl w:val="8AC66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AF2E1C"/>
    <w:multiLevelType w:val="multilevel"/>
    <w:tmpl w:val="6D26E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7B4155"/>
    <w:multiLevelType w:val="multilevel"/>
    <w:tmpl w:val="370C5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C97728"/>
    <w:multiLevelType w:val="multilevel"/>
    <w:tmpl w:val="F13A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52515A"/>
    <w:multiLevelType w:val="multilevel"/>
    <w:tmpl w:val="5AAA8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  <w:lvlOverride w:ilvl="0">
      <w:startOverride w:val="2"/>
    </w:lvlOverride>
  </w:num>
  <w:num w:numId="5">
    <w:abstractNumId w:val="2"/>
  </w:num>
  <w:num w:numId="6">
    <w:abstractNumId w:val="11"/>
  </w:num>
  <w:num w:numId="7">
    <w:abstractNumId w:val="12"/>
  </w:num>
  <w:num w:numId="8">
    <w:abstractNumId w:val="0"/>
  </w:num>
  <w:num w:numId="9">
    <w:abstractNumId w:val="8"/>
  </w:num>
  <w:num w:numId="10">
    <w:abstractNumId w:val="1"/>
  </w:num>
  <w:num w:numId="11">
    <w:abstractNumId w:val="5"/>
  </w:num>
  <w:num w:numId="12">
    <w:abstractNumId w:val="9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2E55"/>
    <w:rsid w:val="00010EF2"/>
    <w:rsid w:val="00171FCD"/>
    <w:rsid w:val="002D1BCA"/>
    <w:rsid w:val="00301FFF"/>
    <w:rsid w:val="003D352A"/>
    <w:rsid w:val="003F6492"/>
    <w:rsid w:val="00671E84"/>
    <w:rsid w:val="00710CF0"/>
    <w:rsid w:val="008355E9"/>
    <w:rsid w:val="009066FF"/>
    <w:rsid w:val="009B76D6"/>
    <w:rsid w:val="009C466C"/>
    <w:rsid w:val="00A42B67"/>
    <w:rsid w:val="00A72E55"/>
    <w:rsid w:val="00BF0368"/>
    <w:rsid w:val="00C2385D"/>
    <w:rsid w:val="00CC5515"/>
    <w:rsid w:val="00E84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6D6"/>
  </w:style>
  <w:style w:type="paragraph" w:styleId="2">
    <w:name w:val="heading 2"/>
    <w:basedOn w:val="a"/>
    <w:link w:val="20"/>
    <w:uiPriority w:val="9"/>
    <w:qFormat/>
    <w:rsid w:val="00A72E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35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2E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A72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2E55"/>
    <w:rPr>
      <w:b/>
      <w:bCs/>
    </w:rPr>
  </w:style>
  <w:style w:type="character" w:customStyle="1" w:styleId="apple-converted-space">
    <w:name w:val="apple-converted-space"/>
    <w:basedOn w:val="a0"/>
    <w:rsid w:val="00A72E55"/>
  </w:style>
  <w:style w:type="character" w:styleId="a5">
    <w:name w:val="Emphasis"/>
    <w:basedOn w:val="a0"/>
    <w:uiPriority w:val="20"/>
    <w:qFormat/>
    <w:rsid w:val="00A72E55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3D352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No Spacing"/>
    <w:uiPriority w:val="1"/>
    <w:qFormat/>
    <w:rsid w:val="00301FF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cp:lastPrinted>2015-11-12T10:56:00Z</cp:lastPrinted>
  <dcterms:created xsi:type="dcterms:W3CDTF">2015-11-12T07:42:00Z</dcterms:created>
  <dcterms:modified xsi:type="dcterms:W3CDTF">2015-11-18T11:44:00Z</dcterms:modified>
</cp:coreProperties>
</file>