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B59" w:rsidRDefault="00875E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Последствия получения зарплаты «в конверте»</w:t>
      </w:r>
    </w:p>
    <w:bookmarkEnd w:id="0"/>
    <w:p w:rsidR="00F13B59" w:rsidRDefault="00875E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очень много недобросовестных работодателей, которые предпочитают платить своим работникам неофициальную, «теневую» зарплату. И многие соглашаются на подобные условия, не понимая, </w:t>
      </w:r>
      <w:r>
        <w:rPr>
          <w:rFonts w:ascii="Times New Roman" w:hAnsi="Times New Roman" w:cs="Times New Roman"/>
          <w:sz w:val="28"/>
          <w:szCs w:val="28"/>
        </w:rPr>
        <w:t xml:space="preserve">что только «белая» зарплата является гарантией граждан на пенсионное и </w:t>
      </w:r>
      <w:r>
        <w:rPr>
          <w:rFonts w:ascii="Times New Roman" w:hAnsi="Times New Roman" w:cs="Times New Roman"/>
          <w:sz w:val="28"/>
          <w:szCs w:val="28"/>
        </w:rPr>
        <w:t>социальное обеспечение.</w:t>
      </w:r>
    </w:p>
    <w:p w:rsidR="00F13B59" w:rsidRDefault="00875E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задуматься, то окажется что, променяв зарплату с официальными отчислениями в Пенсионный фонд на ту, что «побольше, но при этом нигде не отображается», </w:t>
      </w:r>
      <w:r>
        <w:rPr>
          <w:rFonts w:ascii="Times New Roman" w:hAnsi="Times New Roman" w:cs="Times New Roman"/>
          <w:sz w:val="28"/>
          <w:szCs w:val="28"/>
        </w:rPr>
        <w:t>гра</w:t>
      </w:r>
      <w:r>
        <w:rPr>
          <w:rFonts w:ascii="Times New Roman" w:hAnsi="Times New Roman" w:cs="Times New Roman"/>
          <w:sz w:val="28"/>
          <w:szCs w:val="28"/>
        </w:rPr>
        <w:t>жданин имеет лишь мимолетную выгоду.</w:t>
      </w:r>
    </w:p>
    <w:p w:rsidR="00F13B59" w:rsidRDefault="00875E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страховых взносов, уплачиваемых работодателем в Пенсионный фонд, напрямую зависит от размера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официальной</w:t>
      </w:r>
      <w:r>
        <w:rPr>
          <w:rFonts w:ascii="Times New Roman" w:hAnsi="Times New Roman" w:cs="Times New Roman"/>
          <w:sz w:val="28"/>
          <w:szCs w:val="28"/>
        </w:rPr>
        <w:t xml:space="preserve"> заработной платы. Чем большая сумма взносов оказывается на лицевом счете, тем больший размер пенсии будет н</w:t>
      </w:r>
      <w:r>
        <w:rPr>
          <w:rFonts w:ascii="Times New Roman" w:hAnsi="Times New Roman" w:cs="Times New Roman"/>
          <w:sz w:val="28"/>
          <w:szCs w:val="28"/>
        </w:rPr>
        <w:t>ачислен при достижении пенсионного возраста. «Теневая» зарплата лишает человека пенсионных накоплений: после долгих лет хорошо оплачиваемого труда работник обрекает себя на получение минимальной пенсии.</w:t>
      </w:r>
    </w:p>
    <w:p w:rsidR="00F13B59" w:rsidRDefault="00875E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неофициально, </w:t>
      </w:r>
      <w:r>
        <w:rPr>
          <w:rFonts w:ascii="Times New Roman" w:hAnsi="Times New Roman" w:cs="Times New Roman"/>
          <w:sz w:val="28"/>
          <w:szCs w:val="28"/>
        </w:rPr>
        <w:t>гражданин также «отнимает» у с</w:t>
      </w:r>
      <w:r>
        <w:rPr>
          <w:rFonts w:ascii="Times New Roman" w:hAnsi="Times New Roman" w:cs="Times New Roman"/>
          <w:sz w:val="28"/>
          <w:szCs w:val="28"/>
        </w:rPr>
        <w:t xml:space="preserve">ебя страховые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выплаты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больничным листам, женщины -  по пособиям по беременности и родам, по уходу за ребенком.</w:t>
      </w:r>
    </w:p>
    <w:p w:rsidR="00F13B59" w:rsidRDefault="00875E4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Зарплата «в конверте» закрывает доступ к ипотеке и другим потребительским кредитам. Из-за этого гражданин вынужден соглашаться на огромные пр</w:t>
      </w:r>
      <w:r>
        <w:rPr>
          <w:rFonts w:ascii="Times New Roman" w:hAnsi="Times New Roman" w:cs="Times New Roman"/>
          <w:sz w:val="28"/>
          <w:szCs w:val="28"/>
        </w:rPr>
        <w:t>оценты кредитных организаций, которые предлагают получение средств без справки о доходах по форме 2-НДФЛ от работодателя.</w:t>
      </w:r>
    </w:p>
    <w:p w:rsidR="00F13B59" w:rsidRDefault="00875E4C">
      <w:pPr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Выплата заработной платы по «серой» схеме имеет серьезные последствия и для работодателей. Подобные нарушения влекут взыскание в виде </w:t>
      </w:r>
      <w:r>
        <w:rPr>
          <w:rFonts w:ascii="Times New Roman" w:hAnsi="Times New Roman" w:cs="Times New Roman"/>
          <w:sz w:val="28"/>
          <w:szCs w:val="28"/>
        </w:rPr>
        <w:t xml:space="preserve">штрафа. </w:t>
      </w:r>
    </w:p>
    <w:sectPr w:rsidR="00F13B59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3B59"/>
    <w:rsid w:val="00875E4C"/>
    <w:rsid w:val="00F1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5F9EA0-384A-4A5D-840A-D4037D58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C96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Марина</cp:lastModifiedBy>
  <cp:revision>4</cp:revision>
  <dcterms:created xsi:type="dcterms:W3CDTF">2014-07-08T09:00:00Z</dcterms:created>
  <dcterms:modified xsi:type="dcterms:W3CDTF">2015-11-02T10:39:00Z</dcterms:modified>
  <dc:language>ru-RU</dc:language>
</cp:coreProperties>
</file>