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24B" w:rsidRDefault="000D364E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Как получить страховое свидетельство обязательного пенсионного страхования и что делать в случае его утери.</w:t>
      </w:r>
    </w:p>
    <w:p w:rsidR="00FF424B" w:rsidRDefault="00FF424B">
      <w:pPr>
        <w:rPr>
          <w:bCs/>
        </w:rPr>
      </w:pPr>
    </w:p>
    <w:p w:rsidR="00FF424B" w:rsidRDefault="000D364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Страховое свидетельство обязательного пенсионного страхования – это весьма важный для человека документ.  Его наличие говорит о том, что </w:t>
      </w:r>
      <w:bookmarkStart w:id="0" w:name="_GoBack"/>
      <w:bookmarkEnd w:id="0"/>
      <w:r>
        <w:rPr>
          <w:rFonts w:ascii="Times New Roman" w:hAnsi="Times New Roman" w:cs="Times New Roman"/>
          <w:bCs/>
          <w:sz w:val="28"/>
          <w:szCs w:val="28"/>
        </w:rPr>
        <w:t>гражданин зарегистрирован в системе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обязательного пенсионного страхования и ему открыт  индивидуальный лицевой счет, куда в дальнейшем будут поступать страховые взносы. Страховой номер индивидуального лицевого счета (СНИЛС) </w:t>
      </w:r>
      <w:r>
        <w:rPr>
          <w:rFonts w:ascii="Times New Roman" w:hAnsi="Times New Roman" w:cs="Times New Roman"/>
          <w:sz w:val="28"/>
          <w:szCs w:val="28"/>
        </w:rPr>
        <w:t>указан на свидетельстве обязате</w:t>
      </w:r>
      <w:r>
        <w:rPr>
          <w:rFonts w:ascii="Times New Roman" w:hAnsi="Times New Roman" w:cs="Times New Roman"/>
          <w:sz w:val="28"/>
          <w:szCs w:val="28"/>
        </w:rPr>
        <w:t>льного пенсионного страхования.</w:t>
      </w:r>
    </w:p>
    <w:p w:rsidR="00FF424B" w:rsidRDefault="000D364E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Как получить страховое свидетельство обязательного пенсионного страхования:</w:t>
      </w:r>
    </w:p>
    <w:p w:rsidR="00FF424B" w:rsidRDefault="00FF424B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424B" w:rsidRDefault="000D364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Взрослые граждане</w:t>
      </w:r>
      <w:r>
        <w:rPr>
          <w:rFonts w:ascii="Times New Roman" w:hAnsi="Times New Roman" w:cs="Times New Roman"/>
          <w:sz w:val="28"/>
          <w:szCs w:val="28"/>
        </w:rPr>
        <w:t xml:space="preserve"> могут получить страховое свидетельство при </w:t>
      </w:r>
      <w:r>
        <w:rPr>
          <w:rFonts w:ascii="Times New Roman" w:hAnsi="Times New Roman" w:cs="Times New Roman"/>
          <w:sz w:val="28"/>
          <w:szCs w:val="28"/>
          <w:u w:val="single"/>
        </w:rPr>
        <w:t>первичном устройстве</w:t>
      </w:r>
      <w:r>
        <w:rPr>
          <w:rFonts w:ascii="Times New Roman" w:hAnsi="Times New Roman" w:cs="Times New Roman"/>
          <w:sz w:val="28"/>
          <w:szCs w:val="28"/>
        </w:rPr>
        <w:t xml:space="preserve"> на работу, заполнив «Анкету застрахованного лица» у работодателя </w:t>
      </w:r>
      <w:r>
        <w:rPr>
          <w:rFonts w:ascii="Times New Roman" w:hAnsi="Times New Roman" w:cs="Times New Roman"/>
          <w:sz w:val="28"/>
          <w:szCs w:val="28"/>
        </w:rPr>
        <w:t xml:space="preserve">либо самостоятельно в территориальном органе ПФР по месту своего </w:t>
      </w:r>
      <w:r>
        <w:rPr>
          <w:rFonts w:ascii="Times New Roman" w:hAnsi="Times New Roman" w:cs="Times New Roman"/>
          <w:sz w:val="28"/>
          <w:szCs w:val="28"/>
        </w:rPr>
        <w:t>проживания.</w:t>
      </w:r>
    </w:p>
    <w:p w:rsidR="00FF424B" w:rsidRDefault="000D364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получения </w:t>
      </w:r>
      <w:r>
        <w:rPr>
          <w:rFonts w:ascii="Times New Roman" w:hAnsi="Times New Roman" w:cs="Times New Roman"/>
          <w:bCs/>
          <w:sz w:val="28"/>
          <w:szCs w:val="28"/>
          <w:u w:val="single"/>
        </w:rPr>
        <w:t>страхового свидетельства на новорожденного</w:t>
      </w:r>
      <w:r>
        <w:rPr>
          <w:rFonts w:ascii="Times New Roman" w:hAnsi="Times New Roman" w:cs="Times New Roman"/>
          <w:sz w:val="28"/>
          <w:szCs w:val="28"/>
        </w:rPr>
        <w:t xml:space="preserve"> ребенка родителям достаточно представить документы на государственную регистрацию рождения и через 2 недели родители могу</w:t>
      </w:r>
      <w:r>
        <w:rPr>
          <w:rFonts w:ascii="Times New Roman" w:hAnsi="Times New Roman" w:cs="Times New Roman"/>
          <w:sz w:val="28"/>
          <w:szCs w:val="28"/>
        </w:rPr>
        <w:t>т получить СНИЛС в территориальном органе ПФР по месту регистрации ребенка.</w:t>
      </w:r>
    </w:p>
    <w:p w:rsidR="00FF424B" w:rsidRDefault="000D364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ребенку нет еще 14 лет, то зарегистрироваться можно с помощью родителей, которые должны прийти в территориальный орган ПФР по месту жительства со своим паспортом и свидетельст</w:t>
      </w:r>
      <w:r>
        <w:rPr>
          <w:rFonts w:ascii="Times New Roman" w:hAnsi="Times New Roman" w:cs="Times New Roman"/>
          <w:sz w:val="28"/>
          <w:szCs w:val="28"/>
        </w:rPr>
        <w:t>вом о рождении ребенка.</w:t>
      </w:r>
    </w:p>
    <w:p w:rsidR="00FF424B" w:rsidRDefault="000D364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ребенок старше 14 лет, то он может самостоятельно зарегистрироваться в территориальном органе ПФР по месту жительства.</w:t>
      </w:r>
    </w:p>
    <w:p w:rsidR="00FF424B" w:rsidRDefault="000D364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Готовое страховое свидетельство можно будет получить в течении 3-х недель после подачи Анкеты.</w:t>
      </w:r>
    </w:p>
    <w:p w:rsidR="00FF424B" w:rsidRDefault="00FF42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F424B" w:rsidRDefault="000D364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Если страхов</w:t>
      </w:r>
      <w:r>
        <w:rPr>
          <w:rFonts w:ascii="Times New Roman" w:hAnsi="Times New Roman" w:cs="Times New Roman"/>
          <w:b/>
          <w:bCs/>
          <w:sz w:val="28"/>
          <w:szCs w:val="28"/>
        </w:rPr>
        <w:t>ое свидетельство утеряно:</w:t>
      </w:r>
    </w:p>
    <w:p w:rsidR="00FF424B" w:rsidRDefault="000D364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утраты или непригодности страхового свидетельства застрахованному лицу необходимо обратиться в территориальный орган ПФР по месту жительства либо к страхователю, с заявлением о выдаче дубликата страхового свидетельства. Т</w:t>
      </w:r>
      <w:r>
        <w:rPr>
          <w:rFonts w:ascii="Times New Roman" w:hAnsi="Times New Roman" w:cs="Times New Roman"/>
          <w:sz w:val="28"/>
          <w:szCs w:val="28"/>
        </w:rPr>
        <w:t xml:space="preserve">ерриториальный орган ПФР в течении 3-х недель выдаст дубликат застрахованному лицу. </w:t>
      </w:r>
    </w:p>
    <w:p w:rsidR="00FF424B" w:rsidRDefault="00FF424B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424B" w:rsidRDefault="000D364E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Если изменились данные на страховом свидетельстве, требующие его замены (изменение ФИО, пола, даты рождения):</w:t>
      </w:r>
    </w:p>
    <w:p w:rsidR="00FF424B" w:rsidRDefault="000D364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 изменении анкетных данных (например, фамилии), застрахов</w:t>
      </w:r>
      <w:r>
        <w:rPr>
          <w:rFonts w:ascii="Times New Roman" w:hAnsi="Times New Roman" w:cs="Times New Roman"/>
          <w:sz w:val="28"/>
          <w:szCs w:val="28"/>
        </w:rPr>
        <w:t>анному лицу необходимо обратиться в территориальный орган ПФР по месту жительства либо к страхователю, с заявлением об обмене страхового свидетельства. Территориальный орган ПФР в течении 3-х недель выдаст застрахованному лицу страховое свидетельство с тем</w:t>
      </w:r>
      <w:r>
        <w:rPr>
          <w:rFonts w:ascii="Times New Roman" w:hAnsi="Times New Roman" w:cs="Times New Roman"/>
          <w:sz w:val="28"/>
          <w:szCs w:val="28"/>
        </w:rPr>
        <w:t xml:space="preserve"> же страховым номером индивидуального лицевого счета, но с измененными данными.</w:t>
      </w:r>
    </w:p>
    <w:p w:rsidR="00FF424B" w:rsidRDefault="00FF424B"/>
    <w:sectPr w:rsidR="00FF424B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</w:font>
  <w:font w:name="Lucida Sans Unicode">
    <w:panose1 w:val="020B0602030504020204"/>
    <w:charset w:val="00"/>
    <w:family w:val="roman"/>
    <w:notTrueType/>
    <w:pitch w:val="default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F424B"/>
    <w:rsid w:val="000D364E"/>
    <w:rsid w:val="00FF4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9BC872-1B82-4768-ACF1-861DDF38D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6F77"/>
    <w:pPr>
      <w:suppressAutoHyphens/>
      <w:spacing w:after="20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styleId="a6">
    <w:name w:val="Title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pPr>
      <w:suppressLineNumbers/>
    </w:pPr>
    <w:rPr>
      <w:rFonts w:cs="Mangal"/>
    </w:rPr>
  </w:style>
  <w:style w:type="paragraph" w:styleId="a8">
    <w:name w:val="No Spacing"/>
    <w:uiPriority w:val="1"/>
    <w:qFormat/>
    <w:rsid w:val="0099487E"/>
    <w:pPr>
      <w:suppressAutoHyphens/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354</Words>
  <Characters>2019</Characters>
  <Application>Microsoft Office Word</Application>
  <DocSecurity>0</DocSecurity>
  <Lines>16</Lines>
  <Paragraphs>4</Paragraphs>
  <ScaleCrop>false</ScaleCrop>
  <Company/>
  <LinksUpToDate>false</LinksUpToDate>
  <CharactersWithSpaces>2369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Мартыненко Светлана Вылериано</dc:creator>
  <cp:lastModifiedBy>Марина</cp:lastModifiedBy>
  <cp:revision>5</cp:revision>
  <dcterms:created xsi:type="dcterms:W3CDTF">2014-09-01T10:07:00Z</dcterms:created>
  <dcterms:modified xsi:type="dcterms:W3CDTF">2015-10-27T12:59:00Z</dcterms:modified>
  <dc:language>ru-RU</dc:language>
</cp:coreProperties>
</file>