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66E" w:rsidRDefault="00EF766E" w:rsidP="00EF766E">
      <w:pPr>
        <w:jc w:val="center"/>
        <w:rPr>
          <w:sz w:val="28"/>
          <w:szCs w:val="28"/>
        </w:rPr>
      </w:pPr>
      <w:r>
        <w:rPr>
          <w:sz w:val="28"/>
          <w:szCs w:val="28"/>
        </w:rPr>
        <w:t>Республика   Мордовия</w:t>
      </w:r>
    </w:p>
    <w:p w:rsidR="00EF766E" w:rsidRDefault="00EF766E" w:rsidP="00EF766E">
      <w:pPr>
        <w:rPr>
          <w:sz w:val="28"/>
          <w:szCs w:val="28"/>
        </w:rPr>
      </w:pPr>
      <w:r>
        <w:rPr>
          <w:sz w:val="28"/>
          <w:szCs w:val="28"/>
        </w:rPr>
        <w:t xml:space="preserve">                               Чамзинский муниципальный   район</w:t>
      </w:r>
    </w:p>
    <w:p w:rsidR="00EF766E" w:rsidRDefault="00EF766E" w:rsidP="00EF766E">
      <w:pPr>
        <w:rPr>
          <w:sz w:val="28"/>
          <w:szCs w:val="28"/>
        </w:rPr>
      </w:pPr>
      <w:r>
        <w:rPr>
          <w:sz w:val="28"/>
          <w:szCs w:val="28"/>
        </w:rPr>
        <w:t xml:space="preserve">                 Администрация  Мокшалейского  сельского  поселения</w:t>
      </w:r>
    </w:p>
    <w:p w:rsidR="00EF766E" w:rsidRDefault="00EF766E" w:rsidP="00EF766E">
      <w:pPr>
        <w:rPr>
          <w:sz w:val="28"/>
          <w:szCs w:val="28"/>
        </w:rPr>
      </w:pPr>
    </w:p>
    <w:p w:rsidR="00EF766E" w:rsidRDefault="00EF766E" w:rsidP="00EF766E">
      <w:pPr>
        <w:jc w:val="center"/>
        <w:rPr>
          <w:sz w:val="28"/>
          <w:szCs w:val="28"/>
        </w:rPr>
      </w:pPr>
      <w:r>
        <w:rPr>
          <w:sz w:val="28"/>
          <w:szCs w:val="28"/>
        </w:rPr>
        <w:t>ПОСТАНОВЛЕНИЕ</w:t>
      </w:r>
    </w:p>
    <w:p w:rsidR="00EF766E" w:rsidRDefault="00EF766E" w:rsidP="00EF766E">
      <w:pPr>
        <w:outlineLvl w:val="0"/>
        <w:rPr>
          <w:sz w:val="28"/>
          <w:szCs w:val="28"/>
        </w:rPr>
      </w:pPr>
      <w:r>
        <w:rPr>
          <w:sz w:val="28"/>
          <w:szCs w:val="28"/>
        </w:rPr>
        <w:t xml:space="preserve">                                                  </w:t>
      </w:r>
    </w:p>
    <w:p w:rsidR="00EF766E" w:rsidRDefault="00EF766E" w:rsidP="00EF766E">
      <w:pPr>
        <w:rPr>
          <w:sz w:val="28"/>
          <w:szCs w:val="28"/>
        </w:rPr>
      </w:pPr>
    </w:p>
    <w:p w:rsidR="00EF766E" w:rsidRDefault="00EF766E" w:rsidP="00EF766E">
      <w:pPr>
        <w:outlineLvl w:val="0"/>
        <w:rPr>
          <w:sz w:val="28"/>
          <w:szCs w:val="28"/>
        </w:rPr>
      </w:pPr>
      <w:r>
        <w:rPr>
          <w:sz w:val="28"/>
          <w:szCs w:val="28"/>
        </w:rPr>
        <w:t xml:space="preserve">                 28.03.2014года                                                                               № 14.1</w:t>
      </w:r>
    </w:p>
    <w:p w:rsidR="00EF766E" w:rsidRDefault="00EF766E" w:rsidP="00EF766E">
      <w:pPr>
        <w:outlineLvl w:val="0"/>
        <w:rPr>
          <w:sz w:val="28"/>
          <w:szCs w:val="28"/>
        </w:rPr>
      </w:pPr>
      <w:r>
        <w:rPr>
          <w:sz w:val="28"/>
          <w:szCs w:val="28"/>
        </w:rPr>
        <w:t xml:space="preserve">                                                   с. Мокшалей</w:t>
      </w:r>
    </w:p>
    <w:p w:rsidR="00EF766E" w:rsidRDefault="00EF766E" w:rsidP="00EF766E">
      <w:pPr>
        <w:outlineLvl w:val="0"/>
      </w:pPr>
      <w:r>
        <w:t xml:space="preserve"> Утверждение  Положения о противодействии экстремистской </w:t>
      </w:r>
    </w:p>
    <w:p w:rsidR="00EF766E" w:rsidRDefault="00EF766E" w:rsidP="00EF766E">
      <w:pPr>
        <w:outlineLvl w:val="0"/>
        <w:rPr>
          <w:sz w:val="28"/>
          <w:szCs w:val="28"/>
        </w:rPr>
      </w:pPr>
      <w:r>
        <w:t>деятельности на территории Мокшалейского сельского поселения</w:t>
      </w:r>
    </w:p>
    <w:p w:rsidR="00EF766E" w:rsidRDefault="00EF766E" w:rsidP="00EF766E">
      <w:pPr>
        <w:pStyle w:val="dktexjustify"/>
      </w:pPr>
      <w:r>
        <w:t xml:space="preserve">Руководствуясь Федеральным законом от 06.10.2003 N 131-ФЗ, "Об общих принципах организации местного самоуправления в Российской Федерации", Федеральным </w:t>
      </w:r>
      <w:hyperlink r:id="rId4" w:history="1">
        <w:r>
          <w:rPr>
            <w:rStyle w:val="a4"/>
          </w:rPr>
          <w:t>законом</w:t>
        </w:r>
      </w:hyperlink>
      <w:r>
        <w:t xml:space="preserve"> N 114-ФЗ "О противодействии экстремистской деятельности", Уставом муниципального образования Мокшалейского  сельского поселения Чамзинского муниципального района Республики Мордовия, администрация Мокшалейского  сельского поселения постановляет:</w:t>
      </w:r>
    </w:p>
    <w:p w:rsidR="00EF766E" w:rsidRDefault="00EF766E" w:rsidP="00EF766E">
      <w:pPr>
        <w:pStyle w:val="dktexjustify"/>
      </w:pPr>
      <w:r>
        <w:t>1. Утвердить Положение о противодействии экстремистской деятельности на территории Мокшалейского сельского поселения согласно приложению.</w:t>
      </w:r>
    </w:p>
    <w:p w:rsidR="00EF766E" w:rsidRDefault="00EF766E" w:rsidP="00EF766E">
      <w:pPr>
        <w:pStyle w:val="dktexjustify"/>
      </w:pPr>
      <w:r>
        <w:t>2. Опубликовать настоящее Постановление в "Информационном бюллетене" Мокшалейского сельского поселения</w:t>
      </w:r>
    </w:p>
    <w:p w:rsidR="00EF766E" w:rsidRDefault="00EF766E" w:rsidP="00EF766E">
      <w:pPr>
        <w:spacing w:after="240"/>
      </w:pPr>
    </w:p>
    <w:p w:rsidR="00EF766E" w:rsidRDefault="00EF766E" w:rsidP="00EF766E">
      <w:pPr>
        <w:pStyle w:val="dktexright"/>
      </w:pPr>
      <w:r>
        <w:t>И.о. Главы Мокшалейского сельского поселения                            П.Г.Артюшкин</w:t>
      </w:r>
    </w:p>
    <w:p w:rsidR="00EF766E" w:rsidRDefault="00EF766E" w:rsidP="00EF766E">
      <w:pPr>
        <w:spacing w:after="240"/>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jc w:val="right"/>
      </w:pPr>
      <w:r>
        <w:t xml:space="preserve">Утверждено </w:t>
      </w:r>
      <w:r>
        <w:br/>
        <w:t xml:space="preserve">постановлением администрацией </w:t>
      </w:r>
      <w:r>
        <w:br/>
        <w:t xml:space="preserve">Мокшалейского сельского поселения </w:t>
      </w:r>
      <w:r>
        <w:br/>
        <w:t xml:space="preserve">от   28 марта 2014 г. N 14А </w:t>
      </w:r>
    </w:p>
    <w:p w:rsidR="00EF766E" w:rsidRDefault="00EF766E" w:rsidP="00EF766E">
      <w:pPr>
        <w:pStyle w:val="3"/>
        <w:jc w:val="center"/>
      </w:pPr>
      <w:r>
        <w:t>ПОЛОЖЕНИЕ О ПРОТИВОДЕЙСТВИИ ЭКСТРЕМИСТСКОЙ ДЕЯТЕЛЬНОСТИ НА ТЕРРИТОРИИ МОКШАЛЕЙСКОГО СЕЛЬСКОГО ПОСЕЛЕНИЯ</w:t>
      </w:r>
    </w:p>
    <w:p w:rsidR="00EF766E" w:rsidRDefault="00EF766E" w:rsidP="00EF766E">
      <w:pPr>
        <w:pStyle w:val="4"/>
      </w:pPr>
      <w:r>
        <w:t>1. Общие положения</w:t>
      </w:r>
    </w:p>
    <w:p w:rsidR="00EF766E" w:rsidRDefault="00EF766E" w:rsidP="00EF766E">
      <w:pPr>
        <w:pStyle w:val="dktexjustify"/>
      </w:pPr>
      <w:r>
        <w:t xml:space="preserve">Настоящим Положением в соответствии с Федеральным </w:t>
      </w:r>
      <w:hyperlink r:id="rId5" w:history="1">
        <w:r>
          <w:rPr>
            <w:rStyle w:val="a4"/>
          </w:rPr>
          <w:t>законом</w:t>
        </w:r>
      </w:hyperlink>
      <w:r>
        <w:t xml:space="preserve"> N 114-ФЗ "О противодействии экстремистской деятельности" в целях защиты прав и свобод человека и гражданина, основ конституционного строя, обеспечения целостности и безопасности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EF766E" w:rsidRDefault="00EF766E" w:rsidP="00EF766E">
      <w:pPr>
        <w:pStyle w:val="4"/>
      </w:pPr>
      <w:r>
        <w:t>2. Основные понятия</w:t>
      </w:r>
    </w:p>
    <w:p w:rsidR="00EF766E" w:rsidRDefault="00EF766E" w:rsidP="00EF766E">
      <w:pPr>
        <w:pStyle w:val="dktexjustify"/>
      </w:pPr>
      <w:r>
        <w:t xml:space="preserve">Для целей выполнения требований Федерального </w:t>
      </w:r>
      <w:hyperlink r:id="rId6" w:history="1">
        <w:r>
          <w:rPr>
            <w:rStyle w:val="a4"/>
          </w:rPr>
          <w:t>закона</w:t>
        </w:r>
      </w:hyperlink>
      <w:r>
        <w:t xml:space="preserve"> N 114-ФЗ "О противодействии экстремистской деятельности" применяются следующие основные понятия:</w:t>
      </w:r>
    </w:p>
    <w:p w:rsidR="00EF766E" w:rsidRDefault="00EF766E" w:rsidP="00EF766E">
      <w:pPr>
        <w:pStyle w:val="dktexjustify"/>
      </w:pPr>
      <w:r>
        <w:t>1) экстремистская деятельность (экстремизм):</w:t>
      </w:r>
    </w:p>
    <w:p w:rsidR="00EF766E" w:rsidRDefault="00EF766E" w:rsidP="00EF766E">
      <w:pPr>
        <w:pStyle w:val="dktexjustify"/>
      </w:pPr>
      <w:r>
        <w:t>- насильственное изменение основ конституционного строя и нарушение целостности Российской Федерации;</w:t>
      </w:r>
    </w:p>
    <w:p w:rsidR="00EF766E" w:rsidRDefault="00EF766E" w:rsidP="00EF766E">
      <w:pPr>
        <w:pStyle w:val="dktexjustify"/>
      </w:pPr>
      <w:r>
        <w:t>- публичное оправдание терроризма и иная террористическая деятельность;</w:t>
      </w:r>
    </w:p>
    <w:p w:rsidR="00EF766E" w:rsidRDefault="00EF766E" w:rsidP="00EF766E">
      <w:pPr>
        <w:pStyle w:val="dktexjustify"/>
      </w:pPr>
      <w:r>
        <w:t>- возбуждение социальной, расовой, национальной или религиозной розни;</w:t>
      </w:r>
    </w:p>
    <w:p w:rsidR="00EF766E" w:rsidRDefault="00EF766E" w:rsidP="00EF766E">
      <w:pPr>
        <w:pStyle w:val="dktexjustify"/>
      </w:pPr>
      <w: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EF766E" w:rsidRDefault="00EF766E" w:rsidP="00EF766E">
      <w:pPr>
        <w:pStyle w:val="dktexjustify"/>
      </w:pPr>
      <w: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EF766E" w:rsidRDefault="00EF766E" w:rsidP="00EF766E">
      <w:pPr>
        <w:pStyle w:val="dktexjustify"/>
      </w:pPr>
      <w:r>
        <w:lastRenderedPageBreak/>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EF766E" w:rsidRDefault="00EF766E" w:rsidP="00EF766E">
      <w:pPr>
        <w:pStyle w:val="dktexjustify"/>
      </w:pPr>
      <w:r>
        <w:t>- воспрепятствование законной деятельности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EF766E" w:rsidRDefault="00EF766E" w:rsidP="00EF766E">
      <w:pPr>
        <w:pStyle w:val="dktexjustify"/>
      </w:pPr>
      <w:r>
        <w:t>- совершение преступлений по мотивам, указанным в пункте "е" части первой статьи 63 Уголовного кодекса Российской Федерации;</w:t>
      </w:r>
    </w:p>
    <w:p w:rsidR="00EF766E" w:rsidRDefault="00EF766E" w:rsidP="00EF766E">
      <w:pPr>
        <w:pStyle w:val="dktexjustify"/>
      </w:pPr>
      <w:r>
        <w:t>- пропаганда и публичное демонстрирование нацистской атрибутики или символики до степени смешения;</w:t>
      </w:r>
    </w:p>
    <w:p w:rsidR="00EF766E" w:rsidRDefault="00EF766E" w:rsidP="00EF766E">
      <w:pPr>
        <w:pStyle w:val="dktexjustify"/>
      </w:pPr>
      <w: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EF766E" w:rsidRDefault="00EF766E" w:rsidP="00EF766E">
      <w:pPr>
        <w:pStyle w:val="dktexjustify"/>
      </w:pPr>
      <w:r>
        <w:t>- организация и подготовка указанных деяний, а также подстрекательство к их осуществлению;</w:t>
      </w:r>
    </w:p>
    <w:p w:rsidR="00EF766E" w:rsidRDefault="00EF766E" w:rsidP="00EF766E">
      <w:pPr>
        <w:pStyle w:val="dktexjustify"/>
      </w:pPr>
      <w: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EF766E" w:rsidRDefault="00EF766E" w:rsidP="00EF766E">
      <w:pPr>
        <w:pStyle w:val="dktexjustify"/>
      </w:pPr>
      <w:r>
        <w:t>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EF766E" w:rsidRDefault="00EF766E" w:rsidP="00EF766E">
      <w:pPr>
        <w:pStyle w:val="4"/>
      </w:pPr>
      <w:r>
        <w:t>3. Основные принципы противодействия экстремистской деятельности</w:t>
      </w:r>
    </w:p>
    <w:p w:rsidR="00EF766E" w:rsidRDefault="00EF766E" w:rsidP="00EF766E">
      <w:pPr>
        <w:pStyle w:val="dktexjustify"/>
      </w:pPr>
      <w:r>
        <w:t>Противодействие экстремистской деятельности основывается на следующих принципах:</w:t>
      </w:r>
    </w:p>
    <w:p w:rsidR="00EF766E" w:rsidRDefault="00EF766E" w:rsidP="00EF766E">
      <w:pPr>
        <w:pStyle w:val="dktexjustify"/>
      </w:pPr>
      <w:r>
        <w:t>- признание, соблюдение и защита прав и свобод человека и гражданина, а равно законных интересов организаций;</w:t>
      </w:r>
    </w:p>
    <w:p w:rsidR="00EF766E" w:rsidRDefault="00EF766E" w:rsidP="00EF766E">
      <w:pPr>
        <w:pStyle w:val="dktexjustify"/>
      </w:pPr>
      <w:r>
        <w:t>- законность;</w:t>
      </w:r>
    </w:p>
    <w:p w:rsidR="00EF766E" w:rsidRDefault="00EF766E" w:rsidP="00EF766E">
      <w:pPr>
        <w:pStyle w:val="dktexjustify"/>
      </w:pPr>
      <w:r>
        <w:t>- гласность;</w:t>
      </w:r>
    </w:p>
    <w:p w:rsidR="00EF766E" w:rsidRDefault="00EF766E" w:rsidP="00EF766E">
      <w:pPr>
        <w:pStyle w:val="dktexjustify"/>
      </w:pPr>
      <w:r>
        <w:t>- приоритет обеспечения безопасности территории поселения;</w:t>
      </w:r>
    </w:p>
    <w:p w:rsidR="00EF766E" w:rsidRDefault="00EF766E" w:rsidP="00EF766E">
      <w:pPr>
        <w:pStyle w:val="dktexjustify"/>
      </w:pPr>
      <w:r>
        <w:t>- приоритет мер, направленных на предупреждение экстремистской деятельности;</w:t>
      </w:r>
    </w:p>
    <w:p w:rsidR="00EF766E" w:rsidRDefault="00EF766E" w:rsidP="00EF766E">
      <w:pPr>
        <w:pStyle w:val="dktexjustify"/>
      </w:pPr>
      <w:r>
        <w:t>- 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EF766E" w:rsidRDefault="00EF766E" w:rsidP="00EF766E">
      <w:pPr>
        <w:pStyle w:val="dktexjustify"/>
      </w:pPr>
      <w:r>
        <w:t>- неотвратимость наказания за осуществления экстремистской деятельности.</w:t>
      </w:r>
    </w:p>
    <w:p w:rsidR="00EF766E" w:rsidRDefault="00EF766E" w:rsidP="00EF766E">
      <w:pPr>
        <w:pStyle w:val="4"/>
      </w:pPr>
      <w:r>
        <w:lastRenderedPageBreak/>
        <w:t>4. Основные направления противодействия экстремистской деятельности</w:t>
      </w:r>
    </w:p>
    <w:p w:rsidR="00EF766E" w:rsidRDefault="00EF766E" w:rsidP="00EF766E">
      <w:pPr>
        <w:pStyle w:val="dktexjustify"/>
      </w:pPr>
      <w:r>
        <w:t>Противодействие экстремистской деятельности осуществляется по следующим основным направлениям:</w:t>
      </w:r>
    </w:p>
    <w:p w:rsidR="00EF766E" w:rsidRDefault="00EF766E" w:rsidP="00EF766E">
      <w:pPr>
        <w:pStyle w:val="dktexjustify"/>
      </w:pPr>
      <w: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EF766E" w:rsidRDefault="00EF766E" w:rsidP="00EF766E">
      <w:pPr>
        <w:pStyle w:val="dktexjustify"/>
      </w:pPr>
      <w: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EF766E" w:rsidRDefault="00EF766E" w:rsidP="00EF766E">
      <w:pPr>
        <w:spacing w:after="240"/>
      </w:pPr>
    </w:p>
    <w:p w:rsidR="00EF766E" w:rsidRDefault="00EF766E" w:rsidP="00EF766E">
      <w:pPr>
        <w:pStyle w:val="4"/>
      </w:pPr>
      <w:r>
        <w:t>5. Профилактика экстремистской деятельности</w:t>
      </w:r>
    </w:p>
    <w:p w:rsidR="00EF766E" w:rsidRDefault="00EF766E" w:rsidP="00EF766E">
      <w:pPr>
        <w:pStyle w:val="dktexjustify"/>
      </w:pPr>
      <w:r>
        <w:t>Органы местного самоуправления участвуют в противодействии экстремистской деятельности в пределах своей компетенции.</w:t>
      </w:r>
    </w:p>
    <w:p w:rsidR="00EF766E" w:rsidRDefault="00EF766E" w:rsidP="00EF766E">
      <w:pPr>
        <w:pStyle w:val="dktexjustify"/>
      </w:pPr>
      <w:r>
        <w:t>В целях противодействия экстремистской деятельности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 согласно Приложению N 1.</w:t>
      </w:r>
    </w:p>
    <w:p w:rsidR="00EF766E" w:rsidRDefault="00EF766E" w:rsidP="00EF766E">
      <w:pPr>
        <w:spacing w:after="240"/>
      </w:pPr>
    </w:p>
    <w:p w:rsidR="00EF766E" w:rsidRDefault="00EF766E" w:rsidP="00EF766E">
      <w:pPr>
        <w:pStyle w:val="4"/>
      </w:pPr>
      <w:r>
        <w:t>6. Объявление предостережения о недопустимости осуществления экстремистской деятельности</w:t>
      </w:r>
    </w:p>
    <w:p w:rsidR="00EF766E" w:rsidRDefault="00EF766E" w:rsidP="00EF766E">
      <w:pPr>
        <w:pStyle w:val="dktexjustify"/>
      </w:pPr>
      <w: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Глава поселения или его заместитель либо подчиненное ему соответствующее должностное лицо направляют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 такой деятельности с указанием конкретных оснований объявления предостережения.</w:t>
      </w:r>
    </w:p>
    <w:p w:rsidR="00EF766E" w:rsidRDefault="00EF766E" w:rsidP="00EF766E">
      <w:pPr>
        <w:pStyle w:val="dktexjustify"/>
      </w:pPr>
      <w:r>
        <w:t>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EF766E" w:rsidRDefault="00EF766E" w:rsidP="00EF766E">
      <w:pPr>
        <w:pStyle w:val="dktexjustify"/>
      </w:pPr>
      <w:r>
        <w:t>Предостережение может быть обжаловано в суд в установленном порядке.</w:t>
      </w:r>
    </w:p>
    <w:p w:rsidR="00EF766E" w:rsidRDefault="00EF766E" w:rsidP="00EF766E">
      <w:pPr>
        <w:pStyle w:val="4"/>
      </w:pPr>
      <w:r>
        <w:t>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EF766E" w:rsidRDefault="00EF766E" w:rsidP="00EF766E">
      <w:pPr>
        <w:pStyle w:val="dktexjustify"/>
      </w:pPr>
      <w:r>
        <w:t xml:space="preserve">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w:t>
      </w:r>
      <w:r>
        <w:lastRenderedPageBreak/>
        <w:t>деятельности хотя бы одного из их региональных 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EF766E" w:rsidRDefault="00EF766E" w:rsidP="00EF766E">
      <w:pPr>
        <w:pStyle w:val="dktexjustify"/>
      </w:pPr>
      <w:r>
        <w:t>Предупреждение общественному или религиозному объединению либо иной организации выносится Главой поселения или другим должностным лицом администрации.</w:t>
      </w:r>
    </w:p>
    <w:p w:rsidR="00EF766E" w:rsidRDefault="00EF766E" w:rsidP="00EF766E">
      <w:pPr>
        <w:spacing w:after="240"/>
      </w:pPr>
    </w:p>
    <w:p w:rsidR="00EF766E" w:rsidRDefault="00EF766E" w:rsidP="00EF766E">
      <w:pPr>
        <w:pStyle w:val="4"/>
      </w:pPr>
      <w:r>
        <w:t>7. Недопущение использования сетей связи общего пользования для осуществления экстремистской деятельности</w:t>
      </w:r>
    </w:p>
    <w:p w:rsidR="00EF766E" w:rsidRDefault="00EF766E" w:rsidP="00EF766E">
      <w:pPr>
        <w:pStyle w:val="dktexjustify"/>
      </w:pPr>
      <w:r>
        <w:t>Запрещается использование сетей связи общего пользования для осуществления экстремистской деятельности.</w:t>
      </w:r>
    </w:p>
    <w:p w:rsidR="00EF766E" w:rsidRDefault="00EF766E" w:rsidP="00EF766E">
      <w:pPr>
        <w:pStyle w:val="dktexjustify"/>
      </w:pPr>
      <w:r>
        <w:t xml:space="preserve">В случае если сеть связи общего пользования используется для осуществления экстремистской деятельности, применяются меры, предусмотренные Федеральным </w:t>
      </w:r>
      <w:hyperlink r:id="rId7" w:history="1">
        <w:r>
          <w:rPr>
            <w:rStyle w:val="a4"/>
          </w:rPr>
          <w:t>законом</w:t>
        </w:r>
      </w:hyperlink>
      <w:r>
        <w:t xml:space="preserve"> N 114-ФЗ "О противодействии экстремистской деятельности", с учетом особенностей отношений, регулируемых законодательством РФ в области связи.</w:t>
      </w:r>
    </w:p>
    <w:p w:rsidR="00EF766E" w:rsidRDefault="00EF766E" w:rsidP="00EF766E">
      <w:pPr>
        <w:pStyle w:val="4"/>
      </w:pPr>
      <w:r>
        <w:t>8. Ответственность за распространение экстремистских материалов</w:t>
      </w:r>
    </w:p>
    <w:p w:rsidR="00EF766E" w:rsidRDefault="00EF766E" w:rsidP="00EF766E">
      <w:pPr>
        <w:pStyle w:val="dktexjustify"/>
      </w:pPr>
      <w:r>
        <w:t>На территории Мокшалейского сельского поселения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РФ, производство, хранение или распространение экстремистских материалов является правонарушением и влечет за собой ответственность.</w:t>
      </w:r>
    </w:p>
    <w:p w:rsidR="00EF766E" w:rsidRDefault="00EF766E" w:rsidP="00EF766E">
      <w:pPr>
        <w:pStyle w:val="dktexjustify"/>
      </w:pPr>
      <w:r>
        <w:t>Информационные материалы признаются экстремистскими судом по месту их обнаружения, распространения или нахождении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по гражданскому или уголовному делу.</w:t>
      </w:r>
    </w:p>
    <w:p w:rsidR="00EF766E" w:rsidRDefault="00EF766E" w:rsidP="00EF766E">
      <w:pPr>
        <w:pStyle w:val="4"/>
      </w:pPr>
      <w:r>
        <w:t>9. Ответственность должностных лиц, муниципальных служащих за осуществление ими экстремистской деятельности</w:t>
      </w:r>
    </w:p>
    <w:p w:rsidR="00EF766E" w:rsidRDefault="00EF766E" w:rsidP="00EF766E">
      <w:pPr>
        <w:pStyle w:val="dktexjustify"/>
      </w:pPr>
      <w:r>
        <w:t>Высказывания должностного лица, а также иного лица, состоящего на муниципальной службе, о необходимости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EF766E" w:rsidRDefault="00EF766E" w:rsidP="00EF766E">
      <w:pPr>
        <w:pStyle w:val="4"/>
      </w:pPr>
      <w:r>
        <w:lastRenderedPageBreak/>
        <w:t>10. Ответственность граждан за осуществление экстремистской деятельности</w:t>
      </w:r>
    </w:p>
    <w:p w:rsidR="00EF766E" w:rsidRDefault="00EF766E" w:rsidP="00EF766E">
      <w:pPr>
        <w:pStyle w:val="dktexjustify"/>
      </w:pPr>
      <w:r>
        <w:t>За осуществление экстремистской деятельности граждане несут уголовную, административную и гражданско-правовую ответственность в установленном законодательством Российской Федерации порядке.</w:t>
      </w:r>
    </w:p>
    <w:p w:rsidR="00EF766E" w:rsidRDefault="00EF766E" w:rsidP="00EF766E">
      <w:pPr>
        <w:pStyle w:val="4"/>
      </w:pPr>
      <w:r>
        <w:t>11. Недопущение осуществления экстремистской деятельности при проведении массовых акций</w:t>
      </w:r>
    </w:p>
    <w:p w:rsidR="00EF766E" w:rsidRDefault="00EF766E" w:rsidP="00EF766E">
      <w:pPr>
        <w:pStyle w:val="dktexjustify"/>
      </w:pPr>
      <w: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w:t>
      </w:r>
    </w:p>
    <w:p w:rsidR="00EF766E" w:rsidRDefault="00EF766E" w:rsidP="00EF766E">
      <w:pPr>
        <w:pStyle w:val="dktexjustify"/>
      </w:pPr>
      <w: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EF766E" w:rsidRDefault="00EF766E" w:rsidP="00EF766E">
      <w:pPr>
        <w:pStyle w:val="dktexjustify"/>
      </w:pPr>
      <w: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EF766E" w:rsidRDefault="00EF766E" w:rsidP="00EF766E">
      <w:pPr>
        <w:spacing w:after="240"/>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p>
    <w:p w:rsidR="00EF766E" w:rsidRDefault="00EF766E" w:rsidP="00EF766E">
      <w:pPr>
        <w:pStyle w:val="dktexright"/>
        <w:jc w:val="right"/>
      </w:pPr>
      <w:r>
        <w:t xml:space="preserve">Приложение N 1 </w:t>
      </w:r>
      <w:r>
        <w:br/>
        <w:t xml:space="preserve">к Положению </w:t>
      </w:r>
      <w:r>
        <w:br/>
        <w:t xml:space="preserve">о противодействии экстремистской </w:t>
      </w:r>
      <w:r>
        <w:br/>
        <w:t xml:space="preserve">деятельности на территории </w:t>
      </w:r>
      <w:r>
        <w:br/>
        <w:t>Мокшалейского сельского поселения</w:t>
      </w:r>
    </w:p>
    <w:p w:rsidR="00EF766E" w:rsidRDefault="00EF766E" w:rsidP="00EF766E">
      <w:pPr>
        <w:spacing w:after="240"/>
      </w:pPr>
    </w:p>
    <w:p w:rsidR="00EF766E" w:rsidRDefault="00EF766E" w:rsidP="00EF766E">
      <w:pPr>
        <w:pStyle w:val="4"/>
        <w:jc w:val="center"/>
      </w:pPr>
      <w:r>
        <w:t>ПЕРЕЧЕНЬ МЕРОПРИЯТИЙ ПО ПРОФИЛАКТИКЕ ЭКСТРЕМИСТСКОЙ ДЕЯТЕЛЬНОСТИ НА ТЕРРИТОРИИ МОКШАЛЕЙСКОГО СЕЛЬСКОГО ПОСЕЛЕНИЯ</w:t>
      </w:r>
    </w:p>
    <w:tbl>
      <w:tblPr>
        <w:tblW w:w="9590" w:type="dxa"/>
        <w:tblLayout w:type="fixed"/>
        <w:tblCellMar>
          <w:left w:w="0" w:type="dxa"/>
          <w:right w:w="0" w:type="dxa"/>
        </w:tblCellMar>
        <w:tblLook w:val="0000"/>
      </w:tblPr>
      <w:tblGrid>
        <w:gridCol w:w="276"/>
        <w:gridCol w:w="2002"/>
        <w:gridCol w:w="350"/>
        <w:gridCol w:w="1061"/>
        <w:gridCol w:w="1648"/>
        <w:gridCol w:w="1158"/>
        <w:gridCol w:w="1334"/>
        <w:gridCol w:w="1761"/>
      </w:tblGrid>
      <w:tr w:rsidR="00EF766E" w:rsidTr="009B2C6A">
        <w:tc>
          <w:tcPr>
            <w:tcW w:w="27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F766E" w:rsidRDefault="00EF766E" w:rsidP="009B2C6A">
            <w:pPr>
              <w:pStyle w:val="a3"/>
              <w:jc w:val="center"/>
            </w:pPr>
            <w:r>
              <w:t xml:space="preserve">  </w:t>
            </w:r>
          </w:p>
        </w:tc>
        <w:tc>
          <w:tcPr>
            <w:tcW w:w="2002"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Наименование мероприятий </w:t>
            </w:r>
          </w:p>
        </w:tc>
        <w:tc>
          <w:tcPr>
            <w:tcW w:w="1411" w:type="dxa"/>
            <w:gridSpan w:val="2"/>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Срок исполнения </w:t>
            </w:r>
          </w:p>
        </w:tc>
        <w:tc>
          <w:tcPr>
            <w:tcW w:w="1648"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Всего (тыс. руб.) </w:t>
            </w:r>
          </w:p>
        </w:tc>
        <w:tc>
          <w:tcPr>
            <w:tcW w:w="249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Источники финансирования </w:t>
            </w:r>
          </w:p>
        </w:tc>
        <w:tc>
          <w:tcPr>
            <w:tcW w:w="1761"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Ответственные исполнители </w:t>
            </w:r>
          </w:p>
        </w:tc>
      </w:tr>
      <w:tr w:rsidR="00EF766E" w:rsidTr="009B2C6A">
        <w:tc>
          <w:tcPr>
            <w:tcW w:w="276" w:type="dxa"/>
            <w:vMerge/>
            <w:tcBorders>
              <w:top w:val="single" w:sz="8" w:space="0" w:color="auto"/>
              <w:left w:val="single" w:sz="8" w:space="0" w:color="auto"/>
              <w:bottom w:val="single" w:sz="8" w:space="0" w:color="auto"/>
              <w:right w:val="single" w:sz="8" w:space="0" w:color="auto"/>
            </w:tcBorders>
            <w:vAlign w:val="center"/>
          </w:tcPr>
          <w:p w:rsidR="00EF766E" w:rsidRDefault="00EF766E" w:rsidP="009B2C6A"/>
        </w:tc>
        <w:tc>
          <w:tcPr>
            <w:tcW w:w="2002" w:type="dxa"/>
            <w:vMerge/>
            <w:tcBorders>
              <w:top w:val="outset" w:sz="6" w:space="0" w:color="auto"/>
              <w:left w:val="outset" w:sz="6" w:space="0" w:color="auto"/>
              <w:bottom w:val="outset" w:sz="6" w:space="0" w:color="auto"/>
              <w:right w:val="outset" w:sz="6" w:space="0" w:color="auto"/>
            </w:tcBorders>
            <w:vAlign w:val="center"/>
          </w:tcPr>
          <w:p w:rsidR="00EF766E" w:rsidRDefault="00EF766E" w:rsidP="009B2C6A"/>
        </w:tc>
        <w:tc>
          <w:tcPr>
            <w:tcW w:w="1411" w:type="dxa"/>
            <w:gridSpan w:val="2"/>
            <w:vMerge/>
            <w:tcBorders>
              <w:top w:val="outset" w:sz="6" w:space="0" w:color="auto"/>
              <w:left w:val="outset" w:sz="6" w:space="0" w:color="auto"/>
              <w:bottom w:val="outset" w:sz="6" w:space="0" w:color="auto"/>
              <w:right w:val="outset" w:sz="6" w:space="0" w:color="auto"/>
            </w:tcBorders>
            <w:vAlign w:val="center"/>
          </w:tcPr>
          <w:p w:rsidR="00EF766E" w:rsidRDefault="00EF766E" w:rsidP="009B2C6A"/>
        </w:tc>
        <w:tc>
          <w:tcPr>
            <w:tcW w:w="1648" w:type="dxa"/>
            <w:vMerge/>
            <w:tcBorders>
              <w:top w:val="outset" w:sz="6" w:space="0" w:color="auto"/>
              <w:left w:val="outset" w:sz="6" w:space="0" w:color="auto"/>
              <w:bottom w:val="outset" w:sz="6" w:space="0" w:color="auto"/>
              <w:right w:val="outset" w:sz="6" w:space="0" w:color="auto"/>
            </w:tcBorders>
            <w:vAlign w:val="center"/>
          </w:tcPr>
          <w:p w:rsidR="00EF766E" w:rsidRDefault="00EF766E" w:rsidP="009B2C6A"/>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Местный бюджет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Прочие </w:t>
            </w:r>
          </w:p>
          <w:p w:rsidR="00EF766E" w:rsidRDefault="00EF766E" w:rsidP="009B2C6A">
            <w:pPr>
              <w:pStyle w:val="a3"/>
              <w:jc w:val="center"/>
            </w:pPr>
            <w:r>
              <w:t xml:space="preserve">Источники </w:t>
            </w:r>
          </w:p>
        </w:tc>
        <w:tc>
          <w:tcPr>
            <w:tcW w:w="1761" w:type="dxa"/>
            <w:vMerge/>
            <w:tcBorders>
              <w:top w:val="outset" w:sz="6" w:space="0" w:color="auto"/>
              <w:left w:val="outset" w:sz="6" w:space="0" w:color="auto"/>
              <w:bottom w:val="outset" w:sz="6" w:space="0" w:color="auto"/>
              <w:right w:val="outset" w:sz="6" w:space="0" w:color="auto"/>
            </w:tcBorders>
            <w:vAlign w:val="center"/>
          </w:tcPr>
          <w:p w:rsidR="00EF766E" w:rsidRDefault="00EF766E" w:rsidP="009B2C6A"/>
        </w:tc>
      </w:tr>
      <w:tr w:rsidR="00EF766E" w:rsidTr="009B2C6A">
        <w:tc>
          <w:tcPr>
            <w:tcW w:w="9590" w:type="dxa"/>
            <w:gridSpan w:val="8"/>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t xml:space="preserve">1. Организационные и пропагандистские мероприятия </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Разработка плана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 территории  сельского поселения</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Апрель 2014г </w:t>
            </w:r>
            <w:r>
              <w:t xml:space="preserve"> </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w:t>
            </w:r>
            <w:r>
              <w:t xml:space="preserve"> </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 xml:space="preserve">Обобщить и распространить  опыт проведения просветительских информационных мероприятий в </w:t>
            </w:r>
            <w:r>
              <w:rPr>
                <w:sz w:val="20"/>
                <w:szCs w:val="20"/>
              </w:rPr>
              <w:lastRenderedPageBreak/>
              <w:t>учреждениях культуры, спорта, образования по формированию толерантности и преодолению ксенофобии.    </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lastRenderedPageBreak/>
              <w:t> </w:t>
            </w:r>
            <w:r>
              <w:t xml:space="preserve"> 2014-2015г.</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w:t>
            </w:r>
            <w:r>
              <w:t>, МБУ «Дом культуры»</w:t>
            </w:r>
          </w:p>
          <w:p w:rsidR="00EF766E" w:rsidRDefault="00EF766E" w:rsidP="009B2C6A">
            <w:pPr>
              <w:pStyle w:val="a3"/>
              <w:jc w:val="center"/>
            </w:pPr>
            <w:r>
              <w:rPr>
                <w:sz w:val="20"/>
                <w:szCs w:val="20"/>
              </w:rPr>
              <w:lastRenderedPageBreak/>
              <w:t> </w:t>
            </w:r>
            <w:r>
              <w:t xml:space="preserve"> </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lastRenderedPageBreak/>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Проведение мероприятий для детей и молодёжи с использованием видеоматериалов «Обыкновенный фашизм»</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2014-2015г.</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w:t>
            </w:r>
            <w:r>
              <w:t xml:space="preserve"> </w:t>
            </w:r>
          </w:p>
          <w:p w:rsidR="00EF766E" w:rsidRDefault="00EF766E" w:rsidP="009B2C6A">
            <w:pPr>
              <w:pStyle w:val="a3"/>
              <w:jc w:val="center"/>
            </w:pPr>
            <w:r>
              <w:t>МБУ «Дом культуры»</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rPr>
                <w:sz w:val="20"/>
                <w:szCs w:val="20"/>
              </w:rPr>
            </w:pPr>
            <w:r>
              <w:rPr>
                <w:sz w:val="20"/>
                <w:szCs w:val="20"/>
              </w:rPr>
              <w:t xml:space="preserve">Распространение среди читателей библиотек информационных </w:t>
            </w:r>
          </w:p>
          <w:p w:rsidR="00EF766E" w:rsidRDefault="00EF766E" w:rsidP="009B2C6A">
            <w:pPr>
              <w:pStyle w:val="a3"/>
              <w:rPr>
                <w:sz w:val="20"/>
                <w:szCs w:val="20"/>
              </w:rPr>
            </w:pPr>
          </w:p>
          <w:p w:rsidR="00EF766E" w:rsidRDefault="00EF766E" w:rsidP="009B2C6A">
            <w:pPr>
              <w:pStyle w:val="a3"/>
            </w:pPr>
            <w:r>
              <w:rPr>
                <w:sz w:val="20"/>
                <w:szCs w:val="20"/>
              </w:rPr>
              <w:t>материалов, содействующих повышению уровня  толерантного сознания молодежи</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Сельская библиотека</w:t>
            </w:r>
            <w:r>
              <w:t xml:space="preserve"> </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Организация работы учреждений культуры и спорта по утверждению в сознании молодых людей  идеи личной и коллективной обязанности уважать права человека и разнообразие в нашем обществе (как проявление культурных, этнических, религиозных, политических и иных  различий между людьми), формированию нетерпимости к любым, проявлениям экстремизма.       </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    Администра-ция поселения,</w:t>
            </w:r>
            <w:r>
              <w:t xml:space="preserve"> </w:t>
            </w:r>
          </w:p>
          <w:p w:rsidR="00EF766E" w:rsidRDefault="00EF766E" w:rsidP="009B2C6A">
            <w:pPr>
              <w:pStyle w:val="a3"/>
            </w:pPr>
            <w:r>
              <w:t>МБУ «Дом культуры»</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Совместные проверки потенциально-опасных объектов на предмет  профилактики террористических актов  и техногенных аварий на них.</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По мере необходимости</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 участковый инспектор РОВД</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Информирование населения по вопросам противодействия терроризму, предупреждению террористических актов, поведению в условиях возникновения ЧС.</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2014</w:t>
            </w:r>
            <w:r>
              <w:t xml:space="preserve"> г.</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w:t>
            </w:r>
            <w:r>
              <w:t xml:space="preserve"> </w:t>
            </w:r>
          </w:p>
        </w:tc>
      </w:tr>
      <w:tr w:rsidR="00EF766E" w:rsidTr="009B2C6A">
        <w:tc>
          <w:tcPr>
            <w:tcW w:w="9590" w:type="dxa"/>
            <w:gridSpan w:val="8"/>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lastRenderedPageBreak/>
              <w:t>2. Мероприятия по профилактике экстремизма и терроризма</w:t>
            </w:r>
            <w:r>
              <w:t xml:space="preserve"> </w:t>
            </w:r>
          </w:p>
        </w:tc>
      </w:tr>
      <w:tr w:rsidR="00EF766E" w:rsidTr="009B2C6A">
        <w:tc>
          <w:tcPr>
            <w:tcW w:w="27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2352"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pPr>
            <w:r>
              <w:rPr>
                <w:sz w:val="20"/>
                <w:szCs w:val="20"/>
              </w:rPr>
              <w:t>Проведение учений и  тренировок на объектах культуры, спорта и образования по отработке взаимодействия         органов исполнительной власти и правоохранительных органов при угрозе совершения террористического акта.</w:t>
            </w:r>
            <w:r>
              <w:t xml:space="preserve"> </w:t>
            </w:r>
          </w:p>
        </w:tc>
        <w:tc>
          <w:tcPr>
            <w:tcW w:w="10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Pr="00593CF1" w:rsidRDefault="00EF766E" w:rsidP="009B2C6A">
            <w:pPr>
              <w:pStyle w:val="a3"/>
              <w:jc w:val="center"/>
            </w:pPr>
            <w:r>
              <w:rPr>
                <w:sz w:val="20"/>
                <w:szCs w:val="20"/>
              </w:rPr>
              <w:t> </w:t>
            </w:r>
            <w:r>
              <w:t xml:space="preserve"> </w:t>
            </w:r>
            <w:r>
              <w:rPr>
                <w:lang w:val="en-US"/>
              </w:rPr>
              <w:t>II</w:t>
            </w:r>
            <w:r>
              <w:t>-е полугодие 2014г</w:t>
            </w:r>
          </w:p>
        </w:tc>
        <w:tc>
          <w:tcPr>
            <w:tcW w:w="1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Без финансирования</w:t>
            </w:r>
            <w:r>
              <w:t xml:space="preserve"> </w:t>
            </w:r>
          </w:p>
        </w:tc>
        <w:tc>
          <w:tcPr>
            <w:tcW w:w="115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 </w:t>
            </w:r>
            <w:r>
              <w:t xml:space="preserve"> </w:t>
            </w:r>
          </w:p>
        </w:tc>
        <w:tc>
          <w:tcPr>
            <w:tcW w:w="176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EF766E" w:rsidRDefault="00EF766E" w:rsidP="009B2C6A">
            <w:pPr>
              <w:pStyle w:val="a3"/>
              <w:jc w:val="center"/>
            </w:pPr>
            <w:r>
              <w:rPr>
                <w:sz w:val="20"/>
                <w:szCs w:val="20"/>
              </w:rPr>
              <w:t>Администрация поселения, участковый инспектор РОВД</w:t>
            </w:r>
          </w:p>
        </w:tc>
      </w:tr>
    </w:tbl>
    <w:p w:rsidR="00000000" w:rsidRDefault="00EF766E"/>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F766E"/>
    <w:rsid w:val="00EF76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EF766E"/>
    <w:pPr>
      <w:keepNext/>
      <w:spacing w:before="240" w:after="60" w:line="240" w:lineRule="auto"/>
      <w:outlineLvl w:val="2"/>
    </w:pPr>
    <w:rPr>
      <w:rFonts w:ascii="Cambria" w:eastAsia="Times New Roman" w:hAnsi="Cambria" w:cs="Times New Roman"/>
      <w:b/>
      <w:bCs/>
      <w:sz w:val="26"/>
      <w:szCs w:val="26"/>
      <w:lang w:eastAsia="en-US"/>
    </w:rPr>
  </w:style>
  <w:style w:type="paragraph" w:styleId="4">
    <w:name w:val="heading 4"/>
    <w:basedOn w:val="a"/>
    <w:next w:val="a"/>
    <w:link w:val="40"/>
    <w:qFormat/>
    <w:rsid w:val="00EF766E"/>
    <w:pPr>
      <w:keepNext/>
      <w:spacing w:before="240" w:after="60" w:line="240" w:lineRule="auto"/>
      <w:outlineLvl w:val="3"/>
    </w:pPr>
    <w:rPr>
      <w:rFonts w:ascii="Calibri" w:eastAsia="Times New Roman" w:hAnsi="Calibri" w:cs="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F766E"/>
    <w:rPr>
      <w:rFonts w:ascii="Cambria" w:eastAsia="Times New Roman" w:hAnsi="Cambria" w:cs="Times New Roman"/>
      <w:b/>
      <w:bCs/>
      <w:sz w:val="26"/>
      <w:szCs w:val="26"/>
      <w:lang w:eastAsia="en-US"/>
    </w:rPr>
  </w:style>
  <w:style w:type="character" w:customStyle="1" w:styleId="40">
    <w:name w:val="Заголовок 4 Знак"/>
    <w:basedOn w:val="a0"/>
    <w:link w:val="4"/>
    <w:rsid w:val="00EF766E"/>
    <w:rPr>
      <w:rFonts w:ascii="Calibri" w:eastAsia="Times New Roman" w:hAnsi="Calibri" w:cs="Times New Roman"/>
      <w:b/>
      <w:bCs/>
      <w:sz w:val="28"/>
      <w:szCs w:val="28"/>
      <w:lang w:eastAsia="en-US"/>
    </w:rPr>
  </w:style>
  <w:style w:type="paragraph" w:styleId="a3">
    <w:name w:val="Normal (Web)"/>
    <w:basedOn w:val="a"/>
    <w:rsid w:val="00EF766E"/>
    <w:pPr>
      <w:spacing w:before="100" w:beforeAutospacing="1" w:after="119" w:line="240" w:lineRule="auto"/>
    </w:pPr>
    <w:rPr>
      <w:rFonts w:ascii="Times New Roman" w:eastAsia="Times New Roman" w:hAnsi="Times New Roman" w:cs="Times New Roman"/>
      <w:sz w:val="24"/>
      <w:szCs w:val="24"/>
    </w:rPr>
  </w:style>
  <w:style w:type="character" w:styleId="a4">
    <w:name w:val="Hyperlink"/>
    <w:rsid w:val="00EF766E"/>
    <w:rPr>
      <w:color w:val="0000FF"/>
      <w:u w:val="single"/>
    </w:rPr>
  </w:style>
  <w:style w:type="paragraph" w:customStyle="1" w:styleId="dktexjustify">
    <w:name w:val="dktexjustify"/>
    <w:basedOn w:val="a"/>
    <w:rsid w:val="00EF76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ktexright">
    <w:name w:val="dktexright"/>
    <w:basedOn w:val="a"/>
    <w:rsid w:val="00EF76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law7.ru/zakonodatelstvo/act2r/z729.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aw7.ru/zakonodatelstvo/act2r/z729.htm" TargetMode="External"/><Relationship Id="rId5" Type="http://schemas.openxmlformats.org/officeDocument/2006/relationships/hyperlink" Target="http://law7.ru/zakonodatelstvo/act2r/z729.htm" TargetMode="External"/><Relationship Id="rId4" Type="http://schemas.openxmlformats.org/officeDocument/2006/relationships/hyperlink" Target="http://law7.ru/zakonodatelstvo/act2r/z729.ht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2064</Words>
  <Characters>11766</Characters>
  <Application>Microsoft Office Word</Application>
  <DocSecurity>0</DocSecurity>
  <Lines>98</Lines>
  <Paragraphs>27</Paragraphs>
  <ScaleCrop>false</ScaleCrop>
  <Company>MultiDVD Team</Company>
  <LinksUpToDate>false</LinksUpToDate>
  <CharactersWithSpaces>13803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2</cp:revision>
  <dcterms:created xsi:type="dcterms:W3CDTF">2015-03-28T20:11:00Z</dcterms:created>
  <dcterms:modified xsi:type="dcterms:W3CDTF">2015-03-28T20:13:00Z</dcterms:modified>
</cp:coreProperties>
</file>