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15D" w:rsidRPr="00EC57B9" w:rsidRDefault="004D015D" w:rsidP="004D015D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sub_200"/>
      <w:r w:rsidRPr="00EC57B9">
        <w:rPr>
          <w:rFonts w:ascii="Times New Roman" w:hAnsi="Times New Roman" w:cs="Times New Roman"/>
          <w:b w:val="0"/>
          <w:sz w:val="28"/>
          <w:szCs w:val="28"/>
        </w:rPr>
        <w:t>Администрация Чамзинского муниципального района</w:t>
      </w:r>
    </w:p>
    <w:p w:rsidR="004D015D" w:rsidRPr="00EC57B9" w:rsidRDefault="004D015D" w:rsidP="004D015D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i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sz w:val="28"/>
          <w:szCs w:val="28"/>
        </w:rPr>
        <w:t>Республики Мордовия</w:t>
      </w:r>
    </w:p>
    <w:p w:rsidR="004D015D" w:rsidRPr="00EC57B9" w:rsidRDefault="004D015D" w:rsidP="004D015D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D015D" w:rsidRPr="004D015D" w:rsidRDefault="004D015D" w:rsidP="004D015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D015D" w:rsidRPr="00EC57B9" w:rsidRDefault="004D015D" w:rsidP="004D015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__.__.2015</w:t>
      </w:r>
      <w:r w:rsidRPr="00EC57B9">
        <w:rPr>
          <w:rFonts w:ascii="Times New Roman" w:hAnsi="Times New Roman" w:cs="Times New Roman"/>
          <w:b/>
          <w:sz w:val="28"/>
          <w:szCs w:val="28"/>
        </w:rPr>
        <w:t>г.</w:t>
      </w:r>
      <w:r w:rsidRPr="00EC57B9">
        <w:rPr>
          <w:rFonts w:ascii="Times New Roman" w:hAnsi="Times New Roman" w:cs="Times New Roman"/>
          <w:b/>
          <w:sz w:val="28"/>
          <w:szCs w:val="28"/>
        </w:rPr>
        <w:tab/>
      </w:r>
      <w:r w:rsidRPr="00EC57B9">
        <w:rPr>
          <w:rFonts w:ascii="Times New Roman" w:hAnsi="Times New Roman" w:cs="Times New Roman"/>
          <w:b/>
          <w:sz w:val="28"/>
          <w:szCs w:val="28"/>
        </w:rPr>
        <w:tab/>
      </w:r>
      <w:r w:rsidRPr="00EC57B9">
        <w:rPr>
          <w:rFonts w:ascii="Times New Roman" w:hAnsi="Times New Roman" w:cs="Times New Roman"/>
          <w:b/>
          <w:sz w:val="28"/>
          <w:szCs w:val="28"/>
        </w:rPr>
        <w:tab/>
      </w:r>
      <w:r w:rsidRPr="00EC57B9">
        <w:rPr>
          <w:rFonts w:ascii="Times New Roman" w:hAnsi="Times New Roman" w:cs="Times New Roman"/>
          <w:b/>
          <w:sz w:val="28"/>
          <w:szCs w:val="28"/>
        </w:rPr>
        <w:tab/>
      </w:r>
      <w:r w:rsidRPr="00EC57B9">
        <w:rPr>
          <w:rFonts w:ascii="Times New Roman" w:hAnsi="Times New Roman" w:cs="Times New Roman"/>
          <w:b/>
          <w:sz w:val="28"/>
          <w:szCs w:val="28"/>
        </w:rPr>
        <w:tab/>
      </w:r>
      <w:r w:rsidRPr="00EC57B9">
        <w:rPr>
          <w:rFonts w:ascii="Times New Roman" w:hAnsi="Times New Roman" w:cs="Times New Roman"/>
          <w:b/>
          <w:sz w:val="28"/>
          <w:szCs w:val="28"/>
        </w:rPr>
        <w:tab/>
      </w:r>
      <w:r w:rsidRPr="00EC57B9">
        <w:rPr>
          <w:rFonts w:ascii="Times New Roman" w:hAnsi="Times New Roman" w:cs="Times New Roman"/>
          <w:b/>
          <w:sz w:val="28"/>
          <w:szCs w:val="28"/>
        </w:rPr>
        <w:tab/>
      </w:r>
      <w:r w:rsidRPr="00EC57B9">
        <w:rPr>
          <w:rFonts w:ascii="Times New Roman" w:hAnsi="Times New Roman" w:cs="Times New Roman"/>
          <w:b/>
          <w:sz w:val="28"/>
          <w:szCs w:val="28"/>
        </w:rPr>
        <w:tab/>
      </w:r>
      <w:r w:rsidRPr="00EC57B9">
        <w:rPr>
          <w:rFonts w:ascii="Times New Roman" w:hAnsi="Times New Roman" w:cs="Times New Roman"/>
          <w:b/>
          <w:sz w:val="28"/>
          <w:szCs w:val="28"/>
        </w:rPr>
        <w:tab/>
        <w:t xml:space="preserve">          №______</w:t>
      </w:r>
    </w:p>
    <w:p w:rsidR="004D015D" w:rsidRPr="00EC57B9" w:rsidRDefault="004D015D" w:rsidP="004D015D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C57B9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EC57B9">
        <w:rPr>
          <w:rFonts w:ascii="Times New Roman" w:hAnsi="Times New Roman" w:cs="Times New Roman"/>
          <w:sz w:val="28"/>
          <w:szCs w:val="28"/>
        </w:rPr>
        <w:t>. Чамзинка</w:t>
      </w:r>
    </w:p>
    <w:p w:rsidR="004D015D" w:rsidRDefault="004D015D" w:rsidP="004D015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вия от 29 ноября 2013 г. N 1187 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"Об утверждении Примерного положения об оплате труда работников образования в Чамзинском муниципальном районе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»</w:t>
      </w:r>
    </w:p>
    <w:p w:rsidR="004D015D" w:rsidRPr="00C63AEE" w:rsidRDefault="004D015D" w:rsidP="004D015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D015D" w:rsidRPr="00C63AEE" w:rsidRDefault="00C63AEE" w:rsidP="00C63A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3AEE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6" w:history="1">
        <w:r w:rsidRPr="00C63AEE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C63AEE">
        <w:rPr>
          <w:rFonts w:ascii="Times New Roman" w:hAnsi="Times New Roman" w:cs="Times New Roman"/>
          <w:sz w:val="28"/>
          <w:szCs w:val="28"/>
        </w:rPr>
        <w:t xml:space="preserve"> от 29 декабря 2012 года N 273-ФЗ "Об образовании в Российской Федерации", </w:t>
      </w:r>
      <w:r>
        <w:rPr>
          <w:rFonts w:ascii="Times New Roman" w:hAnsi="Times New Roman" w:cs="Times New Roman"/>
          <w:sz w:val="28"/>
          <w:szCs w:val="28"/>
        </w:rPr>
        <w:t xml:space="preserve">Федеральным законом от 29.12.2012года №273-ФЗ «Об образовании в Российской Федерации», </w:t>
      </w:r>
      <w:hyperlink r:id="rId7" w:history="1">
        <w:r w:rsidRPr="00C63AEE">
          <w:rPr>
            <w:rFonts w:ascii="Times New Roman" w:hAnsi="Times New Roman" w:cs="Times New Roman"/>
            <w:sz w:val="28"/>
            <w:szCs w:val="28"/>
          </w:rPr>
          <w:t>решением</w:t>
        </w:r>
      </w:hyperlink>
      <w:r w:rsidRPr="00C63AEE">
        <w:rPr>
          <w:rFonts w:ascii="Times New Roman" w:hAnsi="Times New Roman" w:cs="Times New Roman"/>
          <w:sz w:val="28"/>
          <w:szCs w:val="28"/>
        </w:rPr>
        <w:t xml:space="preserve"> Совета депутатов Чамзинского муниципального района Республики Мордовия от 21.10.2008 г. N 66 "Об оплате труда работников муниципальных учреждений Чамзинского муниципального района"</w:t>
      </w:r>
      <w:r w:rsidR="004D015D" w:rsidRPr="00EC57B9">
        <w:rPr>
          <w:rFonts w:ascii="Times New Roman" w:hAnsi="Times New Roman" w:cs="Times New Roman"/>
          <w:sz w:val="28"/>
          <w:szCs w:val="28"/>
        </w:rPr>
        <w:t xml:space="preserve">, </w:t>
      </w:r>
      <w:r w:rsidR="004D015D" w:rsidRPr="00EC57B9">
        <w:rPr>
          <w:rFonts w:ascii="Times New Roman" w:hAnsi="Times New Roman" w:cs="Times New Roman"/>
          <w:iCs/>
          <w:sz w:val="28"/>
          <w:szCs w:val="28"/>
        </w:rPr>
        <w:t xml:space="preserve">администрация Чамзинского </w:t>
      </w:r>
      <w:r w:rsidR="004D015D" w:rsidRPr="00EC57B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4D015D" w:rsidRPr="00EC57B9">
        <w:rPr>
          <w:rFonts w:ascii="Times New Roman" w:hAnsi="Times New Roman" w:cs="Times New Roman"/>
          <w:iCs/>
          <w:sz w:val="28"/>
          <w:szCs w:val="28"/>
        </w:rPr>
        <w:t xml:space="preserve">муниципального района </w:t>
      </w:r>
      <w:proofErr w:type="gramEnd"/>
    </w:p>
    <w:p w:rsidR="004D015D" w:rsidRPr="00C44337" w:rsidRDefault="004D015D" w:rsidP="004D015D">
      <w:pPr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44337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4D015D" w:rsidRPr="004D015D" w:rsidRDefault="004D015D" w:rsidP="004D015D">
      <w:pPr>
        <w:pStyle w:val="aa"/>
        <w:ind w:left="0" w:firstLine="1065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D015D">
        <w:rPr>
          <w:rFonts w:ascii="Times New Roman" w:hAnsi="Times New Roman" w:cs="Times New Roman"/>
          <w:sz w:val="28"/>
          <w:szCs w:val="28"/>
        </w:rPr>
        <w:t xml:space="preserve">1.Дополнить </w:t>
      </w:r>
      <w:r w:rsidRPr="004D015D">
        <w:rPr>
          <w:rFonts w:ascii="Times New Roman" w:hAnsi="Times New Roman" w:cs="Times New Roman"/>
          <w:bCs/>
          <w:sz w:val="28"/>
          <w:szCs w:val="28"/>
        </w:rPr>
        <w:t>Примерное положение об оплате труда работников образования в Чамзинском муниципальном районе, утвержденное постановлением администрации Чамзинского муниципального района от 29 ноября 2013 г. N 1187 разделом 2.1 следующего содержания</w:t>
      </w:r>
    </w:p>
    <w:p w:rsidR="009450DF" w:rsidRPr="009450DF" w:rsidRDefault="004D015D" w:rsidP="009450D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«2.1. </w:t>
      </w:r>
      <w:r w:rsidR="009450DF" w:rsidRPr="009450DF">
        <w:rPr>
          <w:rFonts w:ascii="Times New Roman" w:hAnsi="Times New Roman" w:cs="Times New Roman"/>
          <w:b/>
          <w:bCs/>
          <w:sz w:val="28"/>
          <w:szCs w:val="28"/>
        </w:rPr>
        <w:t xml:space="preserve">Порядок и условия оплаты труда </w:t>
      </w:r>
      <w:r w:rsidR="009450DF">
        <w:rPr>
          <w:rFonts w:ascii="Times New Roman" w:hAnsi="Times New Roman" w:cs="Times New Roman"/>
          <w:b/>
          <w:bCs/>
          <w:sz w:val="28"/>
          <w:szCs w:val="28"/>
        </w:rPr>
        <w:t>медицинской сестры диетической</w:t>
      </w:r>
    </w:p>
    <w:bookmarkEnd w:id="0"/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21"/>
      <w:r w:rsidRPr="009450DF">
        <w:rPr>
          <w:rFonts w:ascii="Times New Roman" w:hAnsi="Times New Roman" w:cs="Times New Roman"/>
          <w:sz w:val="28"/>
          <w:szCs w:val="28"/>
        </w:rPr>
        <w:t>2.1.</w:t>
      </w:r>
      <w:r w:rsidR="004D015D">
        <w:rPr>
          <w:rFonts w:ascii="Times New Roman" w:hAnsi="Times New Roman" w:cs="Times New Roman"/>
          <w:sz w:val="28"/>
          <w:szCs w:val="28"/>
        </w:rPr>
        <w:t>1.</w:t>
      </w:r>
      <w:r w:rsidRPr="009450DF">
        <w:rPr>
          <w:rFonts w:ascii="Times New Roman" w:hAnsi="Times New Roman" w:cs="Times New Roman"/>
          <w:sz w:val="28"/>
          <w:szCs w:val="28"/>
        </w:rPr>
        <w:t xml:space="preserve"> Положением может быть предусмотрено установление следующих повышающих коэффициентов к базовым окладам:</w:t>
      </w:r>
    </w:p>
    <w:bookmarkEnd w:id="1"/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50DF">
        <w:rPr>
          <w:rFonts w:ascii="Times New Roman" w:hAnsi="Times New Roman" w:cs="Times New Roman"/>
          <w:sz w:val="28"/>
          <w:szCs w:val="28"/>
        </w:rPr>
        <w:t>повышающий коэффициент по занимаемой должности;</w:t>
      </w: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50DF">
        <w:rPr>
          <w:rFonts w:ascii="Times New Roman" w:hAnsi="Times New Roman" w:cs="Times New Roman"/>
          <w:sz w:val="28"/>
          <w:szCs w:val="28"/>
        </w:rPr>
        <w:t>персональный повышающий коэффициент;</w:t>
      </w: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50DF">
        <w:rPr>
          <w:rFonts w:ascii="Times New Roman" w:hAnsi="Times New Roman" w:cs="Times New Roman"/>
          <w:sz w:val="28"/>
          <w:szCs w:val="28"/>
        </w:rPr>
        <w:t>повышающий коэффициент за продолжительность непрерывной работы;</w:t>
      </w: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50DF">
        <w:rPr>
          <w:rFonts w:ascii="Times New Roman" w:hAnsi="Times New Roman" w:cs="Times New Roman"/>
          <w:sz w:val="28"/>
          <w:szCs w:val="28"/>
        </w:rPr>
        <w:t>повышающий коэффициент за квалификационную категорию;</w:t>
      </w: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50DF">
        <w:rPr>
          <w:rFonts w:ascii="Times New Roman" w:hAnsi="Times New Roman" w:cs="Times New Roman"/>
          <w:sz w:val="28"/>
          <w:szCs w:val="28"/>
        </w:rPr>
        <w:t>повышающий коэффициент за почетное звание "Заслуженный";</w:t>
      </w: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50DF">
        <w:rPr>
          <w:rFonts w:ascii="Times New Roman" w:hAnsi="Times New Roman" w:cs="Times New Roman"/>
          <w:sz w:val="28"/>
          <w:szCs w:val="28"/>
        </w:rPr>
        <w:t>повышающий коэффициент за учёную степень по основному профилю профессиональной деятельности.</w:t>
      </w: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50DF">
        <w:rPr>
          <w:rFonts w:ascii="Times New Roman" w:hAnsi="Times New Roman" w:cs="Times New Roman"/>
          <w:sz w:val="28"/>
          <w:szCs w:val="28"/>
        </w:rPr>
        <w:t>Решение о введении соответствующих повышающих коэффициентов принимается руководителем учреждения с учетом обеспечения указанных выплат финансовыми средствами. Размер выплат по повышающему коэффициенту к окладу определяется путем умножения размера базового оклада работника на повышающий коэффициент.</w:t>
      </w: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50DF">
        <w:rPr>
          <w:rFonts w:ascii="Times New Roman" w:hAnsi="Times New Roman" w:cs="Times New Roman"/>
          <w:sz w:val="28"/>
          <w:szCs w:val="28"/>
        </w:rPr>
        <w:lastRenderedPageBreak/>
        <w:t>Повышающие коэффициенты устанавливаются на определенный период времени в течение соответствующего календарного года.</w:t>
      </w: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50DF">
        <w:rPr>
          <w:rFonts w:ascii="Times New Roman" w:hAnsi="Times New Roman" w:cs="Times New Roman"/>
          <w:sz w:val="28"/>
          <w:szCs w:val="28"/>
        </w:rPr>
        <w:t>Применение повышающих коэффициентов не образует новый оклад и не учитывается при начислении иных стимулирующих и компенсационных выплат, устанавливаемых в процентном отношении к базовому окладу.</w:t>
      </w: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22"/>
      <w:r w:rsidRPr="009450DF">
        <w:rPr>
          <w:rFonts w:ascii="Times New Roman" w:hAnsi="Times New Roman" w:cs="Times New Roman"/>
          <w:sz w:val="28"/>
          <w:szCs w:val="28"/>
        </w:rPr>
        <w:t>2.</w:t>
      </w:r>
      <w:r w:rsidR="004D015D">
        <w:rPr>
          <w:rFonts w:ascii="Times New Roman" w:hAnsi="Times New Roman" w:cs="Times New Roman"/>
          <w:sz w:val="28"/>
          <w:szCs w:val="28"/>
        </w:rPr>
        <w:t>1.</w:t>
      </w:r>
      <w:r w:rsidRPr="009450DF">
        <w:rPr>
          <w:rFonts w:ascii="Times New Roman" w:hAnsi="Times New Roman" w:cs="Times New Roman"/>
          <w:sz w:val="28"/>
          <w:szCs w:val="28"/>
        </w:rPr>
        <w:t>2. Повышающий коэффициент по занимаемой должности устанавливается в зависимости от отнесения должности к квалификационному уровню ПКГ.</w:t>
      </w:r>
    </w:p>
    <w:bookmarkEnd w:id="2"/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50DF">
        <w:rPr>
          <w:rFonts w:ascii="Times New Roman" w:hAnsi="Times New Roman" w:cs="Times New Roman"/>
          <w:sz w:val="28"/>
          <w:szCs w:val="28"/>
        </w:rPr>
        <w:t>Рекомендуемые размеры данного повышающего коэффициента по квалификационным уровням ПКГ:</w:t>
      </w: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15"/>
        <w:gridCol w:w="3585"/>
      </w:tblGrid>
      <w:tr w:rsidR="009450DF" w:rsidRPr="009450DF" w:rsidTr="00314209">
        <w:tc>
          <w:tcPr>
            <w:tcW w:w="1020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450DF" w:rsidRPr="009450DF" w:rsidRDefault="009450DF" w:rsidP="00945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50DF">
              <w:rPr>
                <w:rFonts w:ascii="Times New Roman" w:hAnsi="Times New Roman" w:cs="Times New Roman"/>
                <w:sz w:val="28"/>
                <w:szCs w:val="28"/>
              </w:rPr>
              <w:t>ПКГ "Медицинский и фармацевтический персонал первого уровня"</w:t>
            </w:r>
          </w:p>
        </w:tc>
      </w:tr>
      <w:tr w:rsidR="009450DF" w:rsidRPr="009450DF" w:rsidTr="00314209">
        <w:tc>
          <w:tcPr>
            <w:tcW w:w="661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50DF" w:rsidRPr="009450DF" w:rsidRDefault="009450DF" w:rsidP="00945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50DF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50DF" w:rsidRPr="009450DF" w:rsidRDefault="009450DF" w:rsidP="009450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50DF" w:rsidRPr="009450DF" w:rsidTr="00314209">
        <w:tc>
          <w:tcPr>
            <w:tcW w:w="661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50DF" w:rsidRPr="009450DF" w:rsidRDefault="00314209" w:rsidP="009450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9450DF" w:rsidRPr="009450DF">
              <w:rPr>
                <w:rFonts w:ascii="Times New Roman" w:hAnsi="Times New Roman" w:cs="Times New Roman"/>
                <w:sz w:val="28"/>
                <w:szCs w:val="28"/>
              </w:rPr>
              <w:t>едицинская сестра диетическая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50DF" w:rsidRPr="009450DF" w:rsidRDefault="009450DF" w:rsidP="00945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50DF">
              <w:rPr>
                <w:rFonts w:ascii="Times New Roman" w:hAnsi="Times New Roman" w:cs="Times New Roman"/>
                <w:sz w:val="28"/>
                <w:szCs w:val="28"/>
              </w:rPr>
              <w:t>до 0,4</w:t>
            </w:r>
          </w:p>
        </w:tc>
      </w:tr>
    </w:tbl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224"/>
      <w:r w:rsidRPr="009450DF">
        <w:rPr>
          <w:rFonts w:ascii="Times New Roman" w:hAnsi="Times New Roman" w:cs="Times New Roman"/>
          <w:sz w:val="28"/>
          <w:szCs w:val="28"/>
        </w:rPr>
        <w:t>2.</w:t>
      </w:r>
      <w:r w:rsidR="004D015D">
        <w:rPr>
          <w:rFonts w:ascii="Times New Roman" w:hAnsi="Times New Roman" w:cs="Times New Roman"/>
          <w:sz w:val="28"/>
          <w:szCs w:val="28"/>
        </w:rPr>
        <w:t>1.3</w:t>
      </w:r>
      <w:r w:rsidRPr="009450DF">
        <w:rPr>
          <w:rFonts w:ascii="Times New Roman" w:hAnsi="Times New Roman" w:cs="Times New Roman"/>
          <w:sz w:val="28"/>
          <w:szCs w:val="28"/>
        </w:rPr>
        <w:t>. Применение повышающего коэффициента к базовому окладу по занимаемой должности не образует новый оклад и не учитывается при начислении иных стимулирующих и компенсационных выплат, устанавливаемых в процентном соотношении к базовому окладу.</w:t>
      </w:r>
    </w:p>
    <w:p w:rsidR="009450DF" w:rsidRPr="009450DF" w:rsidRDefault="004D015D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225"/>
      <w:bookmarkEnd w:id="3"/>
      <w:r>
        <w:rPr>
          <w:rFonts w:ascii="Times New Roman" w:hAnsi="Times New Roman" w:cs="Times New Roman"/>
          <w:sz w:val="28"/>
          <w:szCs w:val="28"/>
        </w:rPr>
        <w:t>2.1.4</w:t>
      </w:r>
      <w:r w:rsidR="009450DF" w:rsidRPr="009450DF">
        <w:rPr>
          <w:rFonts w:ascii="Times New Roman" w:hAnsi="Times New Roman" w:cs="Times New Roman"/>
          <w:sz w:val="28"/>
          <w:szCs w:val="28"/>
        </w:rPr>
        <w:t>. Персональный повышающий коэффициент к базовому окладу может быть установлен работнику с учетом уровня его профессиональной подготовки, сложности, важности выполняемой работы, степени самостоятельности и ответственности при выполнении поставленных задач, и других факторов. Решение об установлении персонального повышающего коэффициента к базовому окладу и его размерах принимается руководителем учреждения персонально в отношении конкретного работника.</w:t>
      </w:r>
    </w:p>
    <w:bookmarkEnd w:id="4"/>
    <w:p w:rsidR="009450DF" w:rsidRPr="009450DF" w:rsidRDefault="009450DF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450DF">
        <w:rPr>
          <w:rFonts w:ascii="Times New Roman" w:hAnsi="Times New Roman" w:cs="Times New Roman"/>
          <w:sz w:val="28"/>
          <w:szCs w:val="28"/>
        </w:rPr>
        <w:t>Рекомендуемый размер персонального повышающего коэффициента - до 3,0.</w:t>
      </w:r>
    </w:p>
    <w:p w:rsidR="009450DF" w:rsidRPr="009450DF" w:rsidRDefault="004D015D" w:rsidP="009450D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226"/>
      <w:r>
        <w:rPr>
          <w:rFonts w:ascii="Times New Roman" w:hAnsi="Times New Roman" w:cs="Times New Roman"/>
          <w:sz w:val="28"/>
          <w:szCs w:val="28"/>
        </w:rPr>
        <w:t>2.1</w:t>
      </w:r>
      <w:r w:rsidR="009450DF" w:rsidRPr="009450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5.</w:t>
      </w:r>
      <w:r w:rsidR="009450DF" w:rsidRPr="009450DF">
        <w:rPr>
          <w:rFonts w:ascii="Times New Roman" w:hAnsi="Times New Roman" w:cs="Times New Roman"/>
          <w:sz w:val="28"/>
          <w:szCs w:val="28"/>
        </w:rPr>
        <w:t xml:space="preserve"> Повышающий коэффициент к базовому окладу за продолжительность непрерывной работы устанавливается работникам в зависимости от количества лет, проработанных в учреждениях здравоохранения. Рекомендуемые размеры повышающего коэффициента за выслугу лет определяются в соответствии с </w:t>
      </w:r>
      <w:hyperlink w:anchor="sub_1000" w:history="1">
        <w:r w:rsidR="009450DF" w:rsidRPr="009450DF">
          <w:rPr>
            <w:rFonts w:ascii="Times New Roman" w:hAnsi="Times New Roman" w:cs="Times New Roman"/>
            <w:sz w:val="28"/>
            <w:szCs w:val="28"/>
          </w:rPr>
          <w:t>приложением N 1</w:t>
        </w:r>
      </w:hyperlink>
      <w:r w:rsidR="009450DF" w:rsidRPr="009450DF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314209" w:rsidRPr="00314209" w:rsidRDefault="004D015D" w:rsidP="003142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227"/>
      <w:bookmarkEnd w:id="5"/>
      <w:r>
        <w:rPr>
          <w:rFonts w:ascii="Times New Roman" w:hAnsi="Times New Roman" w:cs="Times New Roman"/>
          <w:sz w:val="28"/>
          <w:szCs w:val="28"/>
        </w:rPr>
        <w:t>2.1.6</w:t>
      </w:r>
      <w:r w:rsidR="009450DF" w:rsidRPr="009450DF">
        <w:rPr>
          <w:rFonts w:ascii="Times New Roman" w:hAnsi="Times New Roman" w:cs="Times New Roman"/>
          <w:sz w:val="28"/>
          <w:szCs w:val="28"/>
        </w:rPr>
        <w:t xml:space="preserve">. </w:t>
      </w:r>
      <w:bookmarkEnd w:id="6"/>
      <w:r w:rsidR="00314209" w:rsidRPr="00314209">
        <w:rPr>
          <w:rFonts w:ascii="Times New Roman" w:hAnsi="Times New Roman" w:cs="Times New Roman"/>
          <w:sz w:val="28"/>
          <w:szCs w:val="28"/>
        </w:rPr>
        <w:t>Повышающий коэффициент к базовому окладу за квалификационную категорию устанавливается с целью стимулирования медицинских работников к качественному результату труда путем повышения профессиональной квалификации и компетентности.</w:t>
      </w:r>
    </w:p>
    <w:p w:rsidR="00314209" w:rsidRPr="00314209" w:rsidRDefault="00314209" w:rsidP="003142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209">
        <w:rPr>
          <w:rFonts w:ascii="Times New Roman" w:hAnsi="Times New Roman" w:cs="Times New Roman"/>
          <w:sz w:val="28"/>
          <w:szCs w:val="28"/>
        </w:rPr>
        <w:t>Рекомендуемые размеры повышающего коэффициента к базовому окладу за квалификационную категорию:</w:t>
      </w:r>
    </w:p>
    <w:p w:rsidR="00314209" w:rsidRPr="00314209" w:rsidRDefault="00314209" w:rsidP="003142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209">
        <w:rPr>
          <w:rFonts w:ascii="Times New Roman" w:hAnsi="Times New Roman" w:cs="Times New Roman"/>
          <w:sz w:val="28"/>
          <w:szCs w:val="28"/>
        </w:rPr>
        <w:t>при наличии высшей квалификационной категории - 0,40;</w:t>
      </w:r>
    </w:p>
    <w:p w:rsidR="00314209" w:rsidRPr="00314209" w:rsidRDefault="00314209" w:rsidP="0031420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209">
        <w:rPr>
          <w:rFonts w:ascii="Times New Roman" w:hAnsi="Times New Roman" w:cs="Times New Roman"/>
          <w:sz w:val="28"/>
          <w:szCs w:val="28"/>
        </w:rPr>
        <w:t>при наличии первой квалификационной категории - 0,30;</w:t>
      </w:r>
    </w:p>
    <w:p w:rsidR="00314209" w:rsidRPr="00314209" w:rsidRDefault="00314209" w:rsidP="000D36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209">
        <w:rPr>
          <w:rFonts w:ascii="Times New Roman" w:hAnsi="Times New Roman" w:cs="Times New Roman"/>
          <w:sz w:val="28"/>
          <w:szCs w:val="28"/>
        </w:rPr>
        <w:t>при наличии второй квалификационной категории - 0,20.</w:t>
      </w:r>
    </w:p>
    <w:p w:rsidR="00314209" w:rsidRPr="00314209" w:rsidRDefault="004D015D" w:rsidP="000D36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11"/>
      <w:r>
        <w:rPr>
          <w:rFonts w:ascii="Times New Roman" w:hAnsi="Times New Roman" w:cs="Times New Roman"/>
          <w:sz w:val="28"/>
          <w:szCs w:val="28"/>
        </w:rPr>
        <w:t>2.1.7</w:t>
      </w:r>
      <w:r w:rsidR="00314209" w:rsidRPr="00314209">
        <w:rPr>
          <w:rFonts w:ascii="Times New Roman" w:hAnsi="Times New Roman" w:cs="Times New Roman"/>
          <w:sz w:val="28"/>
          <w:szCs w:val="28"/>
        </w:rPr>
        <w:t>. Рекомендуемые размеры повышающего коэффициента:</w:t>
      </w:r>
    </w:p>
    <w:bookmarkEnd w:id="7"/>
    <w:p w:rsidR="00314209" w:rsidRPr="00314209" w:rsidRDefault="00314209" w:rsidP="000D36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209">
        <w:rPr>
          <w:rFonts w:ascii="Times New Roman" w:hAnsi="Times New Roman" w:cs="Times New Roman"/>
          <w:sz w:val="28"/>
          <w:szCs w:val="28"/>
        </w:rPr>
        <w:lastRenderedPageBreak/>
        <w:t>за почетное звание, название которого начинается со слова "Заслуженный", - от 0,1 до 0,2;</w:t>
      </w:r>
    </w:p>
    <w:p w:rsidR="00314209" w:rsidRPr="00314209" w:rsidRDefault="00314209" w:rsidP="000D36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209">
        <w:rPr>
          <w:rFonts w:ascii="Times New Roman" w:hAnsi="Times New Roman" w:cs="Times New Roman"/>
          <w:sz w:val="28"/>
          <w:szCs w:val="28"/>
        </w:rPr>
        <w:t>за ученую степень - от 0,2 до 0,3.</w:t>
      </w:r>
      <w:r w:rsidR="004D015D">
        <w:rPr>
          <w:rFonts w:ascii="Times New Roman" w:hAnsi="Times New Roman" w:cs="Times New Roman"/>
          <w:sz w:val="28"/>
          <w:szCs w:val="28"/>
        </w:rPr>
        <w:t>».</w:t>
      </w:r>
    </w:p>
    <w:p w:rsidR="00491E4B" w:rsidRDefault="004D015D" w:rsidP="000D36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4D015D" w:rsidRDefault="004D015D">
      <w:pPr>
        <w:rPr>
          <w:rFonts w:ascii="Times New Roman" w:hAnsi="Times New Roman" w:cs="Times New Roman"/>
          <w:sz w:val="28"/>
          <w:szCs w:val="28"/>
        </w:rPr>
      </w:pPr>
    </w:p>
    <w:p w:rsidR="004D015D" w:rsidRDefault="004D01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4D015D" w:rsidRDefault="004D01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Default="000D3654">
      <w:pPr>
        <w:rPr>
          <w:rFonts w:ascii="Times New Roman" w:hAnsi="Times New Roman" w:cs="Times New Roman"/>
          <w:sz w:val="28"/>
          <w:szCs w:val="28"/>
        </w:rPr>
      </w:pPr>
    </w:p>
    <w:p w:rsidR="000D3654" w:rsidRPr="000D3654" w:rsidRDefault="000D3654" w:rsidP="000D36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0D3654" w:rsidRPr="00CA7A18" w:rsidRDefault="000D3654" w:rsidP="000D3654">
      <w:pPr>
        <w:jc w:val="center"/>
        <w:rPr>
          <w:rFonts w:ascii="Times New Roman" w:hAnsi="Times New Roman" w:cs="Times New Roman"/>
        </w:rPr>
      </w:pPr>
      <w:r w:rsidRPr="00CA7A18">
        <w:rPr>
          <w:rFonts w:ascii="Times New Roman" w:hAnsi="Times New Roman" w:cs="Times New Roman"/>
        </w:rPr>
        <w:t xml:space="preserve">  </w:t>
      </w:r>
      <w:r w:rsidRPr="00CA7A18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0D3654" w:rsidRPr="00CA7A18" w:rsidTr="005C493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654" w:rsidRPr="00CA7A18" w:rsidRDefault="000D3654" w:rsidP="005C49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3654" w:rsidRPr="00CA7A18" w:rsidRDefault="000D3654" w:rsidP="005C49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24.03.2015г. по 28</w:t>
            </w:r>
            <w:bookmarkStart w:id="8" w:name="_GoBack"/>
            <w:bookmarkEnd w:id="8"/>
            <w:r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  <w:r w:rsidRPr="00CA7A18">
              <w:rPr>
                <w:rFonts w:ascii="Times New Roman" w:hAnsi="Times New Roman" w:cs="Times New Roman"/>
                <w:sz w:val="28"/>
                <w:szCs w:val="28"/>
              </w:rPr>
              <w:t xml:space="preserve">.2015г. </w:t>
            </w:r>
          </w:p>
        </w:tc>
      </w:tr>
      <w:tr w:rsidR="000D3654" w:rsidRPr="00CA7A18" w:rsidTr="005C493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3654" w:rsidRPr="00CA7A18" w:rsidRDefault="000D3654" w:rsidP="005C49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654" w:rsidRPr="00CA7A18" w:rsidRDefault="000D3654" w:rsidP="005C49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sz w:val="28"/>
                <w:szCs w:val="28"/>
              </w:rPr>
              <w:t>Юридический отдел администрации Чамзинского муниципального района</w:t>
            </w:r>
          </w:p>
        </w:tc>
      </w:tr>
      <w:tr w:rsidR="000D3654" w:rsidRPr="00CA7A18" w:rsidTr="005C493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654" w:rsidRPr="00CA7A18" w:rsidRDefault="000D3654" w:rsidP="005C49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3654" w:rsidRPr="00CA7A18" w:rsidRDefault="000D3654" w:rsidP="005C49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0D3654" w:rsidRPr="00CA7A18" w:rsidTr="005C493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654" w:rsidRPr="00CA7A18" w:rsidRDefault="000D3654" w:rsidP="005C49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3654" w:rsidRPr="00CA7A18" w:rsidRDefault="000D3654" w:rsidP="005C493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A7A1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0D3654" w:rsidRPr="00CA7A18" w:rsidTr="005C493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654" w:rsidRPr="00CA7A18" w:rsidRDefault="000D3654" w:rsidP="005C49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0D3654" w:rsidRPr="00CA7A18" w:rsidRDefault="000D3654" w:rsidP="005C49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654" w:rsidRPr="00CA7A18" w:rsidRDefault="000D3654" w:rsidP="005C49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CA7A1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CA7A18">
              <w:rPr>
                <w:rFonts w:ascii="Times New Roman" w:hAnsi="Times New Roman" w:cs="Times New Roman"/>
                <w:sz w:val="28"/>
                <w:szCs w:val="28"/>
              </w:rPr>
              <w:t xml:space="preserve"> д.1</w:t>
            </w:r>
          </w:p>
        </w:tc>
      </w:tr>
      <w:tr w:rsidR="000D3654" w:rsidRPr="00CA7A18" w:rsidTr="005C493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3654" w:rsidRPr="00CA7A18" w:rsidRDefault="000D3654" w:rsidP="005C49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654" w:rsidRPr="00CA7A18" w:rsidRDefault="000D3654" w:rsidP="005C49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A18">
              <w:rPr>
                <w:rFonts w:ascii="Times New Roman" w:hAnsi="Times New Roman" w:cs="Times New Roman"/>
                <w:sz w:val="28"/>
                <w:szCs w:val="28"/>
              </w:rPr>
              <w:t>8834-37- 2-19-89</w:t>
            </w:r>
          </w:p>
        </w:tc>
      </w:tr>
    </w:tbl>
    <w:p w:rsidR="000D3654" w:rsidRPr="00CA7A18" w:rsidRDefault="000D3654" w:rsidP="000D365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0D3654" w:rsidRDefault="000D3654" w:rsidP="000D3654">
      <w:pPr>
        <w:rPr>
          <w:sz w:val="28"/>
          <w:szCs w:val="28"/>
        </w:rPr>
      </w:pPr>
    </w:p>
    <w:p w:rsidR="000D3654" w:rsidRPr="000D3654" w:rsidRDefault="000D3654" w:rsidP="000D365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D3654" w:rsidRPr="000D3654" w:rsidSect="000D3654">
      <w:pgSz w:w="11900" w:h="16800"/>
      <w:pgMar w:top="1440" w:right="800" w:bottom="851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34459"/>
    <w:multiLevelType w:val="hybridMultilevel"/>
    <w:tmpl w:val="FE5A8248"/>
    <w:lvl w:ilvl="0" w:tplc="4BC08D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29019C0"/>
    <w:multiLevelType w:val="hybridMultilevel"/>
    <w:tmpl w:val="04D23F8A"/>
    <w:lvl w:ilvl="0" w:tplc="22E2916A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4" w:hanging="360"/>
      </w:pPr>
    </w:lvl>
    <w:lvl w:ilvl="2" w:tplc="0419001B" w:tentative="1">
      <w:start w:val="1"/>
      <w:numFmt w:val="lowerRoman"/>
      <w:lvlText w:val="%3."/>
      <w:lvlJc w:val="right"/>
      <w:pPr>
        <w:ind w:left="3214" w:hanging="180"/>
      </w:pPr>
    </w:lvl>
    <w:lvl w:ilvl="3" w:tplc="0419000F" w:tentative="1">
      <w:start w:val="1"/>
      <w:numFmt w:val="decimal"/>
      <w:lvlText w:val="%4."/>
      <w:lvlJc w:val="left"/>
      <w:pPr>
        <w:ind w:left="3934" w:hanging="360"/>
      </w:pPr>
    </w:lvl>
    <w:lvl w:ilvl="4" w:tplc="04190019" w:tentative="1">
      <w:start w:val="1"/>
      <w:numFmt w:val="lowerLetter"/>
      <w:lvlText w:val="%5."/>
      <w:lvlJc w:val="left"/>
      <w:pPr>
        <w:ind w:left="4654" w:hanging="360"/>
      </w:pPr>
    </w:lvl>
    <w:lvl w:ilvl="5" w:tplc="0419001B" w:tentative="1">
      <w:start w:val="1"/>
      <w:numFmt w:val="lowerRoman"/>
      <w:lvlText w:val="%6."/>
      <w:lvlJc w:val="right"/>
      <w:pPr>
        <w:ind w:left="5374" w:hanging="180"/>
      </w:pPr>
    </w:lvl>
    <w:lvl w:ilvl="6" w:tplc="0419000F" w:tentative="1">
      <w:start w:val="1"/>
      <w:numFmt w:val="decimal"/>
      <w:lvlText w:val="%7."/>
      <w:lvlJc w:val="left"/>
      <w:pPr>
        <w:ind w:left="6094" w:hanging="360"/>
      </w:pPr>
    </w:lvl>
    <w:lvl w:ilvl="7" w:tplc="04190019" w:tentative="1">
      <w:start w:val="1"/>
      <w:numFmt w:val="lowerLetter"/>
      <w:lvlText w:val="%8."/>
      <w:lvlJc w:val="left"/>
      <w:pPr>
        <w:ind w:left="6814" w:hanging="360"/>
      </w:pPr>
    </w:lvl>
    <w:lvl w:ilvl="8" w:tplc="0419001B" w:tentative="1">
      <w:start w:val="1"/>
      <w:numFmt w:val="lowerRoman"/>
      <w:lvlText w:val="%9."/>
      <w:lvlJc w:val="right"/>
      <w:pPr>
        <w:ind w:left="753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0DF"/>
    <w:rsid w:val="000D3654"/>
    <w:rsid w:val="00314209"/>
    <w:rsid w:val="00491E4B"/>
    <w:rsid w:val="004D015D"/>
    <w:rsid w:val="009450DF"/>
    <w:rsid w:val="00C63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450D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450D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9450DF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9450D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9450D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14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4209"/>
    <w:rPr>
      <w:rFonts w:ascii="Tahoma" w:hAnsi="Tahoma" w:cs="Tahoma"/>
      <w:sz w:val="16"/>
      <w:szCs w:val="16"/>
    </w:rPr>
  </w:style>
  <w:style w:type="paragraph" w:customStyle="1" w:styleId="a8">
    <w:name w:val="Комментарий"/>
    <w:basedOn w:val="a"/>
    <w:next w:val="a"/>
    <w:uiPriority w:val="99"/>
    <w:rsid w:val="00314209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314209"/>
    <w:rPr>
      <w:i/>
      <w:iCs/>
    </w:rPr>
  </w:style>
  <w:style w:type="paragraph" w:customStyle="1" w:styleId="ConsTitle">
    <w:name w:val="ConsTitle"/>
    <w:rsid w:val="004D015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a">
    <w:name w:val="List Paragraph"/>
    <w:basedOn w:val="a"/>
    <w:uiPriority w:val="34"/>
    <w:qFormat/>
    <w:rsid w:val="004D01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450D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450D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9450DF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9450D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9450D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314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4209"/>
    <w:rPr>
      <w:rFonts w:ascii="Tahoma" w:hAnsi="Tahoma" w:cs="Tahoma"/>
      <w:sz w:val="16"/>
      <w:szCs w:val="16"/>
    </w:rPr>
  </w:style>
  <w:style w:type="paragraph" w:customStyle="1" w:styleId="a8">
    <w:name w:val="Комментарий"/>
    <w:basedOn w:val="a"/>
    <w:next w:val="a"/>
    <w:uiPriority w:val="99"/>
    <w:rsid w:val="00314209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314209"/>
    <w:rPr>
      <w:i/>
      <w:iCs/>
    </w:rPr>
  </w:style>
  <w:style w:type="paragraph" w:customStyle="1" w:styleId="ConsTitle">
    <w:name w:val="ConsTitle"/>
    <w:rsid w:val="004D015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a">
    <w:name w:val="List Paragraph"/>
    <w:basedOn w:val="a"/>
    <w:uiPriority w:val="34"/>
    <w:qFormat/>
    <w:rsid w:val="004D01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82592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191362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2015-03-24T06:15:00Z</cp:lastPrinted>
  <dcterms:created xsi:type="dcterms:W3CDTF">2015-03-20T09:34:00Z</dcterms:created>
  <dcterms:modified xsi:type="dcterms:W3CDTF">2015-03-24T06:17:00Z</dcterms:modified>
</cp:coreProperties>
</file>