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1E2" w:rsidRPr="00BA5AF9" w:rsidRDefault="00BC01E2" w:rsidP="00BC01E2">
      <w:pPr>
        <w:pStyle w:val="a3"/>
        <w:jc w:val="center"/>
      </w:pPr>
      <w:r w:rsidRPr="00BA5AF9">
        <w:t>ИНФОРМАЦИОННЫЙ БЮЛЛЕТЕНЬ</w:t>
      </w:r>
    </w:p>
    <w:p w:rsidR="00BC01E2" w:rsidRPr="00BA5AF9" w:rsidRDefault="00BC01E2" w:rsidP="00BC01E2">
      <w:pPr>
        <w:pStyle w:val="a3"/>
        <w:jc w:val="center"/>
      </w:pPr>
      <w:proofErr w:type="spellStart"/>
      <w:r w:rsidRPr="00BA5AF9">
        <w:t>Большемаресевского</w:t>
      </w:r>
      <w:proofErr w:type="spellEnd"/>
      <w:r w:rsidRPr="00BA5AF9">
        <w:t xml:space="preserve"> сельского поселения</w:t>
      </w:r>
    </w:p>
    <w:p w:rsidR="00BC01E2" w:rsidRPr="00BA5AF9" w:rsidRDefault="00BC01E2" w:rsidP="00BC01E2">
      <w:pPr>
        <w:pStyle w:val="a3"/>
        <w:jc w:val="center"/>
      </w:pPr>
      <w:proofErr w:type="spellStart"/>
      <w:r w:rsidRPr="00BA5AF9">
        <w:t>Чамзинского</w:t>
      </w:r>
      <w:proofErr w:type="spellEnd"/>
      <w:r w:rsidRPr="00BA5AF9">
        <w:t xml:space="preserve"> муниципального района</w:t>
      </w:r>
    </w:p>
    <w:p w:rsidR="00BC01E2" w:rsidRPr="00BA5AF9" w:rsidRDefault="00BC01E2" w:rsidP="00BC01E2">
      <w:pPr>
        <w:pStyle w:val="a3"/>
        <w:jc w:val="center"/>
      </w:pPr>
    </w:p>
    <w:p w:rsidR="00BC01E2" w:rsidRPr="00BA5AF9" w:rsidRDefault="00BC01E2" w:rsidP="00BC01E2">
      <w:pPr>
        <w:pStyle w:val="a3"/>
      </w:pPr>
      <w:r w:rsidRPr="00BA5AF9">
        <w:t>Является официальным печатным изданием</w:t>
      </w:r>
    </w:p>
    <w:p w:rsidR="00BC01E2" w:rsidRPr="00BA5AF9" w:rsidRDefault="00BC01E2" w:rsidP="00BC01E2">
      <w:pPr>
        <w:pStyle w:val="a3"/>
      </w:pPr>
      <w:proofErr w:type="spellStart"/>
      <w:r w:rsidRPr="00BA5AF9">
        <w:t>Большемаресевского</w:t>
      </w:r>
      <w:proofErr w:type="spellEnd"/>
      <w:r w:rsidRPr="00BA5AF9">
        <w:t xml:space="preserve"> сельского поселения</w:t>
      </w:r>
    </w:p>
    <w:p w:rsidR="00BC01E2" w:rsidRPr="00BA5AF9" w:rsidRDefault="00BC01E2" w:rsidP="00BC01E2">
      <w:pPr>
        <w:pStyle w:val="a3"/>
      </w:pPr>
      <w:proofErr w:type="spellStart"/>
      <w:r w:rsidRPr="00BA5AF9">
        <w:t>Чамзинского</w:t>
      </w:r>
      <w:proofErr w:type="spellEnd"/>
      <w:r w:rsidRPr="00BA5AF9">
        <w:t xml:space="preserve"> муниципального района</w:t>
      </w:r>
    </w:p>
    <w:p w:rsidR="00BC01E2" w:rsidRPr="00BA5AF9" w:rsidRDefault="00BC01E2" w:rsidP="00BC01E2">
      <w:pPr>
        <w:pStyle w:val="a3"/>
      </w:pPr>
    </w:p>
    <w:p w:rsidR="00BC01E2" w:rsidRPr="00BA5AF9" w:rsidRDefault="00BC01E2" w:rsidP="00BC01E2">
      <w:pPr>
        <w:pStyle w:val="a3"/>
      </w:pPr>
      <w:r w:rsidRPr="00BA5AF9">
        <w:t>15.12.2014г                                                                                                    № 17</w:t>
      </w:r>
    </w:p>
    <w:p w:rsidR="00BC01E2" w:rsidRPr="00BA5AF9" w:rsidRDefault="00BC01E2" w:rsidP="00BC01E2">
      <w:pPr>
        <w:pStyle w:val="a3"/>
        <w:jc w:val="center"/>
        <w:rPr>
          <w:b/>
        </w:rPr>
      </w:pPr>
      <w:r w:rsidRPr="00BA5AF9">
        <w:rPr>
          <w:b/>
        </w:rPr>
        <w:t>ИНФОРМАЦИОННОЕ ПИСЬМО</w:t>
      </w:r>
    </w:p>
    <w:p w:rsidR="00BC01E2" w:rsidRPr="00BA5AF9" w:rsidRDefault="00BC01E2" w:rsidP="00BC01E2">
      <w:pPr>
        <w:pStyle w:val="a3"/>
        <w:jc w:val="center"/>
        <w:rPr>
          <w:b/>
        </w:rPr>
      </w:pPr>
      <w:proofErr w:type="gramStart"/>
      <w:r w:rsidRPr="00BA5AF9">
        <w:rPr>
          <w:b/>
        </w:rPr>
        <w:t>Осужден</w:t>
      </w:r>
      <w:proofErr w:type="gramEnd"/>
      <w:r w:rsidRPr="00BA5AF9">
        <w:rPr>
          <w:b/>
        </w:rPr>
        <w:t xml:space="preserve"> за экстремистские действия</w:t>
      </w:r>
    </w:p>
    <w:p w:rsidR="00BC01E2" w:rsidRPr="00BA5AF9" w:rsidRDefault="00BC01E2" w:rsidP="00BC01E2">
      <w:pPr>
        <w:pStyle w:val="a4"/>
        <w:jc w:val="both"/>
        <w:rPr>
          <w:sz w:val="24"/>
          <w:szCs w:val="24"/>
        </w:rPr>
      </w:pPr>
      <w:r w:rsidRPr="00BA5AF9">
        <w:rPr>
          <w:sz w:val="24"/>
          <w:szCs w:val="24"/>
        </w:rPr>
        <w:t xml:space="preserve">    </w:t>
      </w:r>
      <w:proofErr w:type="spellStart"/>
      <w:r w:rsidRPr="00BA5AF9">
        <w:rPr>
          <w:sz w:val="24"/>
          <w:szCs w:val="24"/>
        </w:rPr>
        <w:t>Чамзинский</w:t>
      </w:r>
      <w:proofErr w:type="spellEnd"/>
      <w:r w:rsidRPr="00BA5AF9">
        <w:rPr>
          <w:sz w:val="24"/>
          <w:szCs w:val="24"/>
        </w:rPr>
        <w:t xml:space="preserve"> районный суд вынес приговор по уголовному делу в отношении 22-летнего Артема Макарова. Он признан виновным в совершении преступления, предусмотренного </w:t>
      </w:r>
      <w:proofErr w:type="gramStart"/>
      <w:r w:rsidRPr="00BA5AF9">
        <w:rPr>
          <w:sz w:val="24"/>
          <w:szCs w:val="24"/>
        </w:rPr>
        <w:t>ч</w:t>
      </w:r>
      <w:proofErr w:type="gramEnd"/>
      <w:r w:rsidRPr="00BA5AF9">
        <w:rPr>
          <w:sz w:val="24"/>
          <w:szCs w:val="24"/>
        </w:rPr>
        <w:t>.1 ст.282 УК РФ (возбуждение ненависти и вражды к группе лиц по признакам национальности, происхождения, совершенное с использованием сети «Интернет»).</w:t>
      </w:r>
    </w:p>
    <w:p w:rsidR="00BC01E2" w:rsidRPr="00BA5AF9" w:rsidRDefault="00BC01E2" w:rsidP="00BC01E2">
      <w:pPr>
        <w:pStyle w:val="a4"/>
        <w:jc w:val="both"/>
        <w:rPr>
          <w:sz w:val="24"/>
          <w:szCs w:val="24"/>
        </w:rPr>
      </w:pPr>
      <w:r w:rsidRPr="00BA5AF9">
        <w:rPr>
          <w:sz w:val="24"/>
          <w:szCs w:val="24"/>
        </w:rPr>
        <w:t xml:space="preserve">   Судом, установлено, что Макаров, в период с 20 декабря 2012г. По 05 августа 2014г., используя персональный компьютер, разместил на своей странице в социальной сети «</w:t>
      </w:r>
      <w:proofErr w:type="spellStart"/>
      <w:r w:rsidRPr="00BA5AF9">
        <w:rPr>
          <w:sz w:val="24"/>
          <w:szCs w:val="24"/>
        </w:rPr>
        <w:t>ВКонтакте</w:t>
      </w:r>
      <w:proofErr w:type="spellEnd"/>
      <w:r w:rsidRPr="00BA5AF9">
        <w:rPr>
          <w:sz w:val="24"/>
          <w:szCs w:val="24"/>
        </w:rPr>
        <w:t>» изображения, направленные на возбуждение неприязненного отношения к этническим группам, населяющим Кавказ. К данному файлу экстремистского характера имелся свободный доступ неограниченного круга лиц, они стали объектом изучения и просмотра со стороны пользователей сети Интернет.</w:t>
      </w:r>
    </w:p>
    <w:p w:rsidR="00BC01E2" w:rsidRPr="00BA5AF9" w:rsidRDefault="00BC01E2" w:rsidP="00BC01E2">
      <w:pPr>
        <w:pStyle w:val="a4"/>
        <w:jc w:val="both"/>
        <w:rPr>
          <w:sz w:val="24"/>
          <w:szCs w:val="24"/>
        </w:rPr>
      </w:pPr>
      <w:r w:rsidRPr="00BA5AF9">
        <w:rPr>
          <w:sz w:val="24"/>
          <w:szCs w:val="24"/>
        </w:rPr>
        <w:t xml:space="preserve">    Суд согласился с доводами государственного обвинителя и признал Макарова А.Е виновным в совершении инкриминированного преступления и назначил ему наказание в виде штрафа в размере 100 тыс</w:t>
      </w:r>
      <w:proofErr w:type="gramStart"/>
      <w:r w:rsidRPr="00BA5AF9">
        <w:rPr>
          <w:sz w:val="24"/>
          <w:szCs w:val="24"/>
        </w:rPr>
        <w:t>.р</w:t>
      </w:r>
      <w:proofErr w:type="gramEnd"/>
      <w:r w:rsidRPr="00BA5AF9">
        <w:rPr>
          <w:sz w:val="24"/>
          <w:szCs w:val="24"/>
        </w:rPr>
        <w:t>уб.</w:t>
      </w:r>
    </w:p>
    <w:p w:rsidR="00BC01E2" w:rsidRPr="00BA5AF9" w:rsidRDefault="00BC01E2" w:rsidP="00BC01E2">
      <w:pPr>
        <w:pStyle w:val="a4"/>
        <w:jc w:val="both"/>
        <w:rPr>
          <w:sz w:val="24"/>
          <w:szCs w:val="24"/>
        </w:rPr>
      </w:pPr>
      <w:r w:rsidRPr="00BA5AF9">
        <w:rPr>
          <w:sz w:val="24"/>
          <w:szCs w:val="24"/>
        </w:rPr>
        <w:t xml:space="preserve">     Приговор в законную силу не вступил.</w:t>
      </w:r>
    </w:p>
    <w:p w:rsidR="00BC01E2" w:rsidRPr="00BA5AF9" w:rsidRDefault="00BC01E2" w:rsidP="00BC01E2">
      <w:pPr>
        <w:pStyle w:val="a4"/>
        <w:rPr>
          <w:sz w:val="24"/>
          <w:szCs w:val="24"/>
        </w:rPr>
      </w:pPr>
    </w:p>
    <w:p w:rsidR="00BC01E2" w:rsidRPr="00BA5AF9" w:rsidRDefault="00BC01E2" w:rsidP="00BC01E2">
      <w:pPr>
        <w:pStyle w:val="a4"/>
        <w:rPr>
          <w:sz w:val="24"/>
          <w:szCs w:val="24"/>
        </w:rPr>
      </w:pPr>
      <w:r w:rsidRPr="00BA5AF9">
        <w:rPr>
          <w:sz w:val="24"/>
          <w:szCs w:val="24"/>
        </w:rPr>
        <w:t>Заместитель прокурора района</w:t>
      </w:r>
    </w:p>
    <w:p w:rsidR="00BC01E2" w:rsidRPr="00BA5AF9" w:rsidRDefault="00BC01E2" w:rsidP="00BC01E2">
      <w:pPr>
        <w:pStyle w:val="a4"/>
        <w:rPr>
          <w:sz w:val="24"/>
          <w:szCs w:val="24"/>
        </w:rPr>
      </w:pPr>
      <w:r w:rsidRPr="00BA5AF9">
        <w:rPr>
          <w:sz w:val="24"/>
          <w:szCs w:val="24"/>
        </w:rPr>
        <w:t>Советник юстиции                                                                                  М.В.Штанов</w:t>
      </w:r>
    </w:p>
    <w:p w:rsidR="00E34EEA" w:rsidRPr="00BA5AF9" w:rsidRDefault="00E34EEA" w:rsidP="00E34EEA">
      <w:pPr>
        <w:jc w:val="center"/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E34EEA" w:rsidRPr="00BA5AF9" w:rsidRDefault="00E34EEA" w:rsidP="00E34EE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A5AF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 муниципального района </w:t>
      </w:r>
    </w:p>
    <w:p w:rsidR="00E34EEA" w:rsidRPr="00BA5AF9" w:rsidRDefault="00E34EEA" w:rsidP="00BA5AF9">
      <w:pPr>
        <w:jc w:val="center"/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34EEA" w:rsidRPr="00BA5AF9" w:rsidRDefault="00E34EEA" w:rsidP="00BA5AF9">
      <w:pPr>
        <w:jc w:val="center"/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 xml:space="preserve">               12.12.2014 г.                                                                                   № 51                                                                                    </w:t>
      </w:r>
    </w:p>
    <w:p w:rsidR="00E34EEA" w:rsidRPr="00BA5AF9" w:rsidRDefault="00E34EEA" w:rsidP="00E34EEA">
      <w:pPr>
        <w:jc w:val="center"/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 xml:space="preserve">с. Большое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Маресево</w:t>
      </w:r>
      <w:proofErr w:type="spellEnd"/>
    </w:p>
    <w:p w:rsidR="00E34EEA" w:rsidRPr="00BA5AF9" w:rsidRDefault="00E34EEA" w:rsidP="00E34E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4EEA" w:rsidRPr="00BA5AF9" w:rsidRDefault="00E34EEA" w:rsidP="00BA5A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5AF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"Об утверждении Порядка организации и проведения работ по ремонту и содержанию автомобильных дорог местного значения на территории </w:t>
      </w:r>
      <w:proofErr w:type="spellStart"/>
      <w:r w:rsidRPr="00BA5AF9">
        <w:rPr>
          <w:rFonts w:ascii="Times New Roman" w:hAnsi="Times New Roman" w:cs="Times New Roman"/>
          <w:b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BA5AF9">
        <w:rPr>
          <w:rFonts w:ascii="Times New Roman" w:hAnsi="Times New Roman" w:cs="Times New Roman"/>
          <w:b/>
          <w:sz w:val="24"/>
          <w:szCs w:val="24"/>
        </w:rPr>
        <w:t>Чамзинского</w:t>
      </w:r>
      <w:proofErr w:type="spellEnd"/>
      <w:r w:rsidRPr="00BA5AF9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района»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4" w:history="1">
        <w:r w:rsidRPr="00BA5AF9">
          <w:rPr>
            <w:rStyle w:val="a5"/>
            <w:rFonts w:ascii="Times New Roman" w:hAnsi="Times New Roman" w:cs="Times New Roman"/>
            <w:sz w:val="24"/>
            <w:szCs w:val="24"/>
          </w:rPr>
          <w:t>статьями 17</w:t>
        </w:r>
      </w:hyperlink>
      <w:r w:rsidRPr="00BA5AF9">
        <w:rPr>
          <w:rFonts w:ascii="Times New Roman" w:hAnsi="Times New Roman" w:cs="Times New Roman"/>
          <w:sz w:val="24"/>
          <w:szCs w:val="24"/>
        </w:rPr>
        <w:t xml:space="preserve"> и </w:t>
      </w:r>
      <w:hyperlink r:id="rId5" w:history="1">
        <w:r w:rsidRPr="00BA5AF9">
          <w:rPr>
            <w:rStyle w:val="a5"/>
            <w:rFonts w:ascii="Times New Roman" w:hAnsi="Times New Roman" w:cs="Times New Roman"/>
            <w:sz w:val="24"/>
            <w:szCs w:val="24"/>
          </w:rPr>
          <w:t>18</w:t>
        </w:r>
      </w:hyperlink>
      <w:r w:rsidRPr="00BA5AF9">
        <w:rPr>
          <w:rFonts w:ascii="Times New Roman" w:hAnsi="Times New Roman" w:cs="Times New Roman"/>
          <w:sz w:val="24"/>
          <w:szCs w:val="24"/>
        </w:rPr>
        <w:t xml:space="preserve"> Федерального закона от 08 ноября 2007 года №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 администрация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BA5AF9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sub_1000" w:history="1">
        <w:r w:rsidRPr="00BA5AF9">
          <w:rPr>
            <w:rStyle w:val="a5"/>
            <w:rFonts w:ascii="Times New Roman" w:hAnsi="Times New Roman" w:cs="Times New Roman"/>
            <w:sz w:val="24"/>
            <w:szCs w:val="24"/>
          </w:rPr>
          <w:t>Порядок</w:t>
        </w:r>
      </w:hyperlink>
      <w:r w:rsidRPr="00BA5AF9">
        <w:rPr>
          <w:rFonts w:ascii="Times New Roman" w:hAnsi="Times New Roman" w:cs="Times New Roman"/>
          <w:sz w:val="24"/>
          <w:szCs w:val="24"/>
        </w:rPr>
        <w:t xml:space="preserve"> организации и проведения работ по ремонту и содержанию автомобильных дорог местного значения на территории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1" w:name="sub_2"/>
      <w:bookmarkEnd w:id="0"/>
      <w:r w:rsidRPr="00BA5AF9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со дня его </w:t>
      </w:r>
      <w:hyperlink r:id="rId6" w:history="1">
        <w:r w:rsidRPr="00BA5AF9">
          <w:rPr>
            <w:rStyle w:val="a5"/>
            <w:rFonts w:ascii="Times New Roman" w:hAnsi="Times New Roman" w:cs="Times New Roman"/>
            <w:sz w:val="24"/>
            <w:szCs w:val="24"/>
          </w:rPr>
          <w:t>официального опубликования</w:t>
        </w:r>
      </w:hyperlink>
      <w:bookmarkEnd w:id="1"/>
      <w:r w:rsidR="00BA5AF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108" w:type="dxa"/>
        <w:tblLook w:val="0000"/>
      </w:tblPr>
      <w:tblGrid>
        <w:gridCol w:w="6278"/>
        <w:gridCol w:w="3185"/>
      </w:tblGrid>
      <w:tr w:rsidR="00E34EEA" w:rsidRPr="00BA5AF9" w:rsidTr="008D733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E34EEA" w:rsidRPr="00BA5AF9" w:rsidRDefault="00E34EEA" w:rsidP="008D7335">
            <w:pPr>
              <w:pStyle w:val="a7"/>
              <w:rPr>
                <w:rFonts w:ascii="Times New Roman" w:hAnsi="Times New Roman" w:cs="Times New Roman"/>
              </w:rPr>
            </w:pPr>
            <w:r w:rsidRPr="00BA5AF9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BA5AF9">
              <w:rPr>
                <w:rFonts w:ascii="Times New Roman" w:hAnsi="Times New Roman" w:cs="Times New Roman"/>
              </w:rPr>
              <w:t>Большемаресевского</w:t>
            </w:r>
            <w:proofErr w:type="spellEnd"/>
            <w:r w:rsidRPr="00BA5AF9">
              <w:rPr>
                <w:rFonts w:ascii="Times New Roman" w:hAnsi="Times New Roman" w:cs="Times New Roman"/>
              </w:rPr>
              <w:t xml:space="preserve"> </w:t>
            </w:r>
          </w:p>
          <w:p w:rsidR="00E34EEA" w:rsidRPr="00BA5AF9" w:rsidRDefault="00E34EEA" w:rsidP="008D7335">
            <w:pPr>
              <w:pStyle w:val="a7"/>
              <w:rPr>
                <w:rFonts w:ascii="Times New Roman" w:hAnsi="Times New Roman" w:cs="Times New Roman"/>
              </w:rPr>
            </w:pPr>
            <w:r w:rsidRPr="00BA5AF9">
              <w:rPr>
                <w:rFonts w:ascii="Times New Roman" w:hAnsi="Times New Roman" w:cs="Times New Roman"/>
              </w:rPr>
              <w:t>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34EEA" w:rsidRPr="00BA5AF9" w:rsidRDefault="00E34EEA" w:rsidP="008D7335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BA5AF9">
              <w:rPr>
                <w:rFonts w:ascii="Times New Roman" w:hAnsi="Times New Roman" w:cs="Times New Roman"/>
              </w:rPr>
              <w:t>Н.Б.Миронова</w:t>
            </w:r>
          </w:p>
        </w:tc>
      </w:tr>
    </w:tbl>
    <w:p w:rsidR="00E34EEA" w:rsidRPr="00BA5AF9" w:rsidRDefault="00E34EEA" w:rsidP="00BA5AF9">
      <w:pPr>
        <w:pStyle w:val="1"/>
        <w:rPr>
          <w:rFonts w:ascii="Times New Roman" w:hAnsi="Times New Roman"/>
          <w:sz w:val="24"/>
          <w:szCs w:val="24"/>
        </w:rPr>
      </w:pPr>
      <w:bookmarkStart w:id="2" w:name="sub_1000"/>
      <w:r w:rsidRPr="00BA5AF9">
        <w:rPr>
          <w:rFonts w:ascii="Times New Roman" w:hAnsi="Times New Roman"/>
          <w:sz w:val="24"/>
          <w:szCs w:val="24"/>
        </w:rPr>
        <w:t>Порядок</w:t>
      </w:r>
      <w:r w:rsidRPr="00BA5AF9">
        <w:rPr>
          <w:rFonts w:ascii="Times New Roman" w:hAnsi="Times New Roman"/>
          <w:sz w:val="24"/>
          <w:szCs w:val="24"/>
        </w:rPr>
        <w:br/>
        <w:t xml:space="preserve">организации и проведения работ по ремонту и содержанию автомобильных дорог местного значения на территории </w:t>
      </w:r>
      <w:proofErr w:type="spellStart"/>
      <w:r w:rsidRPr="00BA5AF9">
        <w:rPr>
          <w:rFonts w:ascii="Times New Roman" w:hAnsi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BA5AF9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BA5AF9">
        <w:rPr>
          <w:rFonts w:ascii="Times New Roman" w:hAnsi="Times New Roman"/>
          <w:sz w:val="24"/>
          <w:szCs w:val="24"/>
        </w:rPr>
        <w:t xml:space="preserve"> муниципального района</w:t>
      </w:r>
      <w:bookmarkEnd w:id="2"/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3" w:name="sub_101"/>
      <w:r w:rsidRPr="00BA5AF9">
        <w:rPr>
          <w:rFonts w:ascii="Times New Roman" w:hAnsi="Times New Roman" w:cs="Times New Roman"/>
          <w:sz w:val="24"/>
          <w:szCs w:val="24"/>
        </w:rPr>
        <w:t xml:space="preserve">1. Настоящий Порядок определяет действия муниципального образования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муниципального района по организации и проведению работ по восстановлению транспортно-эксплуатационных характеристик автомобильных дорог местного значения на территории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автомобильные дороги), при выполнении которых не затрагиваются конструктивные и иные характеристики надежности и </w:t>
      </w:r>
      <w:proofErr w:type="gramStart"/>
      <w:r w:rsidRPr="00BA5AF9">
        <w:rPr>
          <w:rFonts w:ascii="Times New Roman" w:hAnsi="Times New Roman" w:cs="Times New Roman"/>
          <w:sz w:val="24"/>
          <w:szCs w:val="24"/>
        </w:rPr>
        <w:t>безопасности</w:t>
      </w:r>
      <w:proofErr w:type="gramEnd"/>
      <w:r w:rsidRPr="00BA5AF9">
        <w:rPr>
          <w:rFonts w:ascii="Times New Roman" w:hAnsi="Times New Roman" w:cs="Times New Roman"/>
          <w:sz w:val="24"/>
          <w:szCs w:val="24"/>
        </w:rPr>
        <w:t xml:space="preserve"> автомобильных дорог (далее - работы по ремонту автомобильных дорог), работ по поддержанию надлежащего технического состояния автомобильных дорог, оценке их технического состояния, а также по организации и обеспечению безопасности дорожного движения (далее - работы по содержанию автомобильных дорог).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4" w:name="sub_102"/>
      <w:bookmarkEnd w:id="3"/>
      <w:r w:rsidRPr="00BA5AF9">
        <w:rPr>
          <w:rFonts w:ascii="Times New Roman" w:hAnsi="Times New Roman" w:cs="Times New Roman"/>
          <w:sz w:val="24"/>
          <w:szCs w:val="24"/>
        </w:rPr>
        <w:t>2. Организация и проведение работ по ремонту автомобильных дорог и работ по содержанию автомобильных дорог (далее - работы по ремонту и содержанию автомобильных дорог) включают в себя следующие мероприятия:</w:t>
      </w:r>
    </w:p>
    <w:bookmarkEnd w:id="4"/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1) оценку технического состояния автомобильных дорог;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2) разработку проектной документации по ремонту и содержанию автомобильных дорог (далее - проекты) или сметных расчетов стоимости работ по ремонту и содержанию автомобильных дорог (далее - сметные расчеты);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3) проведение работ по ремонту и содержанию автомобильных дорог;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4) приемку работ по ремонту и содержанию автомобильных дорог.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 xml:space="preserve">3. Организация работ по ремонту и содержанию автомобильных дорог в отношении автомобильных дорог местного значения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r w:rsidRPr="00BA5AF9">
        <w:rPr>
          <w:rFonts w:ascii="Times New Roman" w:hAnsi="Times New Roman" w:cs="Times New Roman"/>
          <w:sz w:val="24"/>
          <w:szCs w:val="24"/>
        </w:rPr>
        <w:lastRenderedPageBreak/>
        <w:t xml:space="preserve">осуществляется администрацией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поселения, (далее - Администрация).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5" w:name="sub_105"/>
      <w:r w:rsidRPr="00BA5AF9">
        <w:rPr>
          <w:rFonts w:ascii="Times New Roman" w:hAnsi="Times New Roman" w:cs="Times New Roman"/>
          <w:sz w:val="24"/>
          <w:szCs w:val="24"/>
        </w:rPr>
        <w:t>4. Оценка технического состояния автомобильных дорог проводится в порядке, установленном действующим законодательством Российской Федерации.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6" w:name="sub_106"/>
      <w:bookmarkEnd w:id="5"/>
      <w:r w:rsidRPr="00BA5AF9">
        <w:rPr>
          <w:rFonts w:ascii="Times New Roman" w:hAnsi="Times New Roman" w:cs="Times New Roman"/>
          <w:sz w:val="24"/>
          <w:szCs w:val="24"/>
        </w:rPr>
        <w:t>5. По результатам оценки технического состояния автомобильных дорог и в соответствии с проектами организации дорожного движения, а также с учетом анализа аварийности, организации осуществляют формирование плана разработки проектов или сметных расчетов.</w:t>
      </w:r>
    </w:p>
    <w:bookmarkEnd w:id="6"/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 xml:space="preserve">План разработки проектной документации или сметных расчетов утверждается Администрацией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муниципального района (далее - Администрация).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7" w:name="sub_107"/>
      <w:r w:rsidRPr="00BA5AF9">
        <w:rPr>
          <w:rFonts w:ascii="Times New Roman" w:hAnsi="Times New Roman" w:cs="Times New Roman"/>
          <w:sz w:val="24"/>
          <w:szCs w:val="24"/>
        </w:rPr>
        <w:t>6. В целях разработки проектов в установленном законодательством Российской Федерации порядке привлекаются проектные организации.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8" w:name="sub_108"/>
      <w:bookmarkEnd w:id="7"/>
      <w:r w:rsidRPr="00BA5AF9">
        <w:rPr>
          <w:rFonts w:ascii="Times New Roman" w:hAnsi="Times New Roman" w:cs="Times New Roman"/>
          <w:sz w:val="24"/>
          <w:szCs w:val="24"/>
        </w:rPr>
        <w:t>7. При разработке сметных расчетов должны учитываться следующие приоритеты:</w:t>
      </w:r>
    </w:p>
    <w:bookmarkEnd w:id="8"/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1) проведение работ, влияющих на безопасность дорожного движения, в том числе восстановление и замена элементов удерживающих ограждений, светофорных объектов, дорожных знаков, уборка посторонних предметов с проезжей части, уборка снега и борьба с зимней скользкостью, ямочный ремонт покрытий;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2) проведение работ, влияющих на срок службы элементов автомобильной дороги и входящих в ее состав дорожных сооружений, в том числе восстановление обочин, откосов земляного полотна, элементов водоотвода, приведение полосы отвода автомобильной дороги в нормативное состояние.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9" w:name="sub_109"/>
      <w:r w:rsidRPr="00BA5AF9">
        <w:rPr>
          <w:rFonts w:ascii="Times New Roman" w:hAnsi="Times New Roman" w:cs="Times New Roman"/>
          <w:sz w:val="24"/>
          <w:szCs w:val="24"/>
        </w:rPr>
        <w:t>8. Утвержденные организациями проекты или сметные расчеты являются основанием для формирования ежегодных планов проведения работ по ремонту и содержанию автомобильных дорог.</w:t>
      </w:r>
    </w:p>
    <w:bookmarkEnd w:id="9"/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 xml:space="preserve">Указанные планы утверждаются Администрацией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10" w:name="sub_110"/>
      <w:r w:rsidRPr="00BA5AF9">
        <w:rPr>
          <w:rFonts w:ascii="Times New Roman" w:hAnsi="Times New Roman" w:cs="Times New Roman"/>
          <w:sz w:val="24"/>
          <w:szCs w:val="24"/>
        </w:rPr>
        <w:t>9. В случае проведения работ по ремонту автомобильных дорог:</w:t>
      </w:r>
    </w:p>
    <w:bookmarkEnd w:id="10"/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1) выполняются работы по содержанию участков автомобильных дорог или их отдельных элементов, находящихся в стадии ремонта, а также участков временных дорог, подъездов, съездов, объездов, используемых для организации движения транспортных сре</w:t>
      </w:r>
      <w:proofErr w:type="gramStart"/>
      <w:r w:rsidRPr="00BA5AF9">
        <w:rPr>
          <w:rFonts w:ascii="Times New Roman" w:hAnsi="Times New Roman" w:cs="Times New Roman"/>
          <w:sz w:val="24"/>
          <w:szCs w:val="24"/>
        </w:rPr>
        <w:t>дств в з</w:t>
      </w:r>
      <w:proofErr w:type="gramEnd"/>
      <w:r w:rsidRPr="00BA5AF9">
        <w:rPr>
          <w:rFonts w:ascii="Times New Roman" w:hAnsi="Times New Roman" w:cs="Times New Roman"/>
          <w:sz w:val="24"/>
          <w:szCs w:val="24"/>
        </w:rPr>
        <w:t>оне проведения работ;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2) организуется движение транспортных сре</w:t>
      </w:r>
      <w:proofErr w:type="gramStart"/>
      <w:r w:rsidRPr="00BA5AF9">
        <w:rPr>
          <w:rFonts w:ascii="Times New Roman" w:hAnsi="Times New Roman" w:cs="Times New Roman"/>
          <w:sz w:val="24"/>
          <w:szCs w:val="24"/>
        </w:rPr>
        <w:t>дств в з</w:t>
      </w:r>
      <w:proofErr w:type="gramEnd"/>
      <w:r w:rsidRPr="00BA5AF9">
        <w:rPr>
          <w:rFonts w:ascii="Times New Roman" w:hAnsi="Times New Roman" w:cs="Times New Roman"/>
          <w:sz w:val="24"/>
          <w:szCs w:val="24"/>
        </w:rPr>
        <w:t>оне проведения работ в соответствии со схемами, согласованными с исполнительными органами государственной власти, уполномоченными на обеспечение безопасности дорожного движения на территории Российской Федерации.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11" w:name="sub_111"/>
      <w:r w:rsidRPr="00BA5AF9">
        <w:rPr>
          <w:rFonts w:ascii="Times New Roman" w:hAnsi="Times New Roman" w:cs="Times New Roman"/>
          <w:sz w:val="24"/>
          <w:szCs w:val="24"/>
        </w:rPr>
        <w:lastRenderedPageBreak/>
        <w:t>10. В случае проведения работ по содержанию автомобильных дорог, при возникновении на автомобильной дороге препятствий для движения транспортных сре</w:t>
      </w:r>
      <w:proofErr w:type="gramStart"/>
      <w:r w:rsidRPr="00BA5AF9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BA5AF9">
        <w:rPr>
          <w:rFonts w:ascii="Times New Roman" w:hAnsi="Times New Roman" w:cs="Times New Roman"/>
          <w:sz w:val="24"/>
          <w:szCs w:val="24"/>
        </w:rPr>
        <w:t>езультате обстоятельств непреодолимой силы, обеспечивается принятие незамедлительных мер по организации дорожного движения или временному ограничению либо прекращению движения транспортных средств.</w:t>
      </w:r>
    </w:p>
    <w:bookmarkEnd w:id="11"/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rFonts w:ascii="Times New Roman" w:hAnsi="Times New Roman" w:cs="Times New Roman"/>
          <w:sz w:val="24"/>
          <w:szCs w:val="24"/>
        </w:rPr>
        <w:t>Используемые машины оборудуются аппаратурой спутниковой связи навигации ГЛОНАСС или ГЛОНАСС/GPS в соответствии с требованиями, установленными законодательством Российской Федерации.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12" w:name="sub_112"/>
      <w:r w:rsidRPr="00BA5AF9">
        <w:rPr>
          <w:rFonts w:ascii="Times New Roman" w:hAnsi="Times New Roman" w:cs="Times New Roman"/>
          <w:sz w:val="24"/>
          <w:szCs w:val="24"/>
        </w:rPr>
        <w:t>11. Приемка результатов выполненных подрядными организациями работ по ремонту автомобильных дорог осуществляется организациями в соответствии с условиями заключенного контракта на их выполнение.</w:t>
      </w:r>
    </w:p>
    <w:p w:rsidR="00E34EEA" w:rsidRPr="00BA5AF9" w:rsidRDefault="00E34EEA" w:rsidP="00E34EEA">
      <w:pPr>
        <w:rPr>
          <w:rFonts w:ascii="Times New Roman" w:hAnsi="Times New Roman" w:cs="Times New Roman"/>
          <w:sz w:val="24"/>
          <w:szCs w:val="24"/>
        </w:rPr>
      </w:pPr>
      <w:bookmarkStart w:id="13" w:name="sub_113"/>
      <w:bookmarkEnd w:id="12"/>
      <w:r w:rsidRPr="00BA5AF9">
        <w:rPr>
          <w:rFonts w:ascii="Times New Roman" w:hAnsi="Times New Roman" w:cs="Times New Roman"/>
          <w:sz w:val="24"/>
          <w:szCs w:val="24"/>
        </w:rPr>
        <w:t>12. Приемка результатов выполненных работ по содержанию автомобильных дорог осуществляется организациями в соответствии с условиями заключенного контракта на их выполнение путем оценки уровня содержания автомобильных дорог.</w:t>
      </w:r>
      <w:bookmarkEnd w:id="13"/>
    </w:p>
    <w:p w:rsidR="00BC01E2" w:rsidRPr="00BA5AF9" w:rsidRDefault="00BC01E2" w:rsidP="00E34EEA">
      <w:pPr>
        <w:rPr>
          <w:rFonts w:ascii="Times New Roman" w:hAnsi="Times New Roman" w:cs="Times New Roman"/>
          <w:sz w:val="24"/>
          <w:szCs w:val="24"/>
        </w:rPr>
      </w:pPr>
      <w:r w:rsidRPr="00BA5AF9">
        <w:rPr>
          <w:sz w:val="24"/>
          <w:szCs w:val="24"/>
        </w:rPr>
        <w:t>----------------------------------------------------------------------------------------------------</w:t>
      </w:r>
      <w:r w:rsidRPr="00BA5AF9">
        <w:rPr>
          <w:rFonts w:ascii="Times New Roman" w:hAnsi="Times New Roman" w:cs="Times New Roman"/>
          <w:sz w:val="24"/>
          <w:szCs w:val="24"/>
        </w:rPr>
        <w:t xml:space="preserve">     Учредитель: Совет депутатов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муниципального района РМ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Иформационный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бюллетень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A5AF9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BA5AF9">
        <w:rPr>
          <w:rFonts w:ascii="Times New Roman" w:hAnsi="Times New Roman" w:cs="Times New Roman"/>
          <w:sz w:val="24"/>
          <w:szCs w:val="24"/>
        </w:rPr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BC01E2" w:rsidRPr="00BA5AF9" w:rsidRDefault="00BC01E2" w:rsidP="00BC01E2">
      <w:pPr>
        <w:pStyle w:val="a3"/>
      </w:pPr>
      <w:r w:rsidRPr="00BA5AF9">
        <w:t>Тираж 5 экз.</w:t>
      </w:r>
    </w:p>
    <w:sectPr w:rsidR="00BC01E2" w:rsidRPr="00BA5AF9" w:rsidSect="00230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01E2"/>
    <w:rsid w:val="00BA5AF9"/>
    <w:rsid w:val="00BC01E2"/>
    <w:rsid w:val="00D50871"/>
    <w:rsid w:val="00E34EEA"/>
    <w:rsid w:val="00F25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0D6"/>
  </w:style>
  <w:style w:type="paragraph" w:styleId="1">
    <w:name w:val="heading 1"/>
    <w:basedOn w:val="a"/>
    <w:next w:val="a"/>
    <w:link w:val="10"/>
    <w:uiPriority w:val="9"/>
    <w:qFormat/>
    <w:rsid w:val="00E34EE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C01E2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4">
    <w:name w:val="No Spacing"/>
    <w:uiPriority w:val="1"/>
    <w:qFormat/>
    <w:rsid w:val="00BC01E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E34EE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5">
    <w:name w:val="Гипертекстовая ссылка"/>
    <w:uiPriority w:val="99"/>
    <w:rsid w:val="00E34EEA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E34EE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E34E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39204.0" TargetMode="External"/><Relationship Id="rId5" Type="http://schemas.openxmlformats.org/officeDocument/2006/relationships/hyperlink" Target="garantF1://12057004.18" TargetMode="External"/><Relationship Id="rId4" Type="http://schemas.openxmlformats.org/officeDocument/2006/relationships/hyperlink" Target="garantF1://12057004.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1243</Words>
  <Characters>7087</Characters>
  <Application>Microsoft Office Word</Application>
  <DocSecurity>0</DocSecurity>
  <Lines>59</Lines>
  <Paragraphs>16</Paragraphs>
  <ScaleCrop>false</ScaleCrop>
  <Company>MultiDVD Team</Company>
  <LinksUpToDate>false</LinksUpToDate>
  <CharactersWithSpaces>8314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</cp:revision>
  <cp:lastPrinted>2014-12-15T06:18:00Z</cp:lastPrinted>
  <dcterms:created xsi:type="dcterms:W3CDTF">2014-12-15T06:05:00Z</dcterms:created>
  <dcterms:modified xsi:type="dcterms:W3CDTF">2015-01-30T10:23:00Z</dcterms:modified>
</cp:coreProperties>
</file>