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86" w:rsidRDefault="00706086" w:rsidP="00C14157">
      <w:pPr>
        <w:pStyle w:val="Standard"/>
        <w:jc w:val="center"/>
        <w:rPr>
          <w:lang w:val="ru-RU"/>
        </w:rPr>
      </w:pPr>
      <w:r>
        <w:rPr>
          <w:lang w:val="ru-RU"/>
        </w:rPr>
        <w:t xml:space="preserve">АДМИНИСТРАЦИЯ КОМСОМОЛЬСКОГО  ГОРОДСКОГО   ПОСЕЛЕНИЯ               </w:t>
      </w:r>
      <w:r>
        <w:rPr>
          <w:lang w:val="ru-RU"/>
        </w:rPr>
        <w:tab/>
        <w:t xml:space="preserve">              ЧАМЗИНСКОГО    МУНИЦИПАЛЬНОГО РАЙОНА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              РЕСПУБЛИКИ   МОРДОВИЯ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              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    </w:t>
      </w:r>
    </w:p>
    <w:p w:rsidR="00706086" w:rsidRDefault="00706086" w:rsidP="00706086">
      <w:pPr>
        <w:pStyle w:val="Standard"/>
        <w:rPr>
          <w:lang w:val="ru-RU"/>
        </w:rPr>
      </w:pPr>
    </w:p>
    <w:p w:rsidR="00706086" w:rsidRDefault="00706086" w:rsidP="00706086">
      <w:pPr>
        <w:pStyle w:val="Standard"/>
        <w:rPr>
          <w:lang w:val="ru-RU"/>
        </w:rPr>
      </w:pPr>
    </w:p>
    <w:p w:rsidR="00706086" w:rsidRPr="0079606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                 </w:t>
      </w:r>
      <w:proofErr w:type="gramStart"/>
      <w:r>
        <w:rPr>
          <w:b/>
          <w:bCs/>
          <w:lang w:val="ru-RU"/>
        </w:rPr>
        <w:t>П</w:t>
      </w:r>
      <w:proofErr w:type="gramEnd"/>
      <w:r>
        <w:rPr>
          <w:b/>
          <w:bCs/>
          <w:lang w:val="ru-RU"/>
        </w:rPr>
        <w:t xml:space="preserve"> О С Т А Н О В Л Е Н И Е</w:t>
      </w:r>
    </w:p>
    <w:p w:rsidR="00706086" w:rsidRDefault="00706086" w:rsidP="00706086">
      <w:pPr>
        <w:pStyle w:val="Standard"/>
        <w:rPr>
          <w:b/>
          <w:bCs/>
          <w:lang w:val="ru-RU"/>
        </w:rPr>
      </w:pPr>
    </w:p>
    <w:p w:rsidR="00706086" w:rsidRDefault="00706086" w:rsidP="00706086">
      <w:pPr>
        <w:pStyle w:val="Standard"/>
        <w:rPr>
          <w:b/>
          <w:bCs/>
          <w:lang w:val="ru-RU"/>
        </w:rPr>
      </w:pPr>
    </w:p>
    <w:p w:rsidR="00706086" w:rsidRDefault="00C14157" w:rsidP="00706086">
      <w:pPr>
        <w:pStyle w:val="Standard"/>
        <w:rPr>
          <w:lang w:val="ru-RU"/>
        </w:rPr>
      </w:pPr>
      <w:r>
        <w:rPr>
          <w:lang w:val="ru-RU"/>
        </w:rPr>
        <w:t xml:space="preserve">    </w:t>
      </w:r>
      <w:r w:rsidR="00706086">
        <w:rPr>
          <w:lang w:val="ru-RU"/>
        </w:rPr>
        <w:t xml:space="preserve">    17.12.2014г                                                                                                         № 141</w:t>
      </w:r>
    </w:p>
    <w:p w:rsidR="00706086" w:rsidRDefault="00706086" w:rsidP="00706086">
      <w:pPr>
        <w:pStyle w:val="Standard"/>
        <w:rPr>
          <w:lang w:val="ru-RU"/>
        </w:rPr>
      </w:pPr>
    </w:p>
    <w:p w:rsidR="00706086" w:rsidRDefault="00706086" w:rsidP="00706086">
      <w:pPr>
        <w:pStyle w:val="Standard"/>
        <w:rPr>
          <w:lang w:val="ru-RU"/>
        </w:rPr>
      </w:pPr>
    </w:p>
    <w:p w:rsidR="00C14157" w:rsidRDefault="00C14157" w:rsidP="00706086">
      <w:pPr>
        <w:pStyle w:val="Standard"/>
        <w:rPr>
          <w:lang w:val="ru-RU"/>
        </w:rPr>
      </w:pPr>
      <w:r>
        <w:rPr>
          <w:lang w:val="ru-RU"/>
        </w:rPr>
        <w:t xml:space="preserve"> </w:t>
      </w:r>
      <w:r w:rsidR="00706086">
        <w:rPr>
          <w:lang w:val="ru-RU"/>
        </w:rPr>
        <w:t>Об утверждении Положения об установлении соотношения</w:t>
      </w:r>
    </w:p>
    <w:p w:rsidR="00706086" w:rsidRDefault="00C14157" w:rsidP="00706086">
      <w:pPr>
        <w:pStyle w:val="Standard"/>
        <w:rPr>
          <w:lang w:val="ru-RU"/>
        </w:rPr>
      </w:pPr>
      <w:r>
        <w:rPr>
          <w:lang w:val="ru-RU"/>
        </w:rPr>
        <w:t xml:space="preserve"> </w:t>
      </w:r>
      <w:r w:rsidR="00706086">
        <w:rPr>
          <w:lang w:val="ru-RU"/>
        </w:rPr>
        <w:t>должностных окладов руководителей   муниципальных учреждений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культуры  Комсомольского городского поселения Чамзинского        </w:t>
      </w:r>
      <w:r>
        <w:rPr>
          <w:lang w:val="ru-RU"/>
        </w:rPr>
        <w:tab/>
      </w:r>
      <w:r>
        <w:rPr>
          <w:lang w:val="ru-RU"/>
        </w:rPr>
        <w:tab/>
        <w:t xml:space="preserve">      муниципального района к средней заработной плате работников, относящихся        </w:t>
      </w:r>
      <w:r>
        <w:rPr>
          <w:lang w:val="ru-RU"/>
        </w:rPr>
        <w:tab/>
        <w:t xml:space="preserve">      к основному персоналу возглавляемых ими учреждений культуры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В соответствии с решением Совета депутатов Комсомольского городского поселения Чамзинского муниципального района  от 17 ноября 2008 года </w:t>
      </w:r>
      <w:r>
        <w:t>N </w:t>
      </w:r>
      <w:r>
        <w:rPr>
          <w:lang w:val="ru-RU"/>
        </w:rPr>
        <w:t>45 "Об оплате труда работников муниципальных бюджетных и казенных учреждений Комсомольского городского поселения Чамзинского муниципального района", Администрация Комсомольского городского поселения Чамзинского муниципального района постановляет: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   </w:t>
      </w:r>
    </w:p>
    <w:p w:rsidR="00706086" w:rsidRDefault="00706086" w:rsidP="00706086">
      <w:pPr>
        <w:pStyle w:val="Standard"/>
        <w:rPr>
          <w:lang w:val="ru-RU"/>
        </w:rPr>
      </w:pPr>
      <w:r>
        <w:rPr>
          <w:lang w:val="ru-RU"/>
        </w:rPr>
        <w:t xml:space="preserve">  1. Утвердить прилагаемое  Положение об установлении </w:t>
      </w:r>
      <w:proofErr w:type="gramStart"/>
      <w:r>
        <w:rPr>
          <w:lang w:val="ru-RU"/>
        </w:rPr>
        <w:t>соотношения должностных окладов руководителей муниципальных учреждений культуры Комсомольского городского поселения</w:t>
      </w:r>
      <w:proofErr w:type="gramEnd"/>
      <w:r>
        <w:rPr>
          <w:lang w:val="ru-RU"/>
        </w:rPr>
        <w:t xml:space="preserve"> Чамзинского муниципального района к средней заработной плате работников, относящихся к основному персоналу возглавляемых ими учреждений культуры,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0" w:name="sub_1"/>
      <w:r>
        <w:rPr>
          <w:lang w:val="ru-RU"/>
        </w:rPr>
        <w:t>2. Признать утратившими силу:</w:t>
      </w:r>
      <w:bookmarkEnd w:id="0"/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постановление Главы Администрации Комсомольского городского поселения Чамзинского муниципального района от 17 ноября 2008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>45 "Об установлении соотношения должностных окладов руководителей муниципальных учреждении культуры к средней заработной плате работников, относящихся к основному персоналу возглавляемых ими учреждений культуры";</w:t>
      </w:r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proofErr w:type="gramStart"/>
      <w:r>
        <w:rPr>
          <w:lang w:val="ru-RU"/>
        </w:rPr>
        <w:t>постановление Администрации Комсомольского городского поселения Чамзинского муниципального района от 30 марта 2011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 xml:space="preserve">12 "О внесении изменений в постановление </w:t>
      </w:r>
      <w:r w:rsidR="00C14157">
        <w:rPr>
          <w:lang w:val="ru-RU"/>
        </w:rPr>
        <w:t>Администрации Комсомольского городского поселения</w:t>
      </w:r>
      <w:r>
        <w:rPr>
          <w:lang w:val="ru-RU"/>
        </w:rPr>
        <w:t xml:space="preserve"> от 17 ноября 2008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>45 "Об установлении соотношения должностных окладов руководителей муниципальных учреждении культуры к средней заработной плате работников, относящихся к основному персоналу возглавляемых ими учреждений культуры";</w:t>
      </w:r>
      <w:proofErr w:type="gramEnd"/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proofErr w:type="gramStart"/>
      <w:r>
        <w:rPr>
          <w:lang w:val="ru-RU"/>
        </w:rPr>
        <w:t>постановление Администрации Комсомольского городского поселения Чамзинского муниципального района от 15 мая 2013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 xml:space="preserve">56 "О внесении изменений в постановление </w:t>
      </w:r>
      <w:r w:rsidR="00C14157">
        <w:rPr>
          <w:lang w:val="ru-RU"/>
        </w:rPr>
        <w:t>Администрации Комсомольского городского поселения</w:t>
      </w:r>
      <w:r>
        <w:rPr>
          <w:lang w:val="ru-RU"/>
        </w:rPr>
        <w:t xml:space="preserve"> от 17 ноября 2008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>45 "Об установлении соотношения должностных окладов руководителей муниципальных учреждении культуры к средней заработной плате работников, относящихся к основному персоналу возглавляемых ими учреждений культуры";</w:t>
      </w:r>
      <w:proofErr w:type="gramEnd"/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1" w:name="sub_3"/>
      <w:r>
        <w:rPr>
          <w:lang w:val="ru-RU"/>
        </w:rPr>
        <w:t>3. Настоящее постановление вступает в силу со дня опубликования в информационном бюллетене Комсомольского городского поселения Чамзинского муниципального района и распространяет свое действие на правоотношения, возникшие с 1 января 2014 года.</w:t>
      </w:r>
    </w:p>
    <w:bookmarkEnd w:id="1"/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66"/>
        <w:gridCol w:w="3334"/>
      </w:tblGrid>
      <w:tr w:rsidR="00706086" w:rsidTr="001470F8">
        <w:tc>
          <w:tcPr>
            <w:tcW w:w="66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Глава администрации</w:t>
            </w:r>
            <w:r>
              <w:rPr>
                <w:lang w:val="ru-RU"/>
              </w:rPr>
              <w:br/>
              <w:t>Комсомольского городского поселения</w:t>
            </w:r>
          </w:p>
        </w:tc>
        <w:tc>
          <w:tcPr>
            <w:tcW w:w="33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right"/>
            </w:pPr>
            <w:proofErr w:type="spellStart"/>
            <w:r>
              <w:t>А.А.Ульянов</w:t>
            </w:r>
            <w:proofErr w:type="spellEnd"/>
          </w:p>
        </w:tc>
      </w:tr>
    </w:tbl>
    <w:p w:rsidR="00706086" w:rsidRDefault="00706086" w:rsidP="00706086">
      <w:pPr>
        <w:pStyle w:val="Standard"/>
        <w:ind w:firstLine="720"/>
        <w:jc w:val="both"/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  <w:r>
        <w:rPr>
          <w:b/>
          <w:bCs/>
          <w:color w:val="26282F"/>
        </w:rPr>
        <w:t xml:space="preserve">                                                                                        </w:t>
      </w: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</w:p>
    <w:p w:rsidR="00706086" w:rsidRDefault="00706086" w:rsidP="00706086">
      <w:pPr>
        <w:pStyle w:val="Standard"/>
        <w:rPr>
          <w:b/>
          <w:bCs/>
          <w:color w:val="26282F"/>
        </w:rPr>
      </w:pPr>
      <w:r>
        <w:rPr>
          <w:b/>
          <w:bCs/>
          <w:color w:val="26282F"/>
        </w:rPr>
        <w:lastRenderedPageBreak/>
        <w:t xml:space="preserve">                                                                                                            УТВЕРЖДЕНО</w:t>
      </w:r>
    </w:p>
    <w:p w:rsidR="00706086" w:rsidRDefault="00706086" w:rsidP="00706086">
      <w:pPr>
        <w:pStyle w:val="Standard"/>
        <w:spacing w:before="108" w:after="108"/>
        <w:jc w:val="right"/>
      </w:pPr>
      <w:r>
        <w:rPr>
          <w:b/>
          <w:bCs/>
          <w:color w:val="26282F"/>
        </w:rPr>
        <w:t xml:space="preserve">                        </w:t>
      </w:r>
      <w:proofErr w:type="spellStart"/>
      <w:proofErr w:type="gramStart"/>
      <w:r>
        <w:rPr>
          <w:color w:val="26282F"/>
        </w:rPr>
        <w:t>постановлением</w:t>
      </w:r>
      <w:proofErr w:type="spellEnd"/>
      <w:proofErr w:type="gramEnd"/>
      <w:r>
        <w:rPr>
          <w:color w:val="26282F"/>
        </w:rPr>
        <w:t xml:space="preserve"> администрации</w:t>
      </w:r>
    </w:p>
    <w:p w:rsidR="00706086" w:rsidRDefault="00706086" w:rsidP="00706086">
      <w:pPr>
        <w:pStyle w:val="Standard"/>
        <w:spacing w:before="108" w:after="108"/>
        <w:jc w:val="right"/>
      </w:pPr>
      <w:proofErr w:type="spellStart"/>
      <w:r>
        <w:rPr>
          <w:color w:val="26282F"/>
        </w:rPr>
        <w:t>Комсомольского</w:t>
      </w:r>
      <w:proofErr w:type="spellEnd"/>
      <w:r>
        <w:rPr>
          <w:color w:val="26282F"/>
        </w:rPr>
        <w:t xml:space="preserve"> </w:t>
      </w:r>
      <w:proofErr w:type="spellStart"/>
      <w:r>
        <w:rPr>
          <w:color w:val="26282F"/>
        </w:rPr>
        <w:t>городского</w:t>
      </w:r>
      <w:proofErr w:type="spellEnd"/>
      <w:r>
        <w:rPr>
          <w:color w:val="26282F"/>
        </w:rPr>
        <w:t xml:space="preserve"> </w:t>
      </w:r>
      <w:proofErr w:type="spellStart"/>
      <w:r>
        <w:rPr>
          <w:color w:val="26282F"/>
        </w:rPr>
        <w:t>поселения</w:t>
      </w:r>
      <w:proofErr w:type="spellEnd"/>
    </w:p>
    <w:p w:rsidR="00706086" w:rsidRDefault="00706086" w:rsidP="00706086">
      <w:pPr>
        <w:pStyle w:val="Standard"/>
        <w:spacing w:before="108" w:after="108"/>
        <w:jc w:val="right"/>
        <w:rPr>
          <w:color w:val="26282F"/>
        </w:rPr>
      </w:pPr>
      <w:r>
        <w:rPr>
          <w:color w:val="26282F"/>
        </w:rPr>
        <w:t xml:space="preserve">Чамзинского </w:t>
      </w:r>
      <w:proofErr w:type="spellStart"/>
      <w:r>
        <w:rPr>
          <w:color w:val="26282F"/>
        </w:rPr>
        <w:t>муниципального</w:t>
      </w:r>
      <w:proofErr w:type="spellEnd"/>
      <w:r>
        <w:rPr>
          <w:color w:val="26282F"/>
        </w:rPr>
        <w:t xml:space="preserve"> </w:t>
      </w:r>
      <w:proofErr w:type="spellStart"/>
      <w:r>
        <w:rPr>
          <w:color w:val="26282F"/>
        </w:rPr>
        <w:t>района</w:t>
      </w:r>
      <w:proofErr w:type="spellEnd"/>
    </w:p>
    <w:p w:rsidR="00706086" w:rsidRDefault="00706086" w:rsidP="00706086">
      <w:pPr>
        <w:pStyle w:val="Standard"/>
      </w:pPr>
      <w:r>
        <w:rPr>
          <w:b/>
          <w:bCs/>
          <w:color w:val="26282F"/>
          <w:lang w:val="ru-RU"/>
        </w:rPr>
        <w:t xml:space="preserve">                                                           </w:t>
      </w:r>
      <w:r>
        <w:rPr>
          <w:color w:val="26282F"/>
          <w:lang w:val="ru-RU"/>
        </w:rPr>
        <w:t xml:space="preserve">                                     от 17.12. 2014г.      №141</w:t>
      </w:r>
    </w:p>
    <w:p w:rsidR="00706086" w:rsidRPr="00796066" w:rsidRDefault="00706086" w:rsidP="00706086">
      <w:pPr>
        <w:pStyle w:val="Standard"/>
        <w:rPr>
          <w:lang w:val="ru-RU"/>
        </w:rPr>
      </w:pPr>
      <w:r>
        <w:rPr>
          <w:b/>
          <w:bCs/>
          <w:color w:val="26282F"/>
          <w:lang w:val="ru-RU"/>
        </w:rPr>
        <w:t xml:space="preserve">                                                   </w:t>
      </w:r>
      <w:bookmarkStart w:id="2" w:name="sub_10000"/>
      <w:r>
        <w:rPr>
          <w:b/>
          <w:bCs/>
          <w:color w:val="26282F"/>
          <w:lang w:val="ru-RU"/>
        </w:rPr>
        <w:t>Положение</w:t>
      </w:r>
      <w:r>
        <w:rPr>
          <w:b/>
          <w:bCs/>
          <w:color w:val="26282F"/>
          <w:lang w:val="ru-RU"/>
        </w:rPr>
        <w:br/>
        <w:t xml:space="preserve">об установлении </w:t>
      </w:r>
      <w:proofErr w:type="gramStart"/>
      <w:r>
        <w:rPr>
          <w:b/>
          <w:bCs/>
          <w:color w:val="26282F"/>
          <w:lang w:val="ru-RU"/>
        </w:rPr>
        <w:t>соотношения должностных окладов руководителей муниципальных учреждений культуры Комсомольского городского поселения</w:t>
      </w:r>
      <w:proofErr w:type="gramEnd"/>
      <w:r>
        <w:rPr>
          <w:b/>
          <w:bCs/>
          <w:color w:val="26282F"/>
          <w:lang w:val="ru-RU"/>
        </w:rPr>
        <w:t xml:space="preserve"> Чамзинского муниципального района к средней заработной плате работников, относящихся к основному персоналу возглавляемых ими учреждений культуры,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        </w:t>
      </w:r>
      <w:r>
        <w:rPr>
          <w:b/>
          <w:bCs/>
          <w:color w:val="26282F"/>
          <w:lang w:val="ru-RU"/>
        </w:rPr>
        <w:tab/>
        <w:t xml:space="preserve">                     муниципальных учреждений</w:t>
      </w:r>
      <w:r>
        <w:rPr>
          <w:b/>
          <w:bCs/>
          <w:color w:val="26282F"/>
          <w:lang w:val="ru-RU"/>
        </w:rPr>
        <w:br/>
      </w:r>
    </w:p>
    <w:p w:rsidR="00706086" w:rsidRPr="00796066" w:rsidRDefault="00706086" w:rsidP="00706086">
      <w:pPr>
        <w:pStyle w:val="Standard"/>
        <w:spacing w:before="108" w:after="108"/>
        <w:jc w:val="center"/>
        <w:rPr>
          <w:lang w:val="ru-RU"/>
        </w:rPr>
      </w:pPr>
      <w:bookmarkStart w:id="3" w:name="sub_1001"/>
      <w:bookmarkEnd w:id="2"/>
      <w:r>
        <w:rPr>
          <w:b/>
          <w:bCs/>
          <w:color w:val="26282F"/>
          <w:lang w:val="ru-RU"/>
        </w:rPr>
        <w:t>1. Установление коэффициента кратности руководителям муниципальных учреждений культуры к средней заработной плате работников культуры</w:t>
      </w:r>
    </w:p>
    <w:bookmarkEnd w:id="3"/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4" w:name="sub_101"/>
      <w:r>
        <w:rPr>
          <w:lang w:val="ru-RU"/>
        </w:rPr>
        <w:t>1. Должностной оклад руководителя муниципального учреждения культуры (далее - учреждения культуры) устанавливается Главой администрации Комсомольского городского поселения Чамзинского муниципального района на основании трудового договора, исходя из средней заработной платы работников, относящихся к основному персоналу возглавляемых ими учреждений культуры и коэффициента кратности, установленного в зависимости от группы, к которой отнесено учреждение культуры:</w:t>
      </w:r>
    </w:p>
    <w:bookmarkEnd w:id="4"/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698"/>
        <w:jc w:val="center"/>
        <w:rPr>
          <w:lang w:val="ru-RU"/>
        </w:rPr>
      </w:pPr>
      <w:r>
        <w:rPr>
          <w:lang w:val="ru-RU"/>
        </w:rPr>
        <w:t xml:space="preserve">ДОР = </w:t>
      </w:r>
      <w:proofErr w:type="spellStart"/>
      <w:r>
        <w:rPr>
          <w:lang w:val="ru-RU"/>
        </w:rPr>
        <w:t>СЗПопср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х</w:t>
      </w:r>
      <w:proofErr w:type="spellEnd"/>
      <w:proofErr w:type="gramStart"/>
      <w:r>
        <w:rPr>
          <w:lang w:val="ru-RU"/>
        </w:rPr>
        <w:t xml:space="preserve"> К</w:t>
      </w:r>
      <w:proofErr w:type="gramEnd"/>
      <w:r>
        <w:rPr>
          <w:lang w:val="ru-RU"/>
        </w:rPr>
        <w:t>, где: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ДОР - должностной оклад руководителя муниципального учреждения;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proofErr w:type="spellStart"/>
      <w:r>
        <w:rPr>
          <w:lang w:val="ru-RU"/>
        </w:rPr>
        <w:t>СЗПопср</w:t>
      </w:r>
      <w:proofErr w:type="spellEnd"/>
      <w:r>
        <w:rPr>
          <w:lang w:val="ru-RU"/>
        </w:rPr>
        <w:t xml:space="preserve"> - средняя заработная плата работников, относящихся к основному персоналу муниципального учреждения;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 xml:space="preserve"> - </w:t>
      </w:r>
      <w:proofErr w:type="gramStart"/>
      <w:r>
        <w:rPr>
          <w:lang w:val="ru-RU"/>
        </w:rPr>
        <w:t>коэффициент</w:t>
      </w:r>
      <w:proofErr w:type="gramEnd"/>
      <w:r>
        <w:rPr>
          <w:lang w:val="ru-RU"/>
        </w:rPr>
        <w:t xml:space="preserve"> кратности по категории учреждения: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7"/>
        <w:gridCol w:w="5069"/>
        <w:gridCol w:w="2192"/>
        <w:gridCol w:w="2192"/>
      </w:tblGrid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N п\п</w:t>
            </w: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учреждения</w:t>
            </w:r>
            <w:proofErr w:type="spellEnd"/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Категория учреждения по объемным показателям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proofErr w:type="spellStart"/>
            <w:r>
              <w:t>Коэффициент</w:t>
            </w:r>
            <w:proofErr w:type="spellEnd"/>
            <w:r>
              <w:t xml:space="preserve"> </w:t>
            </w:r>
            <w:proofErr w:type="spellStart"/>
            <w:r>
              <w:t>кратности</w:t>
            </w:r>
            <w:proofErr w:type="spellEnd"/>
          </w:p>
        </w:tc>
      </w:tr>
      <w:tr w:rsidR="00706086" w:rsidTr="001470F8">
        <w:tc>
          <w:tcPr>
            <w:tcW w:w="10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1.</w:t>
            </w: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  <w:proofErr w:type="spellStart"/>
            <w:r>
              <w:t>Учреждения</w:t>
            </w:r>
            <w:proofErr w:type="spellEnd"/>
            <w:r>
              <w:t xml:space="preserve"> </w:t>
            </w:r>
            <w:proofErr w:type="spellStart"/>
            <w:r>
              <w:t>культуры</w:t>
            </w:r>
            <w:proofErr w:type="spellEnd"/>
            <w:r>
              <w:t xml:space="preserve"> </w:t>
            </w:r>
            <w:proofErr w:type="spellStart"/>
            <w:r>
              <w:t>клубного</w:t>
            </w:r>
            <w:proofErr w:type="spellEnd"/>
            <w:r>
              <w:t xml:space="preserve"> </w:t>
            </w:r>
            <w:proofErr w:type="spellStart"/>
            <w:r>
              <w:t>типа</w:t>
            </w:r>
            <w:proofErr w:type="spellEnd"/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1,0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0,95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III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0,9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IV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0,85</w:t>
            </w:r>
          </w:p>
        </w:tc>
      </w:tr>
      <w:tr w:rsidR="00706086" w:rsidTr="001470F8">
        <w:tc>
          <w:tcPr>
            <w:tcW w:w="10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</w:tr>
      <w:tr w:rsidR="00706086" w:rsidTr="001470F8">
        <w:tc>
          <w:tcPr>
            <w:tcW w:w="10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2.</w:t>
            </w: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  <w:proofErr w:type="spellStart"/>
            <w:r>
              <w:t>Центральная</w:t>
            </w:r>
            <w:proofErr w:type="spellEnd"/>
            <w:r>
              <w:t xml:space="preserve"> </w:t>
            </w:r>
            <w:proofErr w:type="spellStart"/>
            <w:r>
              <w:t>районная</w:t>
            </w:r>
            <w:proofErr w:type="spellEnd"/>
            <w:r>
              <w:t xml:space="preserve"> </w:t>
            </w:r>
            <w:proofErr w:type="spellStart"/>
            <w:r>
              <w:t>библиотека</w:t>
            </w:r>
            <w:proofErr w:type="spellEnd"/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1,0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0,95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III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0,9</w:t>
            </w:r>
          </w:p>
        </w:tc>
      </w:tr>
      <w:tr w:rsidR="00706086" w:rsidTr="001470F8"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5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both"/>
            </w:pP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IV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6086" w:rsidRDefault="00706086" w:rsidP="001470F8">
            <w:pPr>
              <w:pStyle w:val="Standard"/>
              <w:jc w:val="center"/>
            </w:pPr>
            <w:r>
              <w:t>0,85</w:t>
            </w:r>
          </w:p>
        </w:tc>
      </w:tr>
    </w:tbl>
    <w:p w:rsidR="00706086" w:rsidRDefault="00706086" w:rsidP="00706086">
      <w:pPr>
        <w:pStyle w:val="Standard"/>
        <w:ind w:firstLine="720"/>
        <w:jc w:val="both"/>
      </w:pP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Конкретный коэффициент кратности для руководителя учреждений культуры устанавливается ежегодно учредителем по видам учреждений культуры в пределах бюджетных ассигнований, предусмотренных в соответствующем финансовом году на </w:t>
      </w:r>
      <w:r>
        <w:rPr>
          <w:lang w:val="ru-RU"/>
        </w:rPr>
        <w:lastRenderedPageBreak/>
        <w:t>оплату труда.</w:t>
      </w:r>
    </w:p>
    <w:p w:rsidR="00706086" w:rsidRP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5" w:name="sub_102"/>
      <w:r>
        <w:rPr>
          <w:lang w:val="ru-RU"/>
        </w:rPr>
        <w:t xml:space="preserve">2. Категория учреждения определяется согласно объемным показателям деятельности учреждения, и в соответствии с порядком отнесения их к категориям учреждения по объемным показателям согласно </w:t>
      </w:r>
      <w:hyperlink w:anchor="sub_1000" w:history="1">
        <w:r>
          <w:rPr>
            <w:rFonts w:cs="Arial"/>
            <w:u w:val="single"/>
            <w:lang w:val="ru-RU"/>
          </w:rPr>
          <w:t xml:space="preserve">приложению </w:t>
        </w:r>
        <w:r w:rsidRPr="00706086">
          <w:rPr>
            <w:rFonts w:cs="Arial"/>
            <w:u w:val="single"/>
            <w:lang w:val="ru-RU"/>
          </w:rPr>
          <w:t>1</w:t>
        </w:r>
      </w:hyperlink>
      <w:r w:rsidRPr="00706086">
        <w:rPr>
          <w:u w:val="single"/>
          <w:lang w:val="ru-RU"/>
        </w:rPr>
        <w:t>.</w:t>
      </w:r>
    </w:p>
    <w:bookmarkEnd w:id="5"/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3. Конкретное количество баллов, предусмотренных по показателям, определяется Администрацией Комсомольского городского поселения Чамзинского муниципального района.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4. Администрация Комсомольского городского поселения Чамзинского муниципального района может относить учреждения, добившиеся высоких и стабильных результатов работы, на одну категорию выше по сравнению с категорией, определенной по настоящим показателям.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6" w:name="sub_1200"/>
      <w:r>
        <w:rPr>
          <w:b/>
          <w:bCs/>
          <w:color w:val="26282F"/>
          <w:lang w:val="ru-RU"/>
        </w:rPr>
        <w:t>Порядок установления выплат компенсационного и стимулирующего характера</w:t>
      </w:r>
    </w:p>
    <w:bookmarkEnd w:id="6"/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bookmarkStart w:id="7" w:name="sub_105"/>
      <w:r>
        <w:rPr>
          <w:lang w:val="ru-RU"/>
        </w:rPr>
        <w:t xml:space="preserve">5. С учетом условий труда руководителям муниципальных учреждений культуры устанавливаются выплаты компенсационного характера, определенные </w:t>
      </w:r>
      <w:hyperlink r:id="rId4" w:history="1">
        <w:r>
          <w:rPr>
            <w:rFonts w:cs="Arial"/>
            <w:u w:val="single"/>
            <w:lang w:val="ru-RU"/>
          </w:rPr>
          <w:t>Трудовым законодательством</w:t>
        </w:r>
      </w:hyperlink>
      <w:r>
        <w:rPr>
          <w:lang w:val="ru-RU"/>
        </w:rPr>
        <w:t>.</w:t>
      </w:r>
    </w:p>
    <w:bookmarkEnd w:id="7"/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6. В целях поощрения руководителей муниципальных учреждений культуры устанавливаются выплаты стимулирующего характера с учетом результатов эффективности деятельности учреждения (в соответствии с критериями оценки и целевыми показателями эффективности деятельности учреждения):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премия по итогам за месяц;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премия за результативность и эффективность работы.</w:t>
      </w:r>
    </w:p>
    <w:p w:rsidR="00706086" w:rsidRP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8" w:name="sub_107"/>
      <w:r>
        <w:rPr>
          <w:lang w:val="ru-RU"/>
        </w:rPr>
        <w:t xml:space="preserve">7. Размер выплат стимулирующего характера руководителям муниципальных учреждений культуры устанавливается по результатам мониторинга и оценки эффективности деятельности учреждений на основании утвержденных показателей (критериев), согласно </w:t>
      </w:r>
      <w:hyperlink w:anchor="sub_2000" w:history="1">
        <w:r>
          <w:rPr>
            <w:rFonts w:cs="Arial"/>
            <w:u w:val="single"/>
            <w:lang w:val="ru-RU"/>
          </w:rPr>
          <w:t xml:space="preserve">приложению </w:t>
        </w:r>
        <w:r w:rsidRPr="00706086">
          <w:rPr>
            <w:rFonts w:cs="Arial"/>
            <w:u w:val="single"/>
            <w:lang w:val="ru-RU"/>
          </w:rPr>
          <w:t>2</w:t>
        </w:r>
      </w:hyperlink>
      <w:r w:rsidRPr="00706086">
        <w:rPr>
          <w:lang w:val="ru-RU"/>
        </w:rPr>
        <w:t>.</w:t>
      </w:r>
    </w:p>
    <w:bookmarkEnd w:id="8"/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Премирование руководителей учреждений культуры осуществляется в пределах бюджетных ассигнований на оплату труда работников учреждения, а также за счет средств от предпринимательской и иной приносящей доход деятельности, направленных учреждением на оплату труда работников учреждения.</w:t>
      </w:r>
    </w:p>
    <w:p w:rsidR="00706086" w:rsidRPr="00796066" w:rsidRDefault="00706086" w:rsidP="00706086">
      <w:pPr>
        <w:pStyle w:val="Standard"/>
        <w:ind w:firstLine="720"/>
        <w:jc w:val="both"/>
        <w:rPr>
          <w:lang w:val="ru-RU"/>
        </w:rPr>
      </w:pPr>
      <w:bookmarkStart w:id="9" w:name="sub_108"/>
      <w:r>
        <w:rPr>
          <w:lang w:val="ru-RU"/>
        </w:rPr>
        <w:t xml:space="preserve">8. Выплата стимулирующего характера к должностным окладам руководителей муниципальных учреждений культуры производится на основании распоряжения Администрации Комсомольского городского поселения Чамзинского муниципального района ежемесячно. Оценку эффективности работы руководителя учреждения определяет Комиссия по установлению стимулирующей выплаты к должностному окладу руководителей муниципальных учреждений культуры поселения (далее - Комиссия). </w:t>
      </w:r>
      <w:r w:rsidRPr="00706086">
        <w:rPr>
          <w:lang w:val="ru-RU"/>
        </w:rPr>
        <w:t xml:space="preserve">Возглавляет Комиссию Председатель – гл.бухгалтер администрации Комсомольского поселения. </w:t>
      </w:r>
      <w:r>
        <w:rPr>
          <w:lang w:val="ru-RU"/>
        </w:rPr>
        <w:t>Комиссия правомочна при условии присутствия на заседании не менее 2/3 ее состава. Решение Комиссии оформляется протоколом.</w:t>
      </w:r>
    </w:p>
    <w:bookmarkEnd w:id="9"/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9. Комиссия принимает решение на основании отчетных данных о выполнении основных показателей (критериев) эффективности деятельности учреждения за предыдущий месяц, представляемых руководителями муниципальных учреждений культуры  Комсомольского поселения.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10. Установление стимулирующей выплаты руководителям муниципальных учреждений культуры осуществляется один раз в месяц до 20 числа месяца, следующего </w:t>
      </w:r>
      <w:proofErr w:type="gramStart"/>
      <w:r>
        <w:rPr>
          <w:lang w:val="ru-RU"/>
        </w:rPr>
        <w:t>за</w:t>
      </w:r>
      <w:proofErr w:type="gramEnd"/>
      <w:r>
        <w:rPr>
          <w:lang w:val="ru-RU"/>
        </w:rPr>
        <w:t xml:space="preserve"> отчетным. При определении размера стимулирующей выплаты учитываются: установленный размер оклада руководителя, результаты деятельности учреждения в отчетном периоде, основные показатели (критерии) оценки эффективности работы руководителя в отчетном периоде.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11. При премировании по итогам работы также учитывается: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- успешное и добросовестное исполнение своих должностных обязанностей в </w:t>
      </w:r>
      <w:r>
        <w:rPr>
          <w:lang w:val="ru-RU"/>
        </w:rPr>
        <w:lastRenderedPageBreak/>
        <w:t>соответствующем периоде;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инициатива, творчество и применение в работе современных форм и методов организации труда;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качественная подготовка и проведение мероприятий, связанной с обеспечением рабочего процесса и уставной деятельности учреждения;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качественная подготовка и своевременная сдача отчетности;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организация и проведение районных, республиканских и всероссийских мероприятий;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развитие народного творчества, работа по пропаганде самобытности мордовского народа;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итоги участия в фестивалях (дипломы, звания, призовые места);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пропаганда здорового образа жизни;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качество проведенных концертов в населенных пунктах района (выезды);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примерное санитарное состояние учреждений культуры;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- экономия энергоресурсов учреждения.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bookmarkStart w:id="10" w:name="sub_112"/>
      <w:r>
        <w:rPr>
          <w:lang w:val="ru-RU"/>
        </w:rPr>
        <w:t>12. При увольнении руководителя учреждения по уважительной причине до истечения отчетного периода, за который осуществляется выплата стимулирующего характера к должностному окладу, или назначение на должность в соответствующем отчетном периоде, выплата начисляется за фактически отработанное время.</w:t>
      </w:r>
    </w:p>
    <w:bookmarkEnd w:id="10"/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13. Премия за результативность и эффективность работы выплачивается руководителю единовременно в конце текущего финансового года в процентном отношении за особый режим работы, непосредственное участие в реализации целевых программ, выполнение особо важных заданий и поручений, организацию безопасных условий труда участников образовательного процесса, степень обучающихся в мероприятиях различного уровня.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14. Источником финансирования премии за результативность и эффективность работы является экономия, сложившаяся за счет временной нетрудоспособности руководителя учреждения за месяц, средств от предпринимательской и иной приносящей доход деятельности.</w:t>
      </w:r>
    </w:p>
    <w:p w:rsidR="00706086" w:rsidRDefault="00706086" w:rsidP="00706086">
      <w:pPr>
        <w:pStyle w:val="Standard"/>
        <w:ind w:firstLine="720"/>
        <w:jc w:val="both"/>
        <w:rPr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706086" w:rsidRDefault="00706086" w:rsidP="00706086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27581C" w:rsidRPr="00706086" w:rsidRDefault="0027581C">
      <w:pPr>
        <w:rPr>
          <w:lang w:val="ru-RU"/>
        </w:rPr>
      </w:pPr>
    </w:p>
    <w:sectPr w:rsidR="0027581C" w:rsidRPr="00706086" w:rsidSect="00275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086"/>
    <w:rsid w:val="0002621A"/>
    <w:rsid w:val="0027581C"/>
    <w:rsid w:val="00706086"/>
    <w:rsid w:val="00AB6529"/>
    <w:rsid w:val="00C14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60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060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26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2014-12-19T05:47:00Z</cp:lastPrinted>
  <dcterms:created xsi:type="dcterms:W3CDTF">2014-12-18T14:02:00Z</dcterms:created>
  <dcterms:modified xsi:type="dcterms:W3CDTF">2014-12-19T05:50:00Z</dcterms:modified>
</cp:coreProperties>
</file>