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84C" w:rsidRPr="00BD778A" w:rsidRDefault="00BD778A" w:rsidP="00BD77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778A">
        <w:rPr>
          <w:rFonts w:ascii="Times New Roman" w:hAnsi="Times New Roman" w:cs="Times New Roman"/>
          <w:sz w:val="28"/>
          <w:szCs w:val="28"/>
        </w:rPr>
        <w:t>12 сентября 2014 года в малом зале администрации Чамзинского муниципального района состоится заседание коллегии районной администрации с повесткой дня: « О готовности объектов теплоснабжения, жилищно-коммунального хозяйства и энергетики к обеспечению устойчивой работы в новом отопительном сезоне 2014-2015гг»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D778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ED184C" w:rsidRPr="00BD7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78A"/>
    <w:rsid w:val="000651CF"/>
    <w:rsid w:val="00493DCD"/>
    <w:rsid w:val="00BD778A"/>
    <w:rsid w:val="00ED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2014-09-09T11:56:00Z</dcterms:created>
  <dcterms:modified xsi:type="dcterms:W3CDTF">2014-09-09T12:01:00Z</dcterms:modified>
</cp:coreProperties>
</file>