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F48" w:rsidRDefault="00151F48" w:rsidP="00AA6C91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                                                                                                        проект</w:t>
      </w:r>
    </w:p>
    <w:p w:rsidR="00151F48" w:rsidRDefault="00151F48" w:rsidP="00AA6C91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151F48" w:rsidRDefault="00151F48" w:rsidP="00AA6C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151F48" w:rsidRDefault="00151F48" w:rsidP="00AA6C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51F48" w:rsidRDefault="00151F48" w:rsidP="00AA6C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51F48" w:rsidRPr="00AA6C91" w:rsidRDefault="00151F48" w:rsidP="00AA6C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A6C91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 w:rsidRPr="00AA6C9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XXV</w:t>
      </w:r>
      <w:r w:rsidRPr="00AA6C91">
        <w:rPr>
          <w:rFonts w:ascii="Times New Roman" w:hAnsi="Times New Roman" w:cs="Times New Roman"/>
          <w:b w:val="0"/>
          <w:bCs w:val="0"/>
          <w:sz w:val="28"/>
          <w:szCs w:val="28"/>
        </w:rPr>
        <w:t>–я 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Pr="00AA6C91">
        <w:rPr>
          <w:rFonts w:ascii="Times New Roman" w:hAnsi="Times New Roman" w:cs="Times New Roman"/>
          <w:b w:val="0"/>
          <w:bCs w:val="0"/>
          <w:sz w:val="28"/>
          <w:szCs w:val="28"/>
        </w:rPr>
        <w:t>еочередная сессия)</w:t>
      </w:r>
    </w:p>
    <w:p w:rsidR="00151F48" w:rsidRDefault="00151F48" w:rsidP="00AA6C91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23.01.2014 г.                                                                                                    № 151</w:t>
      </w:r>
    </w:p>
    <w:p w:rsidR="00151F48" w:rsidRDefault="00151F48" w:rsidP="00AA6C91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151F48" w:rsidRDefault="00151F48" w:rsidP="00AA6C91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151F48" w:rsidRDefault="00151F48" w:rsidP="00AA6C91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внесении изменений в решение Совета депутатов </w:t>
      </w:r>
    </w:p>
    <w:p w:rsidR="00151F48" w:rsidRDefault="00151F48" w:rsidP="00AA6C91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Чамзинского муниципального района от 15.05.2012г. № 41 </w:t>
      </w:r>
    </w:p>
    <w:p w:rsidR="00151F48" w:rsidRDefault="00151F48" w:rsidP="00AA6C91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«Об утверждении Положения о порядке предоставления жилых помещений муниципального специализированного жилищного фонда </w:t>
      </w:r>
    </w:p>
    <w:p w:rsidR="00151F48" w:rsidRDefault="00151F48" w:rsidP="00AA6C91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Чамзинского муниципального района»</w:t>
      </w:r>
      <w:bookmarkStart w:id="0" w:name="_GoBack"/>
      <w:bookmarkEnd w:id="0"/>
    </w:p>
    <w:p w:rsidR="00151F48" w:rsidRPr="00E34510" w:rsidRDefault="00151F48" w:rsidP="00AA6C91">
      <w:pPr>
        <w:tabs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</w:p>
    <w:p w:rsidR="00151F48" w:rsidRPr="00AA6C91" w:rsidRDefault="00151F48" w:rsidP="00AA6C91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AA6C9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 Жилищным кодексом Российской Федерации, Федеральным законом от 06.10.2003 г. № 131-Ф3 «Об общих принципах организации местного самоуправления в Российской Федерации», Постановлением Правительства РФ от 26.01.2006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 Законом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</w:t>
      </w:r>
    </w:p>
    <w:p w:rsidR="00151F48" w:rsidRPr="00AA6C91" w:rsidRDefault="00151F48" w:rsidP="00AA6C91">
      <w:pPr>
        <w:rPr>
          <w:lang w:val="ru-RU"/>
        </w:rPr>
      </w:pPr>
    </w:p>
    <w:p w:rsidR="00151F48" w:rsidRPr="00AA6C91" w:rsidRDefault="00151F48" w:rsidP="00AA6C91">
      <w:pPr>
        <w:pStyle w:val="ConsNormal"/>
        <w:tabs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6C91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151F48" w:rsidRPr="00AA6C91" w:rsidRDefault="00151F48" w:rsidP="00AA6C91">
      <w:pPr>
        <w:pStyle w:val="ConsNormal"/>
        <w:tabs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F48" w:rsidRPr="00AA6C91" w:rsidRDefault="00151F48" w:rsidP="00AA6C91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6C91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A6C91">
        <w:rPr>
          <w:rFonts w:ascii="Times New Roman" w:hAnsi="Times New Roman" w:cs="Times New Roman"/>
          <w:sz w:val="28"/>
          <w:szCs w:val="28"/>
        </w:rPr>
        <w:t xml:space="preserve"> Внести изменение в решение Совета депутатов Чамзинского муниципального района от 15.05.2012г. №41 «Об утверждении Положения о порядке предоставления жилых помещений муниципального специализированного жилищного фонда Чамзинского муниципального района» следующего содержания:</w:t>
      </w:r>
    </w:p>
    <w:p w:rsidR="00151F48" w:rsidRPr="00AA6C91" w:rsidRDefault="00151F48" w:rsidP="00AA6C91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val="ru-RU"/>
        </w:rPr>
      </w:pPr>
      <w:r w:rsidRPr="00AA6C91">
        <w:rPr>
          <w:b/>
          <w:bCs/>
          <w:sz w:val="28"/>
          <w:szCs w:val="28"/>
          <w:lang w:val="ru-RU"/>
        </w:rPr>
        <w:t xml:space="preserve">        </w:t>
      </w:r>
      <w:r w:rsidRPr="00AA6C91">
        <w:rPr>
          <w:sz w:val="28"/>
          <w:szCs w:val="28"/>
          <w:lang w:val="ru-RU"/>
        </w:rPr>
        <w:t>2. Дополнить Положение о порядке предоставления жилых помещений муниципального специализированного жилищного фонда Чамзинского муниципального района разделом 5 следующего содержания:</w:t>
      </w:r>
    </w:p>
    <w:p w:rsidR="00151F48" w:rsidRPr="00AA6C91" w:rsidRDefault="00151F48" w:rsidP="00AA6C91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«5.Предоставление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" w:name="sub_40"/>
      <w:r w:rsidRPr="00AA6C91">
        <w:rPr>
          <w:sz w:val="28"/>
          <w:szCs w:val="28"/>
          <w:lang w:val="ru-RU"/>
        </w:rPr>
        <w:t>45. Жилые помещения предназначены детям-сиротам, лицам из числа детей-сирот,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детям-сиротам, лицам из числа детей-сирот,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 (далее - дети-сироты).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2" w:name="sub_41"/>
      <w:bookmarkEnd w:id="1"/>
      <w:r w:rsidRPr="00AA6C91">
        <w:rPr>
          <w:sz w:val="28"/>
          <w:szCs w:val="28"/>
          <w:lang w:val="ru-RU"/>
        </w:rPr>
        <w:t>46. Жилые помещения детям-сиротам предоставляются из специализированного жилищного фонда согласно списку детей-сирот и лиц из числа детей-сирот, подлежащих обеспечению жилыми помещениями.</w:t>
      </w:r>
    </w:p>
    <w:bookmarkEnd w:id="2"/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Жилые помещения предоставляются по достижении ими возраста 18 лет, а также в случае приобретения ими полной дееспособности до достижения совершеннолетия.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Жилые помещения могут быть предоставлены в возрасте 16 лет в случаях: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- смерти после исполнения ребенку 16-летнего возраста родителей или попечителя, с которыми он проживал;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- окончания общеобразовательного учреждения.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3" w:name="sub_42"/>
      <w:r w:rsidRPr="00AA6C91">
        <w:rPr>
          <w:sz w:val="28"/>
          <w:szCs w:val="28"/>
          <w:lang w:val="ru-RU"/>
        </w:rPr>
        <w:t>47. Жилые помещения предоставляются однократно детям-сиротам по договорам найма специализированных жилых помещений.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4" w:name="sub_43"/>
      <w:bookmarkEnd w:id="3"/>
      <w:r w:rsidRPr="00AA6C91">
        <w:rPr>
          <w:sz w:val="28"/>
          <w:szCs w:val="28"/>
          <w:lang w:val="ru-RU"/>
        </w:rPr>
        <w:t>48. Жилые помещения детям-сиротам предназначены для временного проживания.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5" w:name="sub_44"/>
      <w:bookmarkEnd w:id="4"/>
      <w:r w:rsidRPr="00AA6C91">
        <w:rPr>
          <w:sz w:val="28"/>
          <w:szCs w:val="28"/>
          <w:lang w:val="ru-RU"/>
        </w:rPr>
        <w:t>49. Норма предоставления жилого помещения составляет общей площади не менее 33 квадратных метров.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6" w:name="sub_46"/>
      <w:bookmarkEnd w:id="5"/>
      <w:r w:rsidRPr="00AA6C91">
        <w:rPr>
          <w:sz w:val="28"/>
          <w:szCs w:val="28"/>
          <w:lang w:val="ru-RU"/>
        </w:rPr>
        <w:t>50. Специализированный жилищный фонд для обеспечения детей-сирот и лиц из числа детей-сирот жилыми помещениями формируется путем приобретения жилых помещений, строительства жилых помещений, отнесения жилого помещения иного жилищного фонда к специализированному жилищному фонду.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7" w:name="sub_47"/>
      <w:bookmarkEnd w:id="6"/>
      <w:r w:rsidRPr="00AA6C91">
        <w:rPr>
          <w:sz w:val="28"/>
          <w:szCs w:val="28"/>
          <w:lang w:val="ru-RU"/>
        </w:rPr>
        <w:t>51. Исполнительные органы государственной власти Республики Мордовия, уполномоченные Правительством Республики Мордовия, осуществляют контроль за использованием предоставленных жилых помещений, за использованием и (или) распоряжением жилыми помещениями, нанимателями или членами семей нанимателей по договорам социального найма либо собственниками которых являются дети-сироты, лица из числа детей-сирот, обеспечением надлежащего санитарного и технического состояния этих жилых помещений в целях:</w:t>
      </w:r>
    </w:p>
    <w:bookmarkEnd w:id="7"/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1) предотвращения проживания в жилом помещении лиц, не имеющих на это законных оснований;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2) обеспечения использования жилого помещения по назначению, соблюдения в нем чистоты и порядка, поддержания в надлежащем состоянии;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3) обеспечения сохранности санитарно-технического и иного оборудования;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4) соблюдения требований пожарной безопасности, санитарно-гигиенических и экологических требований;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5) предотвращения выполнения в жилом помещении работ или совершения других действий, приводящих к его порче;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6) предотвращения переустройства и (или) перепланировки жилого помещения в нарушение установленного порядка.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8" w:name="sub_48"/>
      <w:r w:rsidRPr="00AA6C91">
        <w:rPr>
          <w:sz w:val="28"/>
          <w:szCs w:val="28"/>
          <w:lang w:val="ru-RU"/>
        </w:rPr>
        <w:t>52. При выявлении нарушений сохранности и использования жилых помещений составляется акт обследования жилого помещения и незамедлительно принимаются меры по их устранению.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9" w:name="sub_49"/>
      <w:bookmarkEnd w:id="8"/>
      <w:r w:rsidRPr="00AA6C91">
        <w:rPr>
          <w:sz w:val="28"/>
          <w:szCs w:val="28"/>
          <w:lang w:val="ru-RU"/>
        </w:rPr>
        <w:t>53. Порядок предоставления специализированных жилых помещений детям-сиротам, лицам из числа детей-сирот устанавливается Правительством Республики Мордовия.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0" w:name="sub_50"/>
      <w:bookmarkEnd w:id="9"/>
      <w:r w:rsidRPr="00AA6C91">
        <w:rPr>
          <w:sz w:val="28"/>
          <w:szCs w:val="28"/>
          <w:lang w:val="ru-RU"/>
        </w:rPr>
        <w:t>54. Специализированные жилые помещения предоставляются по месту жительства детей-сирот, лиц из числа детей-сирот в соответствующем населенном пункте.</w:t>
      </w:r>
    </w:p>
    <w:bookmarkEnd w:id="10"/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В случае невозможности предоставления специализированного жилого помещения в границах соответствующего населенного пункта с согласия детей-сирот, лиц из числа детей-сирот им предоставляются специализированные жилые помещения в другом населенном пункте.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1" w:name="sub_51"/>
      <w:r w:rsidRPr="00AA6C91">
        <w:rPr>
          <w:sz w:val="28"/>
          <w:szCs w:val="28"/>
          <w:lang w:val="ru-RU"/>
        </w:rPr>
        <w:t>55. Срок действия договора найма специализированного жилого помещения составляет пять лет.</w:t>
      </w:r>
    </w:p>
    <w:bookmarkEnd w:id="11"/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В случае выявления обстоятельств, свидетельствующих о необходимости оказания лицам, указанным в пункте 45, содействия в преодолении трудной жизненной ситуации, договор найма специализированного жилого помещения может быть заключен на новый пятилетний срок не более чем один раз по решению исполнительного органа государственной власти Республики Мордовия.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Указанными обстоятельствами являются: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а) неудовлетворительная адаптация нанимателя к самостоятельной жизни, в том числе отсутствие постоянного заработка, иного дохода, наличие отрицательной социальной среды, совершение правонарушений и антиобщественных деяний;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б) длительная болезнь, инвалидность, препятствующие добросовестному исполнению обязанностей нанимателя, в том числе в связи с нахождением в лечебном или реабилитационном учреждении.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A6C91">
        <w:rPr>
          <w:sz w:val="28"/>
          <w:szCs w:val="28"/>
          <w:lang w:val="ru-RU"/>
        </w:rPr>
        <w:t>Порядок выявления указанных обстоятельств определяется Правительством Республики Мордовия.</w:t>
      </w:r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2" w:name="sub_52"/>
      <w:r w:rsidRPr="00AA6C91">
        <w:rPr>
          <w:sz w:val="28"/>
          <w:szCs w:val="28"/>
          <w:lang w:val="ru-RU"/>
        </w:rPr>
        <w:t>56. По окончании срока действия договора найма специализированного жилого помещения и при отсутствии обстоятельств, свидетельствующих о необходимости оказания содействия в преодолении трудной жизненной ситуации, принимается решение об исключении жилого помещения из специализированного жилого фонда и заключении  договора социального найма в порядке, установленном Правительством Республики Мордовия.</w:t>
      </w:r>
      <w:bookmarkEnd w:id="12"/>
    </w:p>
    <w:p w:rsidR="00151F48" w:rsidRPr="00AA6C91" w:rsidRDefault="00151F48" w:rsidP="00AA6C91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151F48" w:rsidRPr="00AA6C91" w:rsidRDefault="00151F48" w:rsidP="00AA6C91">
      <w:pPr>
        <w:tabs>
          <w:tab w:val="right" w:pos="9356"/>
        </w:tabs>
        <w:ind w:firstLine="567"/>
        <w:jc w:val="both"/>
        <w:rPr>
          <w:sz w:val="28"/>
          <w:szCs w:val="28"/>
          <w:lang w:val="ru-RU" w:eastAsia="ru-RU"/>
        </w:rPr>
      </w:pPr>
      <w:r w:rsidRPr="00AA6C91">
        <w:rPr>
          <w:b/>
          <w:bCs/>
          <w:sz w:val="28"/>
          <w:szCs w:val="28"/>
          <w:lang w:val="ru-RU" w:eastAsia="ru-RU"/>
        </w:rPr>
        <w:t>2.</w:t>
      </w:r>
      <w:r w:rsidRPr="00AA6C91">
        <w:rPr>
          <w:sz w:val="28"/>
          <w:szCs w:val="28"/>
          <w:lang w:val="ru-RU" w:eastAsia="ru-RU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151F48" w:rsidRPr="00AA6C91" w:rsidRDefault="00151F48" w:rsidP="00AA6C91">
      <w:pPr>
        <w:pStyle w:val="ConsNonformat"/>
        <w:tabs>
          <w:tab w:val="right" w:pos="9356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51F48" w:rsidRPr="00AA6C91" w:rsidRDefault="00151F48" w:rsidP="00AA6C91">
      <w:pPr>
        <w:pStyle w:val="ConsNonformat"/>
        <w:tabs>
          <w:tab w:val="right" w:pos="9356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51F48" w:rsidRPr="00AA6C91" w:rsidRDefault="00151F48" w:rsidP="00AA6C91">
      <w:pPr>
        <w:pStyle w:val="ConsNonformat"/>
        <w:tabs>
          <w:tab w:val="right" w:pos="9356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AA6C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51F48" w:rsidRPr="00AA6C91" w:rsidRDefault="00151F48" w:rsidP="00AA6C91">
      <w:pPr>
        <w:pStyle w:val="ConsNonformat"/>
        <w:tabs>
          <w:tab w:val="right" w:pos="9356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AA6C91"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  В.Я.Борисов</w:t>
      </w:r>
    </w:p>
    <w:p w:rsidR="00151F48" w:rsidRDefault="00151F48" w:rsidP="00AA6C91">
      <w:pPr>
        <w:rPr>
          <w:lang w:val="ru-RU"/>
        </w:rPr>
      </w:pPr>
    </w:p>
    <w:p w:rsidR="00151F48" w:rsidRPr="00FA52E4" w:rsidRDefault="00151F48" w:rsidP="00FA52E4">
      <w:pPr>
        <w:ind w:firstLine="708"/>
        <w:jc w:val="both"/>
        <w:rPr>
          <w:b/>
          <w:bCs/>
          <w:lang w:val="ru-RU"/>
        </w:rPr>
      </w:pPr>
      <w:r w:rsidRPr="00FA52E4">
        <w:rPr>
          <w:b/>
          <w:bCs/>
          <w:lang w:val="ru-RU"/>
        </w:rPr>
        <w:t>Срок внесения заключений по данному проекту составляет 4 дня с момента опубликования на сайте.</w:t>
      </w:r>
    </w:p>
    <w:sectPr w:rsidR="00151F48" w:rsidRPr="00FA52E4" w:rsidSect="00AA6C91">
      <w:pgSz w:w="11906" w:h="16838"/>
      <w:pgMar w:top="540" w:right="56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C4C"/>
    <w:rsid w:val="00151F48"/>
    <w:rsid w:val="00181EA8"/>
    <w:rsid w:val="00195939"/>
    <w:rsid w:val="001B2461"/>
    <w:rsid w:val="00203D32"/>
    <w:rsid w:val="00217F67"/>
    <w:rsid w:val="00336C9E"/>
    <w:rsid w:val="00592588"/>
    <w:rsid w:val="006006C4"/>
    <w:rsid w:val="00673C4C"/>
    <w:rsid w:val="006D2A1A"/>
    <w:rsid w:val="00A7073B"/>
    <w:rsid w:val="00AA6B57"/>
    <w:rsid w:val="00AA6C91"/>
    <w:rsid w:val="00E313BC"/>
    <w:rsid w:val="00E34510"/>
    <w:rsid w:val="00EB3DFF"/>
    <w:rsid w:val="00FA5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C4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3C4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3C4C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73C4C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673C4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673C4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345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4510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60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</TotalTime>
  <Pages>3</Pages>
  <Words>1081</Words>
  <Characters>6162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6</cp:revision>
  <cp:lastPrinted>2014-01-16T08:42:00Z</cp:lastPrinted>
  <dcterms:created xsi:type="dcterms:W3CDTF">2014-01-16T06:07:00Z</dcterms:created>
  <dcterms:modified xsi:type="dcterms:W3CDTF">2014-01-16T15:11:00Z</dcterms:modified>
</cp:coreProperties>
</file>