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047" w:rsidRDefault="00600047" w:rsidP="00600047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047">
        <w:rPr>
          <w:rFonts w:ascii="Times New Roman" w:hAnsi="Times New Roman" w:cs="Times New Roman"/>
          <w:sz w:val="28"/>
          <w:szCs w:val="28"/>
        </w:rPr>
        <w:t>Пенсии в 2014 году</w:t>
      </w:r>
    </w:p>
    <w:p w:rsidR="00600047" w:rsidRDefault="00600047" w:rsidP="006000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47" w:rsidRPr="00600047" w:rsidRDefault="00600047" w:rsidP="006000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47" w:rsidRPr="00600047" w:rsidRDefault="00600047" w:rsidP="0060004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047">
        <w:rPr>
          <w:rFonts w:ascii="Times New Roman" w:hAnsi="Times New Roman" w:cs="Times New Roman"/>
          <w:sz w:val="28"/>
          <w:szCs w:val="28"/>
        </w:rPr>
        <w:t>В проекте бюджета ПФР определено, что трудовые пенсии в 2014 году будут повышаться дважды: с 1 февраля на 6% и с 1 апреля на 2%, что в сумме даст повышение трудовых пенсий примерно на 8</w:t>
      </w:r>
      <w:r>
        <w:rPr>
          <w:rFonts w:ascii="Times New Roman" w:hAnsi="Times New Roman" w:cs="Times New Roman"/>
          <w:sz w:val="28"/>
          <w:szCs w:val="28"/>
        </w:rPr>
        <w:t>,1</w:t>
      </w:r>
      <w:r w:rsidRPr="00600047">
        <w:rPr>
          <w:rFonts w:ascii="Times New Roman" w:hAnsi="Times New Roman" w:cs="Times New Roman"/>
          <w:sz w:val="28"/>
          <w:szCs w:val="28"/>
        </w:rPr>
        <w:t xml:space="preserve"> %. Социальные пенсии с 1 апреля вырастут на 17,6%. Точные размеры индексации будут определены Правительством РФ по результатам 2013 года.</w:t>
      </w:r>
      <w:proofErr w:type="gramEnd"/>
    </w:p>
    <w:p w:rsidR="00600047" w:rsidRPr="00600047" w:rsidRDefault="00600047" w:rsidP="0060004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0047">
        <w:rPr>
          <w:rFonts w:ascii="Times New Roman" w:hAnsi="Times New Roman" w:cs="Times New Roman"/>
          <w:sz w:val="28"/>
          <w:szCs w:val="28"/>
        </w:rPr>
        <w:t>С учетом запланированных мероприятий по индексации пенсий средний размер трудовой пенсии к концу 2014 года составит 11 203 рубля (на начало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047">
        <w:rPr>
          <w:rFonts w:ascii="Times New Roman" w:hAnsi="Times New Roman" w:cs="Times New Roman"/>
          <w:sz w:val="28"/>
          <w:szCs w:val="28"/>
        </w:rPr>
        <w:t>года - 9 405,4 рубля). Если средний размер социальной пенсии на начало 2013 года составлял 5 919,23 рубля, то к концу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047">
        <w:rPr>
          <w:rFonts w:ascii="Times New Roman" w:hAnsi="Times New Roman" w:cs="Times New Roman"/>
          <w:sz w:val="28"/>
          <w:szCs w:val="28"/>
        </w:rPr>
        <w:t>года этот прогнозный показатель достигнет практически 7 600 рублей.</w:t>
      </w:r>
    </w:p>
    <w:p w:rsidR="001C68A2" w:rsidRPr="00600047" w:rsidRDefault="00600047" w:rsidP="0060004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0047">
        <w:rPr>
          <w:rFonts w:ascii="Times New Roman" w:hAnsi="Times New Roman" w:cs="Times New Roman"/>
          <w:sz w:val="28"/>
          <w:szCs w:val="28"/>
        </w:rPr>
        <w:t>В 2014 году ПФР продолжит выплату федеральной социальной доплаты тем не</w:t>
      </w:r>
      <w:r w:rsidRPr="00600047">
        <w:rPr>
          <w:rFonts w:ascii="Times New Roman" w:hAnsi="Times New Roman" w:cs="Times New Roman"/>
          <w:sz w:val="28"/>
          <w:szCs w:val="28"/>
        </w:rPr>
        <w:softHyphen/>
        <w:t>работающим пенсионерам, чей прожиточный минимум в регионе проживания ниже прожиточного минимума пенсионера в РФ.</w:t>
      </w:r>
    </w:p>
    <w:sectPr w:rsidR="001C68A2" w:rsidRPr="00600047" w:rsidSect="0060004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52A00"/>
    <w:multiLevelType w:val="singleLevel"/>
    <w:tmpl w:val="FB98A938"/>
    <w:lvl w:ilvl="0">
      <w:start w:val="2013"/>
      <w:numFmt w:val="decimal"/>
      <w:lvlText w:val="%1"/>
      <w:legacy w:legacy="1" w:legacySpace="0" w:legacyIndent="585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0047"/>
    <w:rsid w:val="001C68A2"/>
    <w:rsid w:val="00381913"/>
    <w:rsid w:val="00401FD6"/>
    <w:rsid w:val="00600047"/>
    <w:rsid w:val="00B24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04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0811</dc:creator>
  <cp:keywords/>
  <dc:description/>
  <cp:lastModifiedBy>0811</cp:lastModifiedBy>
  <cp:revision>2</cp:revision>
  <dcterms:created xsi:type="dcterms:W3CDTF">2013-12-02T10:27:00Z</dcterms:created>
  <dcterms:modified xsi:type="dcterms:W3CDTF">2013-12-02T10:30:00Z</dcterms:modified>
</cp:coreProperties>
</file>