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916383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892B11">
        <w:rPr>
          <w:rFonts w:ascii="Times New Roman" w:hAnsi="Times New Roman"/>
          <w:color w:val="000000"/>
          <w:sz w:val="28"/>
          <w:szCs w:val="28"/>
        </w:rPr>
        <w:t>7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04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665DD">
        <w:rPr>
          <w:rFonts w:ascii="Times New Roman" w:hAnsi="Times New Roman"/>
          <w:color w:val="000000"/>
          <w:sz w:val="28"/>
          <w:szCs w:val="28"/>
        </w:rPr>
        <w:t>3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5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5665DD">
      <w:pPr>
        <w:ind w:left="-284"/>
        <w:jc w:val="both"/>
        <w:rPr>
          <w:b/>
          <w:sz w:val="28"/>
          <w:szCs w:val="28"/>
        </w:rPr>
      </w:pPr>
    </w:p>
    <w:p w:rsidR="00916383" w:rsidRPr="00916383" w:rsidRDefault="00916383" w:rsidP="00916383">
      <w:pPr>
        <w:rPr>
          <w:rFonts w:ascii="Times New Roman" w:hAnsi="Times New Roman"/>
          <w:b/>
          <w:bCs/>
          <w:sz w:val="28"/>
          <w:szCs w:val="28"/>
        </w:rPr>
      </w:pPr>
      <w:r w:rsidRPr="00916383">
        <w:rPr>
          <w:rFonts w:ascii="Times New Roman" w:hAnsi="Times New Roman"/>
          <w:b/>
          <w:bCs/>
          <w:sz w:val="28"/>
          <w:szCs w:val="28"/>
        </w:rPr>
        <w:t>Постановление от 27.04.2023г. №9</w:t>
      </w:r>
      <w:r>
        <w:rPr>
          <w:rFonts w:ascii="Times New Roman" w:hAnsi="Times New Roman"/>
          <w:sz w:val="28"/>
          <w:szCs w:val="28"/>
        </w:rPr>
        <w:t xml:space="preserve"> 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>«</w:t>
      </w:r>
      <w:r w:rsidRPr="00916383">
        <w:rPr>
          <w:rFonts w:ascii="Times New Roman" w:hAnsi="Times New Roman"/>
          <w:b/>
          <w:bCs/>
          <w:sz w:val="28"/>
          <w:szCs w:val="28"/>
        </w:rPr>
        <w:t>Об изменении утверждении Положения о системе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16383">
        <w:rPr>
          <w:rFonts w:ascii="Times New Roman" w:hAnsi="Times New Roman" w:cs="Times New Roman"/>
          <w:b/>
          <w:bCs/>
          <w:sz w:val="28"/>
          <w:szCs w:val="28"/>
        </w:rPr>
        <w:t>управления охраной труда в администрации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16383">
        <w:rPr>
          <w:rFonts w:ascii="Times New Roman" w:hAnsi="Times New Roman" w:cs="Times New Roman"/>
          <w:b/>
          <w:bCs/>
          <w:sz w:val="28"/>
          <w:szCs w:val="28"/>
        </w:rPr>
        <w:t xml:space="preserve">Большемаресевского 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16383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163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665DD" w:rsidRPr="00916383" w:rsidRDefault="005665DD" w:rsidP="00916383">
      <w:pPr>
        <w:rPr>
          <w:rFonts w:ascii="Times New Roman" w:hAnsi="Times New Roman"/>
          <w:b/>
          <w:bCs/>
          <w:sz w:val="32"/>
          <w:szCs w:val="32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5665D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rPr>
          <w:rFonts w:ascii="Times New Roman" w:hAnsi="Times New Roman" w:cs="Times New Roman"/>
          <w:caps/>
          <w:sz w:val="28"/>
          <w:szCs w:val="28"/>
        </w:rPr>
      </w:pPr>
    </w:p>
    <w:p w:rsidR="005665DD" w:rsidRDefault="005665DD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383" w:rsidRPr="00916383" w:rsidRDefault="00916383" w:rsidP="00916383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916383">
        <w:rPr>
          <w:sz w:val="28"/>
          <w:szCs w:val="28"/>
          <w:lang w:val="ru-RU"/>
        </w:rPr>
        <w:lastRenderedPageBreak/>
        <w:t>АДМИНИСТРАЦИЯ БОЛЬШЕМАРЕСЕВСКОГО СЕЛЬСКОГО ПОСЕЛЕНИЯ</w:t>
      </w:r>
    </w:p>
    <w:p w:rsidR="00916383" w:rsidRPr="00916383" w:rsidRDefault="00916383" w:rsidP="00916383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916383">
        <w:rPr>
          <w:sz w:val="28"/>
          <w:szCs w:val="28"/>
          <w:lang w:val="ru-RU"/>
        </w:rPr>
        <w:t>ЧАМЗИНСКОГО МУНИЦИПАЛЬНОГО РАЙОНА</w:t>
      </w:r>
    </w:p>
    <w:p w:rsidR="00916383" w:rsidRPr="00916383" w:rsidRDefault="00916383" w:rsidP="00916383">
      <w:pPr>
        <w:pStyle w:val="Standard"/>
        <w:ind w:right="-284"/>
        <w:jc w:val="center"/>
        <w:rPr>
          <w:sz w:val="28"/>
          <w:szCs w:val="28"/>
          <w:lang w:val="ru-RU"/>
        </w:rPr>
      </w:pPr>
      <w:r w:rsidRPr="00916383">
        <w:rPr>
          <w:sz w:val="28"/>
          <w:szCs w:val="28"/>
          <w:lang w:val="ru-RU"/>
        </w:rPr>
        <w:t>РЕСПУБЛИКИ МОРДОВИЯ</w:t>
      </w:r>
    </w:p>
    <w:p w:rsidR="00916383" w:rsidRPr="00916383" w:rsidRDefault="00916383" w:rsidP="00916383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916383" w:rsidRPr="00916383" w:rsidRDefault="00916383" w:rsidP="00916383">
      <w:pPr>
        <w:pStyle w:val="Standard"/>
        <w:ind w:right="-284"/>
        <w:jc w:val="center"/>
        <w:rPr>
          <w:sz w:val="28"/>
          <w:szCs w:val="28"/>
          <w:lang w:val="ru-RU"/>
        </w:rPr>
      </w:pPr>
    </w:p>
    <w:p w:rsidR="00916383" w:rsidRPr="005939BB" w:rsidRDefault="00916383" w:rsidP="00916383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939BB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916383" w:rsidRDefault="00916383" w:rsidP="00916383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27.04.2023</w:t>
      </w:r>
      <w:r w:rsidRPr="0082734C">
        <w:rPr>
          <w:rFonts w:ascii="Times New Roman" w:hAnsi="Times New Roman"/>
          <w:sz w:val="28"/>
          <w:szCs w:val="28"/>
        </w:rPr>
        <w:t xml:space="preserve"> г.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82734C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82734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9</w:t>
      </w:r>
      <w:r w:rsidRPr="0082734C">
        <w:rPr>
          <w:rFonts w:ascii="Times New Roman" w:hAnsi="Times New Roman"/>
          <w:sz w:val="28"/>
          <w:szCs w:val="28"/>
        </w:rPr>
        <w:t xml:space="preserve"> </w:t>
      </w:r>
    </w:p>
    <w:p w:rsidR="00916383" w:rsidRDefault="00916383" w:rsidP="00916383">
      <w:pPr>
        <w:jc w:val="center"/>
        <w:rPr>
          <w:rFonts w:ascii="Times New Roman" w:hAnsi="Times New Roman"/>
          <w:sz w:val="32"/>
          <w:szCs w:val="32"/>
        </w:rPr>
      </w:pPr>
      <w:r w:rsidRPr="005939BB">
        <w:rPr>
          <w:rFonts w:ascii="Times New Roman" w:hAnsi="Times New Roman"/>
          <w:sz w:val="32"/>
          <w:szCs w:val="32"/>
        </w:rPr>
        <w:t xml:space="preserve">с. </w:t>
      </w:r>
      <w:r>
        <w:rPr>
          <w:rFonts w:ascii="Times New Roman" w:hAnsi="Times New Roman"/>
          <w:sz w:val="32"/>
          <w:szCs w:val="32"/>
        </w:rPr>
        <w:t>Большое Маресево</w:t>
      </w:r>
    </w:p>
    <w:p w:rsidR="00916383" w:rsidRPr="005939BB" w:rsidRDefault="00916383" w:rsidP="00916383">
      <w:pPr>
        <w:jc w:val="center"/>
        <w:rPr>
          <w:rFonts w:ascii="Times New Roman" w:hAnsi="Times New Roman"/>
          <w:sz w:val="32"/>
          <w:szCs w:val="32"/>
        </w:rPr>
      </w:pPr>
    </w:p>
    <w:p w:rsidR="00916383" w:rsidRPr="00EF38AD" w:rsidRDefault="00916383" w:rsidP="00916383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>Об</w:t>
      </w:r>
      <w:r>
        <w:rPr>
          <w:sz w:val="28"/>
          <w:szCs w:val="28"/>
        </w:rPr>
        <w:t xml:space="preserve"> изменении</w:t>
      </w:r>
      <w:r w:rsidRPr="00EF38AD">
        <w:rPr>
          <w:sz w:val="28"/>
          <w:szCs w:val="28"/>
        </w:rPr>
        <w:t xml:space="preserve"> утверждении Положения о системе</w:t>
      </w:r>
    </w:p>
    <w:p w:rsidR="00916383" w:rsidRPr="00EF38AD" w:rsidRDefault="00916383" w:rsidP="00916383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>управления охраной труда в администрации</w:t>
      </w:r>
    </w:p>
    <w:p w:rsidR="00916383" w:rsidRPr="00EF38AD" w:rsidRDefault="00916383" w:rsidP="00916383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 xml:space="preserve">Большемаресевского сельского поселения </w:t>
      </w:r>
    </w:p>
    <w:p w:rsidR="00916383" w:rsidRPr="00EF38AD" w:rsidRDefault="00916383" w:rsidP="00916383">
      <w:pPr>
        <w:pStyle w:val="a3"/>
        <w:rPr>
          <w:sz w:val="28"/>
          <w:szCs w:val="28"/>
        </w:rPr>
      </w:pPr>
      <w:r w:rsidRPr="00EF38AD">
        <w:rPr>
          <w:sz w:val="28"/>
          <w:szCs w:val="28"/>
        </w:rPr>
        <w:t xml:space="preserve">Чамзинского муниципального  района </w:t>
      </w:r>
    </w:p>
    <w:p w:rsidR="00916383" w:rsidRPr="000C3C73" w:rsidRDefault="00916383" w:rsidP="00916383">
      <w:pPr>
        <w:pStyle w:val="ConsPlusNormal"/>
        <w:jc w:val="both"/>
        <w:rPr>
          <w:color w:val="000000"/>
          <w:sz w:val="28"/>
          <w:szCs w:val="28"/>
        </w:rPr>
      </w:pPr>
    </w:p>
    <w:p w:rsidR="00916383" w:rsidRDefault="00916383" w:rsidP="00916383">
      <w:pPr>
        <w:pStyle w:val="ConsPlusNormal"/>
        <w:jc w:val="both"/>
        <w:rPr>
          <w:color w:val="000000"/>
          <w:sz w:val="28"/>
          <w:szCs w:val="28"/>
        </w:rPr>
      </w:pPr>
    </w:p>
    <w:p w:rsidR="00916383" w:rsidRPr="000C3C73" w:rsidRDefault="00916383" w:rsidP="00916383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color w:val="000000"/>
          <w:sz w:val="28"/>
          <w:szCs w:val="28"/>
        </w:rPr>
        <w:t xml:space="preserve">В соответствии с Трудовым кодексом РФ, </w:t>
      </w:r>
      <w:r w:rsidRPr="000C3C73">
        <w:rPr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</w:t>
      </w:r>
      <w:r>
        <w:rPr>
          <w:sz w:val="28"/>
          <w:szCs w:val="28"/>
        </w:rPr>
        <w:t xml:space="preserve"> 19.08.</w:t>
      </w:r>
      <w:r w:rsidRPr="000C3C73">
        <w:rPr>
          <w:sz w:val="28"/>
          <w:szCs w:val="28"/>
        </w:rPr>
        <w:t>2016 года № 438н</w:t>
      </w:r>
      <w:r w:rsidRPr="000C3C73">
        <w:rPr>
          <w:color w:val="000000"/>
          <w:sz w:val="28"/>
          <w:szCs w:val="28"/>
        </w:rPr>
        <w:t>в целях обеспечения здоровых и безопасных условий труда, администрация Большемаресевского</w:t>
      </w:r>
      <w:r>
        <w:rPr>
          <w:color w:val="000000"/>
          <w:sz w:val="28"/>
          <w:szCs w:val="28"/>
        </w:rPr>
        <w:t xml:space="preserve"> сельского поселения</w:t>
      </w:r>
      <w:r w:rsidRPr="000C3C73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color w:val="000000"/>
          <w:sz w:val="28"/>
          <w:szCs w:val="28"/>
        </w:rPr>
        <w:t>постановляет</w:t>
      </w:r>
      <w:r w:rsidRPr="000C3C73">
        <w:rPr>
          <w:color w:val="000000"/>
          <w:sz w:val="28"/>
          <w:szCs w:val="28"/>
        </w:rPr>
        <w:t>:</w:t>
      </w:r>
    </w:p>
    <w:p w:rsidR="00916383" w:rsidRPr="000C3C73" w:rsidRDefault="00916383" w:rsidP="00916383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согласно Приложению.</w:t>
      </w:r>
    </w:p>
    <w:p w:rsidR="00916383" w:rsidRPr="000C3C73" w:rsidRDefault="00916383" w:rsidP="00916383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с постановлением.</w:t>
      </w:r>
    </w:p>
    <w:p w:rsidR="00916383" w:rsidRPr="000C3C73" w:rsidRDefault="00916383" w:rsidP="00916383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 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C3C73">
        <w:rPr>
          <w:rFonts w:ascii="Times New Roman" w:hAnsi="Times New Roman" w:cs="Times New Roman"/>
          <w:sz w:val="28"/>
          <w:szCs w:val="28"/>
        </w:rPr>
        <w:t>нформационно</w:t>
      </w:r>
      <w:r>
        <w:rPr>
          <w:rFonts w:ascii="Times New Roman" w:hAnsi="Times New Roman" w:cs="Times New Roman"/>
          <w:sz w:val="28"/>
          <w:szCs w:val="28"/>
        </w:rPr>
        <w:t>м бюллетене</w:t>
      </w:r>
      <w:r w:rsidRPr="000C3C73">
        <w:rPr>
          <w:rFonts w:ascii="Times New Roman" w:hAnsi="Times New Roman" w:cs="Times New Roman"/>
          <w:sz w:val="28"/>
          <w:szCs w:val="28"/>
        </w:rPr>
        <w:t>.</w:t>
      </w:r>
    </w:p>
    <w:p w:rsidR="00916383" w:rsidRPr="000C3C73" w:rsidRDefault="00916383" w:rsidP="00916383">
      <w:pPr>
        <w:numPr>
          <w:ilvl w:val="0"/>
          <w:numId w:val="7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916383" w:rsidRPr="00361448" w:rsidRDefault="00916383" w:rsidP="00916383">
      <w:pPr>
        <w:pStyle w:val="a3"/>
        <w:ind w:firstLine="708"/>
        <w:jc w:val="both"/>
        <w:rPr>
          <w:bCs/>
          <w:sz w:val="28"/>
          <w:szCs w:val="28"/>
        </w:rPr>
      </w:pPr>
      <w:r w:rsidRPr="00361448">
        <w:rPr>
          <w:rFonts w:ascii="Times New Roman" w:hAnsi="Times New Roman"/>
          <w:bCs/>
          <w:sz w:val="28"/>
          <w:szCs w:val="28"/>
          <w:lang w:eastAsia="ar-SA"/>
        </w:rPr>
        <w:t>5.</w:t>
      </w:r>
      <w:r>
        <w:rPr>
          <w:bCs/>
          <w:sz w:val="28"/>
          <w:szCs w:val="28"/>
        </w:rPr>
        <w:t xml:space="preserve">       Постановление от 29.03.2023 №23 признать утратившим силу.</w:t>
      </w:r>
    </w:p>
    <w:p w:rsidR="00916383" w:rsidRPr="009A2D5C" w:rsidRDefault="00916383" w:rsidP="00916383">
      <w:pPr>
        <w:pStyle w:val="a3"/>
        <w:jc w:val="both"/>
        <w:rPr>
          <w:highlight w:val="green"/>
        </w:rPr>
      </w:pPr>
    </w:p>
    <w:p w:rsidR="00916383" w:rsidRPr="009A2D5C" w:rsidRDefault="00916383" w:rsidP="00916383">
      <w:pPr>
        <w:pStyle w:val="a3"/>
        <w:jc w:val="both"/>
        <w:rPr>
          <w:highlight w:val="green"/>
        </w:rPr>
      </w:pPr>
    </w:p>
    <w:p w:rsidR="00916383" w:rsidRDefault="00916383" w:rsidP="0091638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Врио.</w:t>
      </w:r>
      <w:r w:rsidRPr="000C3C7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0C3C73">
        <w:rPr>
          <w:sz w:val="28"/>
          <w:szCs w:val="28"/>
        </w:rPr>
        <w:t xml:space="preserve"> </w:t>
      </w:r>
    </w:p>
    <w:p w:rsidR="00916383" w:rsidRDefault="00916383" w:rsidP="0091638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Большемаресевского </w:t>
      </w:r>
    </w:p>
    <w:p w:rsidR="00916383" w:rsidRPr="000C3C73" w:rsidRDefault="00916383" w:rsidP="0091638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Е.С. Мурзакова</w:t>
      </w:r>
    </w:p>
    <w:p w:rsidR="00916383" w:rsidRPr="009A2D5C" w:rsidRDefault="00916383" w:rsidP="00916383">
      <w:pPr>
        <w:jc w:val="both"/>
        <w:rPr>
          <w:rFonts w:ascii="Times New Roman" w:hAnsi="Times New Roman" w:cs="Times New Roman"/>
        </w:rPr>
      </w:pPr>
    </w:p>
    <w:p w:rsidR="00916383" w:rsidRPr="009A2D5C" w:rsidRDefault="00916383" w:rsidP="00916383">
      <w:pPr>
        <w:jc w:val="both"/>
        <w:rPr>
          <w:rFonts w:ascii="Times New Roman" w:hAnsi="Times New Roman" w:cs="Times New Roman"/>
        </w:rPr>
      </w:pPr>
    </w:p>
    <w:p w:rsidR="00916383" w:rsidRPr="009A2D5C" w:rsidRDefault="00916383" w:rsidP="00916383">
      <w:pPr>
        <w:jc w:val="both"/>
        <w:rPr>
          <w:rFonts w:ascii="Times New Roman" w:hAnsi="Times New Roman" w:cs="Times New Roman"/>
        </w:rPr>
      </w:pPr>
    </w:p>
    <w:p w:rsidR="00916383" w:rsidRPr="009A2D5C" w:rsidRDefault="00916383" w:rsidP="00916383">
      <w:pPr>
        <w:jc w:val="both"/>
        <w:rPr>
          <w:rFonts w:ascii="Times New Roman" w:hAnsi="Times New Roman" w:cs="Times New Roman"/>
        </w:rPr>
      </w:pPr>
    </w:p>
    <w:p w:rsidR="00916383" w:rsidRPr="000C3C73" w:rsidRDefault="00916383" w:rsidP="00916383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lastRenderedPageBreak/>
        <w:t>Приложение к</w:t>
      </w:r>
    </w:p>
    <w:p w:rsidR="00916383" w:rsidRPr="000C3C73" w:rsidRDefault="00916383" w:rsidP="00916383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916383" w:rsidRPr="000C3C73" w:rsidRDefault="00916383" w:rsidP="00916383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Большемаресевского сельского поселения </w:t>
      </w:r>
    </w:p>
    <w:p w:rsidR="00916383" w:rsidRPr="000C3C73" w:rsidRDefault="00916383" w:rsidP="00916383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C3C73">
        <w:rPr>
          <w:rFonts w:ascii="Times New Roman" w:hAnsi="Times New Roman" w:cs="Times New Roman"/>
          <w:sz w:val="28"/>
          <w:szCs w:val="28"/>
        </w:rPr>
        <w:t>района</w:t>
      </w:r>
    </w:p>
    <w:p w:rsidR="00916383" w:rsidRPr="000C3C73" w:rsidRDefault="00916383" w:rsidP="00916383">
      <w:pPr>
        <w:autoSpaceDE w:val="0"/>
        <w:ind w:left="3969"/>
        <w:jc w:val="right"/>
        <w:rPr>
          <w:rFonts w:ascii="Times New Roman" w:hAnsi="Times New Roman" w:cs="Times New Roman"/>
          <w:sz w:val="28"/>
          <w:szCs w:val="28"/>
        </w:rPr>
      </w:pPr>
    </w:p>
    <w:p w:rsidR="00916383" w:rsidRPr="000C3C73" w:rsidRDefault="00916383" w:rsidP="00916383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916383" w:rsidRPr="000C3C73" w:rsidRDefault="00916383" w:rsidP="00916383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6383" w:rsidRPr="000C3C73" w:rsidRDefault="00916383" w:rsidP="009163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16383" w:rsidRPr="000C3C73" w:rsidRDefault="00916383" w:rsidP="009163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о системе управления охраной труда в администрации</w:t>
      </w:r>
      <w:bookmarkStart w:id="1" w:name="_Toc382306224"/>
    </w:p>
    <w:p w:rsidR="00916383" w:rsidRPr="000C3C73" w:rsidRDefault="00916383" w:rsidP="00916383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Большемаресевского сельского поселения</w:t>
      </w:r>
    </w:p>
    <w:p w:rsidR="00916383" w:rsidRPr="000C3C73" w:rsidRDefault="00916383" w:rsidP="00916383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16383" w:rsidRPr="000C3C73" w:rsidRDefault="00916383" w:rsidP="00916383">
      <w:pPr>
        <w:pStyle w:val="1"/>
        <w:keepNext w:val="0"/>
        <w:widowControl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/>
          <w:b w:val="0"/>
          <w:sz w:val="28"/>
          <w:szCs w:val="28"/>
        </w:rPr>
      </w:pPr>
      <w:r w:rsidRPr="000C3C73">
        <w:rPr>
          <w:rStyle w:val="a7"/>
          <w:rFonts w:ascii="Times New Roman" w:hAnsi="Times New Roman"/>
          <w:sz w:val="28"/>
          <w:szCs w:val="28"/>
        </w:rPr>
        <w:t>1. ОБЩИЕ ПОЛОЖЕНИЯ</w:t>
      </w:r>
      <w:bookmarkEnd w:id="1"/>
    </w:p>
    <w:p w:rsidR="00916383" w:rsidRPr="000C3C73" w:rsidRDefault="00916383" w:rsidP="00916383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</w:t>
      </w:r>
      <w:r>
        <w:rPr>
          <w:sz w:val="28"/>
          <w:szCs w:val="28"/>
        </w:rPr>
        <w:t>сийской Федерации от 29.10.2021 года № 776</w:t>
      </w:r>
      <w:r w:rsidRPr="000C3C73">
        <w:rPr>
          <w:sz w:val="28"/>
          <w:szCs w:val="28"/>
        </w:rPr>
        <w:t>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916383" w:rsidRPr="000C3C73" w:rsidRDefault="00916383" w:rsidP="009163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0C3C73">
        <w:rPr>
          <w:rFonts w:ascii="Times New Roman" w:hAnsi="Times New Roman" w:cs="Times New Roman"/>
          <w:sz w:val="28"/>
          <w:szCs w:val="28"/>
        </w:rPr>
        <w:t xml:space="preserve">администрации Большемаресевского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0C3C73">
        <w:rPr>
          <w:rFonts w:ascii="Times New Roman" w:hAnsi="Times New Roman" w:cs="Times New Roman"/>
          <w:sz w:val="28"/>
          <w:szCs w:val="28"/>
        </w:rPr>
        <w:t xml:space="preserve"> района (далее – Администрация, работодатель)</w:t>
      </w: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процедуры по достижению этих целей.</w:t>
      </w:r>
    </w:p>
    <w:p w:rsidR="00916383" w:rsidRPr="000C3C73" w:rsidRDefault="00916383" w:rsidP="009163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1.3.СУОТ представляет собой единство:</w:t>
      </w:r>
    </w:p>
    <w:p w:rsidR="00916383" w:rsidRPr="000C3C73" w:rsidRDefault="00916383" w:rsidP="009163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16383" w:rsidRPr="000C3C73" w:rsidRDefault="00916383" w:rsidP="00916383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б) процедур и порядков функционирования СУОТ, включая планирование и реализацию мероприятий по улучшению условий труда и организации работ по </w:t>
      </w:r>
      <w:r w:rsidRPr="000C3C73">
        <w:rPr>
          <w:sz w:val="28"/>
          <w:szCs w:val="28"/>
        </w:rPr>
        <w:lastRenderedPageBreak/>
        <w:t>охране труда;</w:t>
      </w:r>
    </w:p>
    <w:p w:rsidR="00916383" w:rsidRPr="000C3C73" w:rsidRDefault="00916383" w:rsidP="00916383">
      <w:pPr>
        <w:pStyle w:val="ConsPlusNormal"/>
        <w:ind w:firstLine="70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16383" w:rsidRPr="000C3C73" w:rsidRDefault="00916383" w:rsidP="009163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1.4.Действие СУОТ распространяется на всей территории, во всех зданиях и сооружениях работодателя.</w:t>
      </w:r>
    </w:p>
    <w:p w:rsidR="00916383" w:rsidRPr="000C3C73" w:rsidRDefault="00916383" w:rsidP="009163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16383" w:rsidRPr="000C3C73" w:rsidRDefault="00916383" w:rsidP="00916383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916383" w:rsidRPr="000C3C73" w:rsidRDefault="00916383" w:rsidP="00916383">
      <w:pPr>
        <w:pStyle w:val="1"/>
        <w:keepNext w:val="0"/>
        <w:widowControl w:val="0"/>
        <w:autoSpaceDE w:val="0"/>
        <w:autoSpaceDN w:val="0"/>
        <w:adjustRightInd w:val="0"/>
        <w:spacing w:before="0" w:after="120"/>
        <w:ind w:firstLine="567"/>
        <w:jc w:val="both"/>
        <w:rPr>
          <w:rStyle w:val="a7"/>
          <w:rFonts w:ascii="Times New Roman" w:hAnsi="Times New Roman"/>
          <w:b/>
          <w:sz w:val="28"/>
          <w:szCs w:val="28"/>
        </w:rPr>
      </w:pPr>
      <w:bookmarkStart w:id="2" w:name="_Toc382306225"/>
      <w:bookmarkStart w:id="3" w:name="sub_2"/>
      <w:r w:rsidRPr="000C3C73">
        <w:rPr>
          <w:rStyle w:val="a7"/>
          <w:rFonts w:ascii="Times New Roman" w:hAnsi="Times New Roman"/>
          <w:sz w:val="28"/>
          <w:szCs w:val="28"/>
        </w:rPr>
        <w:t>2. ПОЛИТИКА РАБОТОДАТЕЛЯ В ОБЛАСТИ ОХРАНЫ ТРУДА</w:t>
      </w:r>
      <w:bookmarkEnd w:id="2"/>
    </w:p>
    <w:bookmarkEnd w:id="3"/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2.2. Политика по охране труда обеспечивает: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приоритет сохранения жизни и здоровья работников в процессе их трудовой деятельности;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соответствие условий труда на рабочих местах требованиям охраны труда;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непрерывное совершенствование и повышение эффективности СУОТ;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ж) личную заинтересованность в обеспечении, насколько это возможно, безопасных условий труда;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з) выполнение иных обязанностей</w:t>
      </w:r>
      <w:r>
        <w:rPr>
          <w:sz w:val="28"/>
          <w:szCs w:val="28"/>
        </w:rPr>
        <w:t>,</w:t>
      </w:r>
      <w:r w:rsidRPr="000C3C73">
        <w:rPr>
          <w:sz w:val="28"/>
          <w:szCs w:val="28"/>
        </w:rPr>
        <w:t xml:space="preserve"> в области охраны труда исходя из специфики своей деятельности.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2.3. В Политике по охране труда отражаются: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а) положения о соответствии условий труда на рабочих местах работодателя </w:t>
      </w:r>
      <w:r w:rsidRPr="000C3C73">
        <w:rPr>
          <w:sz w:val="28"/>
          <w:szCs w:val="28"/>
        </w:rPr>
        <w:lastRenderedPageBreak/>
        <w:t>требованиям охраны труда;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обязательства работодателя по предотвращению травматизма и ухудшения здоровья работников;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порядок совершенствования функционирования СУОТ.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spacing w:after="120"/>
        <w:ind w:firstLine="567"/>
        <w:outlineLvl w:val="1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3. ЦЕЛИ РАБОТОДАТЕЛЯ В ОБЛАСТИ ОХРАНЫ ТРУДА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4. ОБЕСПЕЧЕНИЕ ФУНКЦИОНИРОВАНИЯ СУОТ</w:t>
      </w:r>
      <w:bookmarkStart w:id="4" w:name="_Toc382306227"/>
      <w:bookmarkStart w:id="5" w:name="sub_3"/>
    </w:p>
    <w:p w:rsidR="00916383" w:rsidRPr="000C3C73" w:rsidRDefault="00916383" w:rsidP="00916383">
      <w:pPr>
        <w:pStyle w:val="ConsPlusNormal"/>
        <w:ind w:firstLine="539"/>
        <w:jc w:val="both"/>
        <w:rPr>
          <w:rStyle w:val="a7"/>
          <w:b w:val="0"/>
          <w:bCs/>
          <w:sz w:val="28"/>
          <w:szCs w:val="28"/>
        </w:rPr>
      </w:pPr>
      <w:r w:rsidRPr="000C3C73">
        <w:rPr>
          <w:rStyle w:val="a7"/>
          <w:sz w:val="28"/>
          <w:szCs w:val="28"/>
        </w:rPr>
        <w:t>4.1.Структура системы управления охраной труда</w:t>
      </w:r>
      <w:bookmarkEnd w:id="4"/>
      <w:r w:rsidRPr="000C3C73">
        <w:rPr>
          <w:rStyle w:val="a7"/>
          <w:sz w:val="28"/>
          <w:szCs w:val="28"/>
        </w:rPr>
        <w:t>.</w:t>
      </w:r>
    </w:p>
    <w:bookmarkEnd w:id="5"/>
    <w:p w:rsidR="00916383" w:rsidRPr="000C3C73" w:rsidRDefault="00916383" w:rsidP="0091638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4.1.1.Организационно система управления охраной труда является двухуровневой.</w:t>
      </w:r>
    </w:p>
    <w:p w:rsidR="00916383" w:rsidRPr="000C3C73" w:rsidRDefault="00916383" w:rsidP="0091638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16383" w:rsidRPr="000C3C73" w:rsidRDefault="00916383" w:rsidP="00916383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C3C73">
        <w:rPr>
          <w:rFonts w:ascii="Times New Roman" w:hAnsi="Times New Roman" w:cs="Times New Roman"/>
          <w:sz w:val="28"/>
          <w:szCs w:val="28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4.2. На первом уровне устанавливаются обязанности в сфере охраны труда: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руководителей структурных подразделений;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ответственного за охрану труда в Администрации.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4.3. На втором уровне устанавливаются обязанности в сфере охраны труда: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работников Администрации.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5. ПРОЦЕДУРЫ, НАПРАВЛЕННЫЕ НА ДОСТИЖЕНИЕ ЦЕЛЕЙ РАБОТОДАТЕЛЯ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5.1. С целью организации процедуры подготовки работников по охране труда в Администрации определены: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перечень должностей работников, проходящих подготовку по охране труда в обучающих организациях;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перечень должностей работников, проходящих подготовку по охране труда у работодателя;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вопросы, включаемые в программу инструктажа по охране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ж) состав комиссии работодателя по проверке знаний требований охраны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з) регламент работы комиссии работодателя по проверке знаний требований охраны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л) порядок организации и проведения инструктажа по охране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порядок урегулирования споров по вопросам специальной оценки условий труда;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порядок использования результатов специальной оценки условий труда.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выявление опасностей;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оценка уровней профессиональных рисков;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в) снижение уровней профессиональных рисков.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bookmarkStart w:id="6" w:name="P306"/>
      <w:bookmarkEnd w:id="6"/>
      <w:r w:rsidRPr="000C3C73">
        <w:rPr>
          <w:sz w:val="28"/>
          <w:szCs w:val="28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механические опасности: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пореза частей тела, в том числе кромкой листа бумаги, канцелярским ножом, ножницами;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травмирования, в том числе снегом и (или) льдом, упавшими с крыш зданий и сооружений;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опасности, связанные с воздействием тяжести и напряженности трудового процесса: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перенапряжения зрительного анализатора;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опасности, связанные с воздействием световой среды: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опасность недостаточной освещенности в рабочей зоне.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5.7. К мерам по исключению или снижению уровней профессиональных рисков относятся: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исключение опасной работы (процедуры);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замена опасной работы (процедуры) менее опасной;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реализация административных методов ограничения времени воздействия опасностей на работников.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bookmarkStart w:id="7" w:name="P503"/>
      <w:bookmarkEnd w:id="7"/>
      <w:r w:rsidRPr="000C3C73">
        <w:rPr>
          <w:sz w:val="28"/>
          <w:szCs w:val="28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включения соответствующих положений в трудовой договор работника;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ознакомления работника с результатами специальной оценки условий труда на его рабочем месте;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размещения соответствующей информации в общедоступных местах.</w:t>
      </w:r>
    </w:p>
    <w:p w:rsidR="00916383" w:rsidRPr="000C3C73" w:rsidRDefault="00916383" w:rsidP="00916383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обеспечение рационального использования рабочего времени;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обеспечение перерывов для отдыха работников.</w:t>
      </w: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lastRenderedPageBreak/>
        <w:t>6. ПЛАНИРОВАНИЕ МЕРОПРИЯТИЙ ПО РЕАЛИЗАЦИИ ПРОЦЕДУР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6.3. В Плане отражаются: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общий перечень мероприятий, проводимых при реализации процедур.</w:t>
      </w:r>
    </w:p>
    <w:p w:rsidR="00916383" w:rsidRPr="000C3C73" w:rsidRDefault="00916383" w:rsidP="00916383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б) общий перечень мероприятий, проводимых при реализации процедур;</w:t>
      </w:r>
    </w:p>
    <w:p w:rsidR="00916383" w:rsidRPr="000C3C73" w:rsidRDefault="00916383" w:rsidP="00916383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в) ожидаемый результат по каждому мероприятию, проводимому при реализации процедур;</w:t>
      </w:r>
    </w:p>
    <w:p w:rsidR="00916383" w:rsidRPr="000C3C73" w:rsidRDefault="00916383" w:rsidP="00916383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г) сроки реализации по каждому мероприятию, проводимому при реализации процедур;</w:t>
      </w:r>
    </w:p>
    <w:p w:rsidR="00916383" w:rsidRPr="000C3C73" w:rsidRDefault="00916383" w:rsidP="00916383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16383" w:rsidRPr="000C3C73" w:rsidRDefault="00916383" w:rsidP="00916383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3C73">
        <w:rPr>
          <w:rFonts w:ascii="Times New Roman" w:eastAsia="Calibri" w:hAnsi="Times New Roman" w:cs="Times New Roman"/>
          <w:sz w:val="28"/>
          <w:szCs w:val="28"/>
          <w:lang w:eastAsia="en-US"/>
        </w:rPr>
        <w:t>е) источник финансирования мероприятий, проводимых при реализации процедур.</w:t>
      </w:r>
    </w:p>
    <w:p w:rsidR="00916383" w:rsidRPr="000C3C73" w:rsidRDefault="00916383" w:rsidP="00916383">
      <w:pPr>
        <w:pStyle w:val="ConsPlusNormal"/>
        <w:ind w:firstLine="540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spacing w:after="120"/>
        <w:ind w:firstLine="540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7. КОНТРОЛЬ ФУНКЦИОНИРОВАНИЯ СУОТ И МОНИТОРИНГ РЕАЛИЗАЦИИ ПРОЦЕДУР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оценку соответствия состояния условий и охраны труда требованиям охраны труда, подлежащим выполнению;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контроль эффективности функционирования СУОТ в целом.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1638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916383" w:rsidRPr="000C3C73" w:rsidRDefault="00916383" w:rsidP="00916383">
      <w:pPr>
        <w:pStyle w:val="ConsPlusNormal"/>
        <w:ind w:firstLine="567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spacing w:after="120"/>
        <w:ind w:firstLine="567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8. ПЛАНИРОВАНИЕ УЛУЧШЕНИЙ ФУНКЦИОНИРОВАНИЯ СУОТ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степень достижения целей работодателя в области охраны труда;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16383" w:rsidRPr="000C3C73" w:rsidRDefault="00916383" w:rsidP="00916383">
      <w:pPr>
        <w:pStyle w:val="ConsPlusNormal"/>
        <w:spacing w:after="120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е) необходимость изменения критериев оценки эффективности функционирования СУОТ.</w:t>
      </w:r>
    </w:p>
    <w:p w:rsidR="00916383" w:rsidRPr="000C3C73" w:rsidRDefault="00916383" w:rsidP="00916383">
      <w:pPr>
        <w:pStyle w:val="ConsPlusNormal"/>
        <w:spacing w:after="120"/>
        <w:ind w:firstLine="539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spacing w:after="120"/>
        <w:ind w:firstLine="539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9. РЕАГИРОВАНИЕ НА АВАРИИ, НЕСЧАСТНЫЕ СЛУЧАИ И ПРОФЕССИОНАЛЬНЫЕ ЗАБОЛЕВАНИЯ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lastRenderedPageBreak/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невозобновление работы в условиях аварии;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bookmarkStart w:id="8" w:name="P584"/>
      <w:bookmarkEnd w:id="8"/>
      <w:r w:rsidRPr="000C3C73">
        <w:rPr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1638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</w:p>
    <w:p w:rsidR="00916383" w:rsidRPr="000C3C73" w:rsidRDefault="00916383" w:rsidP="00916383">
      <w:pPr>
        <w:pStyle w:val="ConsPlusNormal"/>
        <w:spacing w:after="120"/>
        <w:ind w:firstLine="567"/>
        <w:jc w:val="both"/>
        <w:rPr>
          <w:b/>
          <w:sz w:val="28"/>
          <w:szCs w:val="28"/>
        </w:rPr>
      </w:pPr>
      <w:r w:rsidRPr="000C3C73">
        <w:rPr>
          <w:b/>
          <w:sz w:val="28"/>
          <w:szCs w:val="28"/>
        </w:rPr>
        <w:t>10. УПРАВЛЕНИЕ ДОКУМЕНТАМИ СУОТ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 xml:space="preserve">10.3. В качестве особого вида документов СУОТ, которые не подлежат </w:t>
      </w:r>
      <w:r w:rsidRPr="000C3C73">
        <w:rPr>
          <w:sz w:val="28"/>
          <w:szCs w:val="28"/>
        </w:rPr>
        <w:lastRenderedPageBreak/>
        <w:t>пересмотру, актуализации, обновлению и изменению, определяются контрольно-учетные документы СУОТ (записи), включая: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а) акты и иные записи данных, вытекающие из осуществления СУОТ;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16383" w:rsidRPr="000C3C73" w:rsidRDefault="00916383" w:rsidP="00916383">
      <w:pPr>
        <w:pStyle w:val="ConsPlusNormal"/>
        <w:ind w:firstLine="539"/>
        <w:jc w:val="both"/>
        <w:rPr>
          <w:sz w:val="28"/>
          <w:szCs w:val="28"/>
        </w:rPr>
      </w:pPr>
      <w:r w:rsidRPr="000C3C73">
        <w:rPr>
          <w:sz w:val="28"/>
          <w:szCs w:val="28"/>
        </w:rPr>
        <w:t>г) результаты контроля функционирования СУОТ.</w:t>
      </w:r>
    </w:p>
    <w:p w:rsidR="00916383" w:rsidRDefault="00916383" w:rsidP="005665D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16383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ECA" w:rsidRDefault="00733ECA" w:rsidP="00A0410D">
      <w:pPr>
        <w:spacing w:after="0" w:line="240" w:lineRule="auto"/>
      </w:pPr>
      <w:r>
        <w:separator/>
      </w:r>
    </w:p>
  </w:endnote>
  <w:endnote w:type="continuationSeparator" w:id="1">
    <w:p w:rsidR="00733ECA" w:rsidRDefault="00733ECA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ECA" w:rsidRDefault="00733ECA" w:rsidP="00A0410D">
      <w:pPr>
        <w:spacing w:after="0" w:line="240" w:lineRule="auto"/>
      </w:pPr>
      <w:r>
        <w:separator/>
      </w:r>
    </w:p>
  </w:footnote>
  <w:footnote w:type="continuationSeparator" w:id="1">
    <w:p w:rsidR="00733ECA" w:rsidRDefault="00733ECA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71FC29BC"/>
    <w:multiLevelType w:val="hybridMultilevel"/>
    <w:tmpl w:val="78CE079A"/>
    <w:lvl w:ilvl="0" w:tplc="9468F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8"/>
  </w:num>
  <w:num w:numId="2">
    <w:abstractNumId w:val="31"/>
  </w:num>
  <w:num w:numId="3">
    <w:abstractNumId w:val="1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1"/>
  </w:num>
  <w:num w:numId="10">
    <w:abstractNumId w:val="9"/>
  </w:num>
  <w:num w:numId="11">
    <w:abstractNumId w:val="1"/>
  </w:num>
  <w:num w:numId="12">
    <w:abstractNumId w:val="32"/>
  </w:num>
  <w:num w:numId="13">
    <w:abstractNumId w:val="33"/>
  </w:num>
  <w:num w:numId="14">
    <w:abstractNumId w:val="8"/>
  </w:num>
  <w:num w:numId="15">
    <w:abstractNumId w:val="13"/>
  </w:num>
  <w:num w:numId="16">
    <w:abstractNumId w:val="2"/>
  </w:num>
  <w:num w:numId="17">
    <w:abstractNumId w:val="7"/>
  </w:num>
  <w:num w:numId="18">
    <w:abstractNumId w:val="25"/>
  </w:num>
  <w:num w:numId="19">
    <w:abstractNumId w:val="17"/>
  </w:num>
  <w:num w:numId="20">
    <w:abstractNumId w:val="3"/>
  </w:num>
  <w:num w:numId="21">
    <w:abstractNumId w:val="18"/>
  </w:num>
  <w:num w:numId="22">
    <w:abstractNumId w:val="10"/>
  </w:num>
  <w:num w:numId="23">
    <w:abstractNumId w:val="24"/>
  </w:num>
  <w:num w:numId="24">
    <w:abstractNumId w:val="21"/>
  </w:num>
  <w:num w:numId="25">
    <w:abstractNumId w:val="27"/>
  </w:num>
  <w:num w:numId="26">
    <w:abstractNumId w:val="14"/>
  </w:num>
  <w:num w:numId="27">
    <w:abstractNumId w:val="12"/>
  </w:num>
  <w:num w:numId="28">
    <w:abstractNumId w:val="16"/>
  </w:num>
  <w:num w:numId="29">
    <w:abstractNumId w:val="5"/>
  </w:num>
  <w:num w:numId="30">
    <w:abstractNumId w:val="23"/>
  </w:num>
  <w:num w:numId="31">
    <w:abstractNumId w:val="4"/>
  </w:num>
  <w:num w:numId="32">
    <w:abstractNumId w:val="26"/>
  </w:num>
  <w:num w:numId="33">
    <w:abstractNumId w:val="15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237AE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81CA4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4F415D"/>
    <w:rsid w:val="00531BF9"/>
    <w:rsid w:val="005554AE"/>
    <w:rsid w:val="00556FA2"/>
    <w:rsid w:val="005665DD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3ECA"/>
    <w:rsid w:val="00735A80"/>
    <w:rsid w:val="007372E2"/>
    <w:rsid w:val="00757887"/>
    <w:rsid w:val="007A5CBE"/>
    <w:rsid w:val="007A6BFC"/>
    <w:rsid w:val="007F2CB9"/>
    <w:rsid w:val="00805BD8"/>
    <w:rsid w:val="008526EE"/>
    <w:rsid w:val="00880097"/>
    <w:rsid w:val="00892B11"/>
    <w:rsid w:val="008B5957"/>
    <w:rsid w:val="008C3922"/>
    <w:rsid w:val="008E168A"/>
    <w:rsid w:val="00916383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85584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BE05E5"/>
    <w:rsid w:val="00C00E81"/>
    <w:rsid w:val="00C57FAA"/>
    <w:rsid w:val="00C648E8"/>
    <w:rsid w:val="00CA138C"/>
    <w:rsid w:val="00CB4717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77202"/>
    <w:rsid w:val="00E82722"/>
    <w:rsid w:val="00E96668"/>
    <w:rsid w:val="00EA5374"/>
    <w:rsid w:val="00EF18ED"/>
    <w:rsid w:val="00F130CE"/>
    <w:rsid w:val="00F27036"/>
    <w:rsid w:val="00F54EC2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99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A8558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Знак Знак"/>
    <w:basedOn w:val="a"/>
    <w:next w:val="a"/>
    <w:semiHidden/>
    <w:rsid w:val="00892B1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F130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7">
    <w:name w:val="xl67"/>
    <w:basedOn w:val="a"/>
    <w:rsid w:val="00F130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130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3110</Words>
  <Characters>17727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2021-06-29T11:48:00Z</cp:lastPrinted>
  <dcterms:created xsi:type="dcterms:W3CDTF">2022-06-02T06:18:00Z</dcterms:created>
  <dcterms:modified xsi:type="dcterms:W3CDTF">2023-04-27T09:22:00Z</dcterms:modified>
</cp:coreProperties>
</file>