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</w:t>
      </w:r>
      <w:r w:rsidR="00DB445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05 декабря  2022 года № 89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sz w:val="20"/>
          <w:szCs w:val="20"/>
        </w:rPr>
        <w:t>АДМИНИСТРАЦИЯ МЕДАЕВСКОГО СЕЛЬСКОГО ПОСЕЛЕНИЯ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sz w:val="20"/>
          <w:szCs w:val="20"/>
        </w:rPr>
        <w:t>ЧАМЗИНСКОГО МУНИЦИПАЛЬНОГО РАЙОНА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E445F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color w:val="FF0000"/>
          <w:sz w:val="20"/>
          <w:szCs w:val="20"/>
        </w:rPr>
      </w:pP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sz w:val="20"/>
          <w:szCs w:val="20"/>
        </w:rPr>
        <w:t>05.12.2022 г.                                                               № 64</w:t>
      </w:r>
    </w:p>
    <w:p w:rsidR="006E445F" w:rsidRPr="006E445F" w:rsidRDefault="006E445F" w:rsidP="006E445F">
      <w:pPr>
        <w:jc w:val="center"/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sz w:val="20"/>
          <w:szCs w:val="20"/>
        </w:rPr>
        <w:t>с. Медаево</w:t>
      </w:r>
    </w:p>
    <w:p w:rsidR="006E445F" w:rsidRPr="006E445F" w:rsidRDefault="006E445F" w:rsidP="006E445F">
      <w:pPr>
        <w:pStyle w:val="1"/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Постановление Администрации Медаевского сельского поселения от 29.12.2021 г. № 82 «</w:t>
      </w:r>
      <w:r w:rsidRPr="006E445F">
        <w:rPr>
          <w:rStyle w:val="ad"/>
          <w:rFonts w:ascii="Times New Roman" w:hAnsi="Times New Roman"/>
          <w:color w:val="000000" w:themeColor="text1"/>
          <w:sz w:val="20"/>
          <w:szCs w:val="20"/>
        </w:rPr>
        <w:t>Об утверждении Порядка учета бюджетных и денежных обязательств получателей средств бюджета Медаевского сельского поселения Чамзинского муниципального района Республики Мордовия</w:t>
      </w:r>
    </w:p>
    <w:p w:rsidR="006E445F" w:rsidRP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со </w:t>
      </w:r>
      <w:hyperlink r:id="rId8" w:history="1">
        <w:r w:rsidRPr="006E445F">
          <w:rPr>
            <w:rStyle w:val="ad"/>
            <w:rFonts w:ascii="Times New Roman" w:hAnsi="Times New Roman"/>
            <w:color w:val="000000" w:themeColor="text1"/>
            <w:sz w:val="20"/>
            <w:szCs w:val="20"/>
          </w:rPr>
          <w:t>статьей 219</w:t>
        </w:r>
      </w:hyperlink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Бюджетного кодекса Российской Федерации Администрация Медаевского сельского поселения Чамзинского муниципального района Республики Мордовия </w:t>
      </w:r>
      <w:r w:rsidRPr="006E44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ПОСТАНОВЛЯЕТ:</w:t>
      </w:r>
    </w:p>
    <w:p w:rsidR="006E445F" w:rsidRP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sub_1"/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1. Внести в  </w:t>
      </w:r>
      <w:hyperlink w:anchor="sub_1000" w:history="1">
        <w:r w:rsidRPr="006E445F">
          <w:rPr>
            <w:rStyle w:val="ad"/>
            <w:rFonts w:ascii="Times New Roman" w:hAnsi="Times New Roman"/>
            <w:color w:val="000000" w:themeColor="text1"/>
            <w:sz w:val="20"/>
            <w:szCs w:val="20"/>
          </w:rPr>
          <w:t>Порядок</w:t>
        </w:r>
      </w:hyperlink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учета бюджетных и денежных обязательств получателей средств бюджета Медаевского сельского поселения Чамзинского муниципального района Республики Мордовия, </w:t>
      </w:r>
      <w:r w:rsidRPr="006E445F">
        <w:rPr>
          <w:rFonts w:eastAsia="Times New Roman"/>
          <w:sz w:val="20"/>
          <w:szCs w:val="20"/>
        </w:rPr>
        <w:t xml:space="preserve">утвержденный Постановлением </w:t>
      </w:r>
      <w:r w:rsidRPr="006E445F">
        <w:rPr>
          <w:rFonts w:eastAsia="Times New Roman"/>
          <w:color w:val="000000" w:themeColor="text1"/>
          <w:sz w:val="20"/>
          <w:szCs w:val="20"/>
        </w:rPr>
        <w:t xml:space="preserve">« </w:t>
      </w:r>
      <w:r w:rsidRPr="006E445F">
        <w:rPr>
          <w:rFonts w:eastAsia="Times New Roman"/>
          <w:bCs/>
          <w:color w:val="000000" w:themeColor="text1"/>
          <w:sz w:val="20"/>
          <w:szCs w:val="20"/>
        </w:rPr>
        <w:t>Об утверждении Порядка учета бюджетных и денежных обязательств получателей средств бюджета Медаевского сельского поселения Чамзинского муниципального района Республики Мордовия» от 29.12.2021 г. № 82</w:t>
      </w:r>
      <w:r w:rsidRPr="006E445F">
        <w:rPr>
          <w:rFonts w:eastAsia="Times New Roman"/>
          <w:sz w:val="20"/>
          <w:szCs w:val="20"/>
        </w:rPr>
        <w:t xml:space="preserve"> следующие изменения:</w:t>
      </w:r>
    </w:p>
    <w:p w:rsidR="006E445F" w:rsidRPr="006E445F" w:rsidRDefault="006E445F" w:rsidP="006E445F">
      <w:pPr>
        <w:shd w:val="clear" w:color="auto" w:fill="FFFFFF"/>
        <w:ind w:firstLine="709"/>
        <w:rPr>
          <w:sz w:val="20"/>
          <w:szCs w:val="20"/>
        </w:rPr>
      </w:pPr>
      <w:bookmarkStart w:id="1" w:name="sub_3"/>
      <w:bookmarkStart w:id="2" w:name="_Hlk91685927"/>
      <w:bookmarkEnd w:id="0"/>
      <w:r w:rsidRPr="006E445F">
        <w:rPr>
          <w:sz w:val="20"/>
          <w:szCs w:val="20"/>
        </w:rPr>
        <w:t xml:space="preserve">1)в пункте 2 после слов "Постановка на </w:t>
      </w:r>
      <w:r w:rsidRPr="006E445F">
        <w:rPr>
          <w:rStyle w:val="af2"/>
          <w:rFonts w:cs="Times New Roman CYR"/>
          <w:i w:val="0"/>
          <w:sz w:val="20"/>
          <w:szCs w:val="20"/>
        </w:rPr>
        <w:t xml:space="preserve">учет бюджетных </w:t>
      </w:r>
      <w:r w:rsidRPr="006E445F">
        <w:rPr>
          <w:sz w:val="20"/>
          <w:szCs w:val="20"/>
        </w:rPr>
        <w:t>и</w:t>
      </w:r>
      <w:r w:rsidRPr="006E445F">
        <w:rPr>
          <w:i/>
          <w:sz w:val="20"/>
          <w:szCs w:val="20"/>
        </w:rPr>
        <w:t xml:space="preserve"> </w:t>
      </w:r>
      <w:r w:rsidRPr="006E445F">
        <w:rPr>
          <w:rStyle w:val="af2"/>
          <w:rFonts w:cs="Times New Roman CYR"/>
          <w:i w:val="0"/>
          <w:sz w:val="20"/>
          <w:szCs w:val="20"/>
        </w:rPr>
        <w:t>денежных обязательств</w:t>
      </w:r>
      <w:r w:rsidRPr="006E445F">
        <w:rPr>
          <w:i/>
          <w:iCs/>
          <w:sz w:val="20"/>
          <w:szCs w:val="20"/>
        </w:rPr>
        <w:t xml:space="preserve">" </w:t>
      </w:r>
      <w:r w:rsidRPr="006E445F">
        <w:rPr>
          <w:sz w:val="20"/>
          <w:szCs w:val="20"/>
        </w:rPr>
        <w:t>дополнить словами "и внесение в них изменений";</w:t>
      </w:r>
    </w:p>
    <w:p w:rsidR="006E445F" w:rsidRPr="006E445F" w:rsidRDefault="006E445F" w:rsidP="006E445F">
      <w:pPr>
        <w:shd w:val="clear" w:color="auto" w:fill="FFFFFF"/>
        <w:ind w:firstLine="709"/>
        <w:rPr>
          <w:sz w:val="20"/>
          <w:szCs w:val="20"/>
        </w:rPr>
      </w:pPr>
      <w:r w:rsidRPr="006E445F">
        <w:rPr>
          <w:sz w:val="20"/>
          <w:szCs w:val="20"/>
        </w:rPr>
        <w:t xml:space="preserve">2) в части первой пункта 3 после слов "от имени </w:t>
      </w:r>
      <w:r w:rsidRPr="006E445F">
        <w:rPr>
          <w:rStyle w:val="af2"/>
          <w:rFonts w:cs="Times New Roman CYR"/>
          <w:i w:val="0"/>
          <w:sz w:val="20"/>
          <w:szCs w:val="20"/>
        </w:rPr>
        <w:t>получателя средств бюджета</w:t>
      </w:r>
      <w:r w:rsidRPr="006E445F">
        <w:rPr>
          <w:rStyle w:val="af2"/>
          <w:rFonts w:cs="Times New Roman CYR"/>
          <w:sz w:val="20"/>
          <w:szCs w:val="20"/>
        </w:rPr>
        <w:t xml:space="preserve"> </w:t>
      </w:r>
      <w:r w:rsidRPr="006E445F">
        <w:rPr>
          <w:sz w:val="20"/>
          <w:szCs w:val="20"/>
        </w:rPr>
        <w:t>поселения или" дополнить словами "в случаях, предусмотренных настоящим Порядком,";</w:t>
      </w:r>
    </w:p>
    <w:p w:rsidR="006E445F" w:rsidRPr="006E445F" w:rsidRDefault="006E445F" w:rsidP="006E445F">
      <w:pPr>
        <w:shd w:val="clear" w:color="auto" w:fill="FFFFFF"/>
        <w:ind w:firstLine="709"/>
        <w:rPr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3) абзацы третий и четвертый подпункта «а» пункта 8 изложить в следующей редакции: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"пунктами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 xml:space="preserve"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утвержденными постановлением Правительства Российской Федерации от 6 августа 2020 г. N 1193 "О порядке осуществления </w:t>
      </w:r>
      <w:r w:rsidRPr="006E445F">
        <w:rPr>
          <w:rFonts w:eastAsia="Times New Roman"/>
          <w:sz w:val="20"/>
          <w:szCs w:val="20"/>
        </w:rPr>
        <w:lastRenderedPageBreak/>
        <w:t>контроля, предусмотренного частями 5 и 5.1 статьи 99 Федерального закона "О контрактной системе в сфере закупок товаров, работ, услуг для обеспечения государственных и муниципальных нужд", и об изменении и признании утратившими силу некоторых актов Правительства Российской Федерации";";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4) в пункте 9 после слов "поставленное на учет бюджетное обязательство" дополнить словами "(аннулирования неисполненной части бюджетного обязательства)";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5) в пункте 11: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абзац шестой части первой изложить в следующей редакции: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"наличие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муниципального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 г. N 205н "Об утверждении Порядка формирования идентификатора государственного контракта, договора (соглашения) при казначейском сопровождении средств", (далее - идентификатор государственного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часть третью признать утратившей силу;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6) в части первой пункта 12 после слов "в части первой пункта 11 настоящего Порядка, и" дополнить словами "не позднее рабочего дня, следующего за днем постановки на учет бюджетного обязательства (внесения изменений в бюджетное обязательство),";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7) в абзаце втором части первой пункта 14 слова ", части третьей" исключить;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8) в абзаце пятом пункта 15 слова "в день постановки на учет" заменить словами "и не позднее рабочего дня, следующего за днем постановки на учет";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9) в пункте 16: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в части четвертой слова "абзацев третьего и" заменить словом "абзаца";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10) абзац первый части второй пункта 20 изложить в следующей редакции: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 xml:space="preserve">"Сведения о денежных обязательствах, не содержащие сведения, составляющие государственную тайну, формируются получателем средств </w:t>
      </w:r>
      <w:bookmarkStart w:id="3" w:name="_GoBack"/>
      <w:bookmarkEnd w:id="3"/>
      <w:r w:rsidRPr="006E445F">
        <w:rPr>
          <w:rFonts w:eastAsia="Times New Roman"/>
          <w:sz w:val="20"/>
          <w:szCs w:val="20"/>
        </w:rPr>
        <w:t>сельского поселения в течение трех рабочих дней со дня, следующего за днем возникновения денежного обязательства, в случае:";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11) в части первой пункта 23 слова "и в срок, установленный частью второй пункта 20 настоящего Порядка," заменить словами "и в день постановки на учет денежного обязательства (внесения изменений в денежное обязательство)";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12) в абзаце первом пункта 24 слова "в срок, установленный частью второй пункта 20 настоящего Порядка" заменить словами "в день осуществления проверки";</w:t>
      </w:r>
    </w:p>
    <w:p w:rsidR="006E445F" w:rsidRPr="006E445F" w:rsidRDefault="006E445F" w:rsidP="006E445F">
      <w:pPr>
        <w:rPr>
          <w:rFonts w:eastAsia="Times New Roman"/>
          <w:sz w:val="20"/>
          <w:szCs w:val="20"/>
        </w:rPr>
      </w:pPr>
      <w:r w:rsidRPr="006E445F">
        <w:rPr>
          <w:rFonts w:eastAsia="Times New Roman"/>
          <w:sz w:val="20"/>
          <w:szCs w:val="20"/>
        </w:rPr>
        <w:t>13) пункт 3 приложения изложить в следующей редакции:</w:t>
      </w: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583"/>
        <w:gridCol w:w="4957"/>
      </w:tblGrid>
      <w:tr w:rsidR="006E445F" w:rsidRPr="006E445F" w:rsidTr="006E445F">
        <w:trPr>
          <w:trHeight w:val="240"/>
          <w:tblCellSpacing w:w="15" w:type="dxa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"3.</w:t>
            </w:r>
          </w:p>
        </w:tc>
        <w:tc>
          <w:tcPr>
            <w:tcW w:w="45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 xml:space="preserve">Муниципальный контракт (договор) на поставку товаров, выполнение работ, оказание услуг для обеспечения нужд сельского поселения, сведения о </w:t>
            </w:r>
            <w:r w:rsidRPr="006E445F">
              <w:rPr>
                <w:rFonts w:eastAsia="Times New Roman"/>
                <w:sz w:val="20"/>
                <w:szCs w:val="20"/>
              </w:rPr>
              <w:lastRenderedPageBreak/>
              <w:t>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муниципальных нужд реестр контрактов, за исключением муниципальных контрактов (договоров), указанных в пункте 13 настоящего Перечня</w:t>
            </w: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lastRenderedPageBreak/>
              <w:t>Акт выполненных работ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Акт об оказании услуг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Акт приема-передачи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Документ о приемке товаров, выполненной работы (ее результатов), оказанной услуги, в том числе в электронной форме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Счет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Счет-фактура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Товарная накладная (унифицированная форма N ТОРГ-12) (ф. 0330212)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Универсальный передаточный документ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Чек</w:t>
            </w:r>
          </w:p>
        </w:tc>
      </w:tr>
      <w:tr w:rsidR="006E445F" w:rsidRPr="006E445F" w:rsidTr="006E445F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45F" w:rsidRPr="006E445F" w:rsidRDefault="006E445F" w:rsidP="00F31F06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45F" w:rsidRPr="006E445F" w:rsidRDefault="006E445F" w:rsidP="00F31F06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6E445F">
              <w:rPr>
                <w:rFonts w:eastAsia="Times New Roman"/>
                <w:sz w:val="20"/>
                <w:szCs w:val="20"/>
              </w:rPr>
              <w:t>Иной документ, подтверждающий возникновение денежного обязательства получателя средств сельского поселения (далее - иной документ, подтверждающий возникновение денежного обязательства) по бюджетному обязательству получателя средств районного бюджета, возникшему на основании муниципального контракта.</w:t>
            </w:r>
          </w:p>
        </w:tc>
      </w:tr>
    </w:tbl>
    <w:p w:rsidR="006E445F" w:rsidRP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E445F" w:rsidRP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>2. Контроль за исполнением настоящего постановления оставляю за собой.</w:t>
      </w:r>
    </w:p>
    <w:p w:rsidR="006E445F" w:rsidRPr="006E445F" w:rsidRDefault="006E445F" w:rsidP="006E445F">
      <w:pPr>
        <w:rPr>
          <w:rFonts w:ascii="Times New Roman" w:hAnsi="Times New Roman" w:cs="Times New Roman"/>
          <w:sz w:val="20"/>
          <w:szCs w:val="20"/>
        </w:rPr>
      </w:pPr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</w:t>
      </w:r>
      <w:r w:rsidRPr="006E445F">
        <w:rPr>
          <w:rFonts w:ascii="Times New Roman" w:hAnsi="Times New Roman" w:cs="Times New Roman"/>
          <w:sz w:val="20"/>
          <w:szCs w:val="20"/>
        </w:rPr>
        <w:t xml:space="preserve">       3. Настоящее постановление вступает в силу после его подписания и  подлежит обязательному опубликованию в информационном бюллетене «Вести» Медаевского сельского поселения.</w:t>
      </w:r>
    </w:p>
    <w:bookmarkEnd w:id="1"/>
    <w:p w:rsidR="006E445F" w:rsidRP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E445F" w:rsidRPr="006E445F" w:rsidRDefault="006E445F" w:rsidP="006E445F">
      <w:pPr>
        <w:ind w:left="567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4" w:name="_Hlk91689128"/>
      <w:r w:rsidRPr="006E445F">
        <w:rPr>
          <w:rFonts w:ascii="Times New Roman" w:hAnsi="Times New Roman" w:cs="Times New Roman"/>
          <w:color w:val="000000" w:themeColor="text1"/>
          <w:sz w:val="20"/>
          <w:szCs w:val="20"/>
        </w:rPr>
        <w:t>Глава Медаевского сельского поселения:                      Голубева Е.Н.</w:t>
      </w:r>
    </w:p>
    <w:bookmarkEnd w:id="4"/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2"/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E445F" w:rsidRPr="00B277E6" w:rsidRDefault="006E445F" w:rsidP="006E445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Pr="00D612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D443D" w:rsidRPr="00B277E6" w:rsidSect="00DB445C">
      <w:pgSz w:w="11906" w:h="16838"/>
      <w:pgMar w:top="1134" w:right="1440" w:bottom="1134" w:left="85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93D" w:rsidRDefault="00AC393D" w:rsidP="00792256">
      <w:pPr>
        <w:spacing w:after="0" w:line="240" w:lineRule="auto"/>
      </w:pPr>
      <w:r>
        <w:separator/>
      </w:r>
    </w:p>
  </w:endnote>
  <w:endnote w:type="continuationSeparator" w:id="1">
    <w:p w:rsidR="00AC393D" w:rsidRDefault="00AC393D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93D" w:rsidRDefault="00AC393D" w:rsidP="00792256">
      <w:pPr>
        <w:spacing w:after="0" w:line="240" w:lineRule="auto"/>
      </w:pPr>
      <w:r>
        <w:separator/>
      </w:r>
    </w:p>
  </w:footnote>
  <w:footnote w:type="continuationSeparator" w:id="1">
    <w:p w:rsidR="00AC393D" w:rsidRDefault="00AC393D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513990"/>
    <w:rsid w:val="00523FD4"/>
    <w:rsid w:val="006E445F"/>
    <w:rsid w:val="00792256"/>
    <w:rsid w:val="007D2C67"/>
    <w:rsid w:val="00836784"/>
    <w:rsid w:val="008E2965"/>
    <w:rsid w:val="009D653B"/>
    <w:rsid w:val="00AC393D"/>
    <w:rsid w:val="00AD443D"/>
    <w:rsid w:val="00AE6612"/>
    <w:rsid w:val="00B277E6"/>
    <w:rsid w:val="00DB445C"/>
    <w:rsid w:val="00EE13B3"/>
    <w:rsid w:val="00F73AD3"/>
    <w:rsid w:val="00F8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1">
    <w:name w:val="heading 1"/>
    <w:basedOn w:val="a"/>
    <w:next w:val="a"/>
    <w:link w:val="10"/>
    <w:uiPriority w:val="9"/>
    <w:qFormat/>
    <w:rsid w:val="006E44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uiPriority w:val="99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E4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Emphasis"/>
    <w:basedOn w:val="a0"/>
    <w:uiPriority w:val="20"/>
    <w:qFormat/>
    <w:rsid w:val="006E445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2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1162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2022-12-01T06:46:00Z</dcterms:created>
  <dcterms:modified xsi:type="dcterms:W3CDTF">2022-12-13T09:52:00Z</dcterms:modified>
</cp:coreProperties>
</file>