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9D653B" w:rsidRPr="00B277E6" w:rsidRDefault="009D653B" w:rsidP="009D653B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01 ноября 2022 года № 72/2</w:t>
      </w:r>
    </w:p>
    <w:p w:rsidR="00AD443D" w:rsidRPr="00B277E6" w:rsidRDefault="00AD443D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jc w:val="center"/>
        <w:rPr>
          <w:rFonts w:ascii="Times New Roman" w:hAnsi="Times New Roman"/>
          <w:sz w:val="18"/>
          <w:szCs w:val="18"/>
        </w:rPr>
      </w:pPr>
      <w:r w:rsidRPr="00B277E6">
        <w:rPr>
          <w:rFonts w:ascii="Times New Roman" w:hAnsi="Times New Roman"/>
          <w:sz w:val="18"/>
          <w:szCs w:val="18"/>
        </w:rPr>
        <w:t xml:space="preserve">АДМИНИСТРАЦИЯ МЕДАЕВСКОГО СЕЛЬСКОГО ПОСЕЛЕНИЯ </w:t>
      </w:r>
    </w:p>
    <w:p w:rsidR="007D2C67" w:rsidRPr="00B277E6" w:rsidRDefault="007D2C67" w:rsidP="007D2C67">
      <w:pPr>
        <w:jc w:val="center"/>
        <w:rPr>
          <w:rFonts w:ascii="Times New Roman" w:hAnsi="Times New Roman"/>
          <w:sz w:val="18"/>
          <w:szCs w:val="18"/>
        </w:rPr>
      </w:pPr>
      <w:r w:rsidRPr="00B277E6">
        <w:rPr>
          <w:rFonts w:ascii="Times New Roman" w:hAnsi="Times New Roman"/>
          <w:sz w:val="18"/>
          <w:szCs w:val="18"/>
        </w:rPr>
        <w:t>ЧАМЗИНСКОГО МУНИЦИПАЛЬНОГО РАЙОНА</w:t>
      </w:r>
    </w:p>
    <w:p w:rsidR="007D2C67" w:rsidRPr="00B277E6" w:rsidRDefault="007D2C67" w:rsidP="007D2C67">
      <w:pPr>
        <w:pStyle w:val="a3"/>
        <w:rPr>
          <w:sz w:val="18"/>
          <w:szCs w:val="18"/>
        </w:rPr>
      </w:pPr>
      <w:r w:rsidRPr="00B277E6">
        <w:rPr>
          <w:sz w:val="18"/>
          <w:szCs w:val="18"/>
        </w:rPr>
        <w:t>РЕСПУБЛИКА МОРДОВИЯ</w:t>
      </w:r>
    </w:p>
    <w:p w:rsidR="007D2C67" w:rsidRPr="00B277E6" w:rsidRDefault="007D2C67" w:rsidP="007D2C67">
      <w:pPr>
        <w:pStyle w:val="a3"/>
        <w:rPr>
          <w:sz w:val="18"/>
          <w:szCs w:val="18"/>
        </w:rPr>
      </w:pPr>
    </w:p>
    <w:p w:rsidR="007D2C67" w:rsidRPr="00B277E6" w:rsidRDefault="007D2C67" w:rsidP="007D2C67">
      <w:pPr>
        <w:jc w:val="center"/>
        <w:rPr>
          <w:rFonts w:ascii="Times New Roman" w:hAnsi="Times New Roman"/>
          <w:b/>
          <w:sz w:val="18"/>
          <w:szCs w:val="18"/>
        </w:rPr>
      </w:pPr>
      <w:r w:rsidRPr="00B277E6">
        <w:rPr>
          <w:rFonts w:ascii="Times New Roman" w:hAnsi="Times New Roman"/>
          <w:b/>
          <w:sz w:val="18"/>
          <w:szCs w:val="18"/>
        </w:rPr>
        <w:t>ПОСТАНОВЛЕНИЕ</w:t>
      </w:r>
    </w:p>
    <w:p w:rsidR="007D2C67" w:rsidRPr="00B277E6" w:rsidRDefault="007D2C67" w:rsidP="007D2C67">
      <w:pPr>
        <w:jc w:val="center"/>
        <w:rPr>
          <w:rFonts w:ascii="Times New Roman" w:hAnsi="Times New Roman"/>
          <w:sz w:val="18"/>
          <w:szCs w:val="18"/>
        </w:rPr>
      </w:pPr>
      <w:r w:rsidRPr="00B277E6">
        <w:rPr>
          <w:rFonts w:ascii="Times New Roman" w:hAnsi="Times New Roman"/>
          <w:sz w:val="18"/>
          <w:szCs w:val="18"/>
        </w:rPr>
        <w:t>01.11.2022 г.</w:t>
      </w:r>
      <w:r w:rsidRPr="00B277E6">
        <w:rPr>
          <w:rFonts w:ascii="Times New Roman" w:hAnsi="Times New Roman"/>
          <w:sz w:val="18"/>
          <w:szCs w:val="18"/>
        </w:rPr>
        <w:tab/>
      </w:r>
      <w:r w:rsidRPr="00B277E6">
        <w:rPr>
          <w:rFonts w:ascii="Times New Roman" w:hAnsi="Times New Roman"/>
          <w:sz w:val="18"/>
          <w:szCs w:val="18"/>
        </w:rPr>
        <w:tab/>
      </w:r>
      <w:r w:rsidRPr="00B277E6">
        <w:rPr>
          <w:rFonts w:ascii="Times New Roman" w:hAnsi="Times New Roman"/>
          <w:sz w:val="18"/>
          <w:szCs w:val="18"/>
        </w:rPr>
        <w:tab/>
      </w:r>
      <w:r w:rsidRPr="00B277E6">
        <w:rPr>
          <w:rFonts w:ascii="Times New Roman" w:hAnsi="Times New Roman"/>
          <w:sz w:val="18"/>
          <w:szCs w:val="18"/>
        </w:rPr>
        <w:tab/>
        <w:t xml:space="preserve">         </w:t>
      </w:r>
      <w:r w:rsidRPr="00B277E6">
        <w:rPr>
          <w:rFonts w:ascii="Times New Roman" w:hAnsi="Times New Roman"/>
          <w:sz w:val="18"/>
          <w:szCs w:val="18"/>
        </w:rPr>
        <w:tab/>
        <w:t xml:space="preserve">     </w:t>
      </w:r>
      <w:r w:rsidRPr="00B277E6">
        <w:rPr>
          <w:rFonts w:ascii="Times New Roman" w:hAnsi="Times New Roman"/>
          <w:sz w:val="18"/>
          <w:szCs w:val="18"/>
        </w:rPr>
        <w:tab/>
        <w:t xml:space="preserve">               № 52/2</w:t>
      </w:r>
    </w:p>
    <w:p w:rsidR="007D2C67" w:rsidRPr="00B277E6" w:rsidRDefault="007D2C67" w:rsidP="007D2C67">
      <w:pPr>
        <w:jc w:val="center"/>
        <w:rPr>
          <w:rFonts w:ascii="Times New Roman" w:hAnsi="Times New Roman"/>
          <w:sz w:val="18"/>
          <w:szCs w:val="18"/>
        </w:rPr>
      </w:pPr>
      <w:r w:rsidRPr="00B277E6">
        <w:rPr>
          <w:rFonts w:ascii="Times New Roman" w:hAnsi="Times New Roman"/>
          <w:sz w:val="18"/>
          <w:szCs w:val="18"/>
        </w:rPr>
        <w:t>с. Медаево</w:t>
      </w:r>
    </w:p>
    <w:p w:rsidR="007D2C67" w:rsidRPr="00B277E6" w:rsidRDefault="007D2C67" w:rsidP="007D2C67">
      <w:pPr>
        <w:jc w:val="center"/>
        <w:rPr>
          <w:rFonts w:ascii="Times New Roman" w:hAnsi="Times New Roman"/>
          <w:b/>
          <w:vanish/>
          <w:sz w:val="18"/>
          <w:szCs w:val="18"/>
        </w:rPr>
      </w:pPr>
      <w:r w:rsidRPr="00B277E6">
        <w:rPr>
          <w:rStyle w:val="FontStyle55"/>
          <w:sz w:val="18"/>
          <w:szCs w:val="18"/>
        </w:rPr>
        <w:t xml:space="preserve">О продлении срока действия и внесении изменений в </w:t>
      </w:r>
      <w:r w:rsidRPr="00B277E6">
        <w:rPr>
          <w:rFonts w:ascii="Times New Roman" w:hAnsi="Times New Roman"/>
          <w:b/>
          <w:sz w:val="18"/>
          <w:szCs w:val="18"/>
        </w:rPr>
        <w:t>муниципальную</w:t>
      </w:r>
    </w:p>
    <w:p w:rsidR="007D2C67" w:rsidRPr="00B277E6" w:rsidRDefault="007D2C67" w:rsidP="007D2C67">
      <w:pPr>
        <w:pStyle w:val="7"/>
        <w:jc w:val="center"/>
        <w:rPr>
          <w:bCs w:val="0"/>
          <w:sz w:val="18"/>
          <w:szCs w:val="18"/>
        </w:rPr>
      </w:pPr>
      <w:r w:rsidRPr="00B277E6">
        <w:rPr>
          <w:color w:val="auto"/>
          <w:sz w:val="18"/>
          <w:szCs w:val="18"/>
        </w:rPr>
        <w:t xml:space="preserve">  </w:t>
      </w:r>
      <w:r w:rsidRPr="00B277E6">
        <w:rPr>
          <w:bCs w:val="0"/>
          <w:sz w:val="18"/>
          <w:szCs w:val="18"/>
        </w:rPr>
        <w:t xml:space="preserve">программу «Оформление права собственности на муниципальные и бесхозяйные объекты недвижимого имущества, расположенные на территории  </w:t>
      </w:r>
      <w:r w:rsidRPr="00B277E6">
        <w:rPr>
          <w:sz w:val="18"/>
          <w:szCs w:val="18"/>
        </w:rPr>
        <w:t xml:space="preserve">Медаевского сельского поселения,  </w:t>
      </w:r>
      <w:r w:rsidRPr="00B277E6">
        <w:rPr>
          <w:bCs w:val="0"/>
          <w:sz w:val="18"/>
          <w:szCs w:val="18"/>
        </w:rPr>
        <w:t>на 2015-2018 годы», утвержденную постановлением администрации Медаевского  сельского поселения от 24.03.2015г. № 52</w:t>
      </w:r>
    </w:p>
    <w:p w:rsidR="007D2C67" w:rsidRPr="00B277E6" w:rsidRDefault="007D2C67" w:rsidP="007D2C67">
      <w:pPr>
        <w:pStyle w:val="7"/>
        <w:jc w:val="center"/>
        <w:rPr>
          <w:bCs w:val="0"/>
          <w:sz w:val="18"/>
          <w:szCs w:val="18"/>
        </w:rPr>
      </w:pPr>
      <w:r w:rsidRPr="00B277E6">
        <w:rPr>
          <w:bCs w:val="0"/>
          <w:sz w:val="18"/>
          <w:szCs w:val="18"/>
        </w:rPr>
        <w:t xml:space="preserve"> (с изм. от18.12.2017 № 95)</w:t>
      </w:r>
      <w:r w:rsidRPr="00B277E6">
        <w:rPr>
          <w:rFonts w:eastAsia="Calibri"/>
          <w:sz w:val="18"/>
          <w:szCs w:val="18"/>
          <w:lang w:eastAsia="en-US"/>
        </w:rPr>
        <w:t>,  по 2025 год</w:t>
      </w:r>
    </w:p>
    <w:p w:rsidR="007D2C67" w:rsidRPr="00B277E6" w:rsidRDefault="007D2C67" w:rsidP="007D2C67">
      <w:pPr>
        <w:pStyle w:val="7"/>
        <w:jc w:val="center"/>
        <w:rPr>
          <w:bCs w:val="0"/>
          <w:sz w:val="18"/>
          <w:szCs w:val="18"/>
        </w:rPr>
      </w:pPr>
    </w:p>
    <w:p w:rsidR="007D2C67" w:rsidRPr="00B277E6" w:rsidRDefault="007D2C67" w:rsidP="007D2C67">
      <w:pPr>
        <w:pStyle w:val="ConsPlusNormal"/>
        <w:ind w:left="-284" w:firstLine="0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В соответствии с Федеральным законом РФ от 06.10.2003 № 131-ФЗ «Об общих принципах организации местного самоуправления в Российской Федерации», статьей 225 Гражданского Кодекса Российской Федерации, с целью организации порядка учета, управления и использования бесхозяйного имущества, находящегося на территории Медаевского сельского  поселения Чамзинского  муниципального района Республики Мордовия, Уставом Медаевского сельского поселения, Администрация Медаевского сельского поселения </w:t>
      </w:r>
    </w:p>
    <w:p w:rsidR="007D2C67" w:rsidRPr="00B277E6" w:rsidRDefault="007D2C67" w:rsidP="007D2C67">
      <w:pPr>
        <w:ind w:firstLine="720"/>
        <w:jc w:val="center"/>
        <w:rPr>
          <w:rFonts w:ascii="Times New Roman" w:hAnsi="Times New Roman"/>
          <w:b/>
          <w:bCs/>
          <w:sz w:val="18"/>
          <w:szCs w:val="18"/>
        </w:rPr>
      </w:pPr>
      <w:r w:rsidRPr="00B277E6">
        <w:rPr>
          <w:rFonts w:ascii="Times New Roman" w:hAnsi="Times New Roman"/>
          <w:b/>
          <w:bCs/>
          <w:sz w:val="18"/>
          <w:szCs w:val="18"/>
        </w:rPr>
        <w:t xml:space="preserve">п о с т а н о в л я е т </w:t>
      </w:r>
      <w:r w:rsidRPr="00B277E6">
        <w:rPr>
          <w:rFonts w:ascii="Times New Roman" w:hAnsi="Times New Roman"/>
          <w:sz w:val="18"/>
          <w:szCs w:val="18"/>
        </w:rPr>
        <w:t>:</w:t>
      </w:r>
    </w:p>
    <w:p w:rsidR="007D2C67" w:rsidRPr="00B277E6" w:rsidRDefault="007D2C67" w:rsidP="007D2C67">
      <w:pPr>
        <w:pStyle w:val="7"/>
        <w:ind w:firstLine="708"/>
        <w:jc w:val="both"/>
        <w:rPr>
          <w:b w:val="0"/>
          <w:bCs w:val="0"/>
          <w:sz w:val="18"/>
          <w:szCs w:val="18"/>
        </w:rPr>
      </w:pPr>
      <w:r w:rsidRPr="00B277E6">
        <w:rPr>
          <w:rFonts w:eastAsia="Calibri"/>
          <w:b w:val="0"/>
          <w:sz w:val="18"/>
          <w:szCs w:val="18"/>
          <w:lang w:eastAsia="en-US"/>
        </w:rPr>
        <w:t xml:space="preserve">1. Продлить срок действия муниципальной программы </w:t>
      </w:r>
      <w:r w:rsidRPr="00B277E6">
        <w:rPr>
          <w:b w:val="0"/>
          <w:sz w:val="18"/>
          <w:szCs w:val="18"/>
        </w:rPr>
        <w:t>«</w:t>
      </w:r>
      <w:r w:rsidRPr="00B277E6">
        <w:rPr>
          <w:b w:val="0"/>
          <w:bCs w:val="0"/>
          <w:sz w:val="18"/>
          <w:szCs w:val="18"/>
        </w:rPr>
        <w:t xml:space="preserve">Оформление права собственности на муниципальные и бесхозяйные объекты недвижимого  имущества,  расположенные   на территории  </w:t>
      </w:r>
      <w:r w:rsidRPr="00B277E6">
        <w:rPr>
          <w:b w:val="0"/>
          <w:sz w:val="18"/>
          <w:szCs w:val="18"/>
        </w:rPr>
        <w:t xml:space="preserve">Медаевского сельского поселения,  </w:t>
      </w:r>
      <w:r w:rsidRPr="00B277E6">
        <w:rPr>
          <w:b w:val="0"/>
          <w:bCs w:val="0"/>
          <w:sz w:val="18"/>
          <w:szCs w:val="18"/>
        </w:rPr>
        <w:t>на 2015-2018 годы»</w:t>
      </w:r>
      <w:r w:rsidRPr="00B277E6">
        <w:rPr>
          <w:rFonts w:eastAsia="Calibri"/>
          <w:b w:val="0"/>
          <w:sz w:val="18"/>
          <w:szCs w:val="18"/>
          <w:lang w:eastAsia="en-US"/>
        </w:rPr>
        <w:t xml:space="preserve">, утвержденной постановлением администрации Медаевского сельского поселения от 24.03.2015 г. № 52 </w:t>
      </w:r>
      <w:r w:rsidRPr="00B277E6">
        <w:rPr>
          <w:b w:val="0"/>
          <w:bCs w:val="0"/>
          <w:sz w:val="18"/>
          <w:szCs w:val="18"/>
        </w:rPr>
        <w:t>(с изм. от18.12.2017 № 95)</w:t>
      </w:r>
      <w:r w:rsidRPr="00B277E6">
        <w:rPr>
          <w:rFonts w:eastAsia="Calibri"/>
          <w:b w:val="0"/>
          <w:sz w:val="18"/>
          <w:szCs w:val="18"/>
          <w:lang w:eastAsia="en-US"/>
        </w:rPr>
        <w:t xml:space="preserve">, </w:t>
      </w:r>
      <w:r w:rsidRPr="00B277E6">
        <w:rPr>
          <w:rFonts w:eastAsia="Calibri"/>
          <w:sz w:val="18"/>
          <w:szCs w:val="18"/>
          <w:lang w:eastAsia="en-US"/>
        </w:rPr>
        <w:t>по 2025 год</w:t>
      </w:r>
    </w:p>
    <w:p w:rsidR="007D2C67" w:rsidRPr="00B277E6" w:rsidRDefault="007D2C67" w:rsidP="007D2C67">
      <w:pPr>
        <w:pStyle w:val="ConsPlusNormal"/>
        <w:ind w:firstLine="0"/>
        <w:outlineLvl w:val="1"/>
        <w:rPr>
          <w:b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2.  Внести в Паспорт муниципальной программы </w:t>
      </w:r>
      <w:r w:rsidRPr="00B277E6">
        <w:rPr>
          <w:rFonts w:ascii="Times New Roman" w:hAnsi="Times New Roman"/>
          <w:sz w:val="18"/>
          <w:szCs w:val="18"/>
        </w:rPr>
        <w:t>«</w:t>
      </w:r>
      <w:r w:rsidRPr="00B277E6">
        <w:rPr>
          <w:rFonts w:ascii="Times New Roman" w:hAnsi="Times New Roman"/>
          <w:bCs/>
          <w:sz w:val="18"/>
          <w:szCs w:val="18"/>
          <w:bdr w:val="none" w:sz="0" w:space="0" w:color="auto" w:frame="1"/>
        </w:rPr>
        <w:t>Оформление права</w:t>
      </w:r>
      <w:r w:rsidRPr="00B277E6">
        <w:rPr>
          <w:rFonts w:ascii="Times New Roman" w:hAnsi="Times New Roman"/>
          <w:bCs/>
          <w:sz w:val="18"/>
          <w:szCs w:val="18"/>
        </w:rPr>
        <w:t xml:space="preserve"> </w:t>
      </w:r>
      <w:r w:rsidRPr="00B277E6">
        <w:rPr>
          <w:rFonts w:ascii="Times New Roman" w:hAnsi="Times New Roman"/>
          <w:bCs/>
          <w:sz w:val="18"/>
          <w:szCs w:val="18"/>
          <w:bdr w:val="none" w:sz="0" w:space="0" w:color="auto" w:frame="1"/>
        </w:rPr>
        <w:t>собственности на</w:t>
      </w:r>
      <w:r w:rsidRPr="00B277E6">
        <w:rPr>
          <w:rFonts w:ascii="Times New Roman" w:hAnsi="Times New Roman"/>
          <w:bCs/>
          <w:sz w:val="18"/>
          <w:szCs w:val="18"/>
        </w:rPr>
        <w:t xml:space="preserve"> муниципальные и </w:t>
      </w:r>
      <w:r w:rsidRPr="00B277E6">
        <w:rPr>
          <w:rFonts w:ascii="Times New Roman" w:hAnsi="Times New Roman"/>
          <w:bCs/>
          <w:sz w:val="18"/>
          <w:szCs w:val="18"/>
          <w:bdr w:val="none" w:sz="0" w:space="0" w:color="auto" w:frame="1"/>
        </w:rPr>
        <w:t>бесхозяйные объекты недвижимого имущества</w:t>
      </w:r>
      <w:r w:rsidRPr="00B277E6">
        <w:rPr>
          <w:rFonts w:ascii="Times New Roman" w:hAnsi="Times New Roman"/>
          <w:bCs/>
          <w:sz w:val="18"/>
          <w:szCs w:val="18"/>
        </w:rPr>
        <w:t xml:space="preserve">, расположенные </w:t>
      </w:r>
      <w:r w:rsidRPr="00B277E6">
        <w:rPr>
          <w:rFonts w:ascii="Times New Roman" w:hAnsi="Times New Roman"/>
          <w:bCs/>
          <w:sz w:val="18"/>
          <w:szCs w:val="18"/>
          <w:bdr w:val="none" w:sz="0" w:space="0" w:color="auto" w:frame="1"/>
        </w:rPr>
        <w:t>на территории М</w:t>
      </w:r>
      <w:r w:rsidRPr="00B277E6">
        <w:rPr>
          <w:rFonts w:ascii="Times New Roman" w:hAnsi="Times New Roman"/>
          <w:sz w:val="18"/>
          <w:szCs w:val="18"/>
        </w:rPr>
        <w:t xml:space="preserve">едаевского  сельского поселения,  </w:t>
      </w:r>
      <w:r w:rsidRPr="00B277E6">
        <w:rPr>
          <w:rFonts w:ascii="Times New Roman" w:hAnsi="Times New Roman"/>
          <w:bCs/>
          <w:sz w:val="18"/>
          <w:szCs w:val="18"/>
          <w:bdr w:val="none" w:sz="0" w:space="0" w:color="auto" w:frame="1"/>
        </w:rPr>
        <w:t>на 2020-2025 годы</w:t>
      </w:r>
      <w:r w:rsidRPr="00B277E6">
        <w:rPr>
          <w:rFonts w:ascii="Times New Roman" w:hAnsi="Times New Roman"/>
          <w:sz w:val="18"/>
          <w:szCs w:val="18"/>
        </w:rPr>
        <w:t>»  Подпрограмму:</w:t>
      </w:r>
      <w:r w:rsidRPr="00B277E6">
        <w:rPr>
          <w:sz w:val="18"/>
          <w:szCs w:val="18"/>
        </w:rPr>
        <w:t xml:space="preserve"> </w:t>
      </w:r>
      <w:r w:rsidRPr="00B277E6">
        <w:rPr>
          <w:b/>
          <w:sz w:val="18"/>
          <w:szCs w:val="18"/>
        </w:rPr>
        <w:t>«Создание условий для эффективного вовлечения в оборот земель сельскохозяйственного назначения и развития мелиоративного комплекса Медаевского сельского поселения»;</w:t>
      </w:r>
    </w:p>
    <w:p w:rsidR="007D2C67" w:rsidRPr="00B277E6" w:rsidRDefault="007D2C67" w:rsidP="007D2C67">
      <w:pPr>
        <w:ind w:firstLine="720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/>
          <w:sz w:val="18"/>
          <w:szCs w:val="18"/>
          <w:lang w:eastAsia="en-US"/>
        </w:rPr>
        <w:t xml:space="preserve">3. Муниципальную программу </w:t>
      </w:r>
      <w:r w:rsidRPr="00B277E6">
        <w:rPr>
          <w:rFonts w:ascii="Times New Roman" w:hAnsi="Times New Roman"/>
          <w:color w:val="000000"/>
          <w:sz w:val="18"/>
          <w:szCs w:val="18"/>
        </w:rPr>
        <w:t>«</w:t>
      </w:r>
      <w:r w:rsidRPr="00B277E6">
        <w:rPr>
          <w:rFonts w:ascii="Times New Roman" w:hAnsi="Times New Roman" w:cs="Times New Roman"/>
          <w:bCs/>
          <w:sz w:val="18"/>
          <w:szCs w:val="18"/>
        </w:rPr>
        <w:t xml:space="preserve">Оформление права собственности на муниципальные и бесхозяйные объекты недвижимого  имущества,  расположенные   на территории  </w:t>
      </w:r>
      <w:r w:rsidRPr="00B277E6">
        <w:rPr>
          <w:rFonts w:ascii="Times New Roman" w:hAnsi="Times New Roman" w:cs="Times New Roman"/>
          <w:sz w:val="18"/>
          <w:szCs w:val="18"/>
        </w:rPr>
        <w:t xml:space="preserve">Медаевского  сельского поселения,  </w:t>
      </w:r>
      <w:r w:rsidRPr="00B277E6">
        <w:rPr>
          <w:rFonts w:ascii="Times New Roman" w:hAnsi="Times New Roman" w:cs="Times New Roman"/>
          <w:bCs/>
          <w:sz w:val="18"/>
          <w:szCs w:val="18"/>
        </w:rPr>
        <w:t>на 2015-2018 годы»</w:t>
      </w:r>
      <w:r w:rsidRPr="00B277E6">
        <w:rPr>
          <w:rFonts w:ascii="Times New Roman" w:eastAsia="Calibri" w:hAnsi="Times New Roman"/>
          <w:sz w:val="18"/>
          <w:szCs w:val="18"/>
          <w:lang w:eastAsia="en-US"/>
        </w:rPr>
        <w:t xml:space="preserve">, утвержденной постановлением администрации Медаевского сельского поселения от 24.03.2015 г. № 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52 </w:t>
      </w:r>
      <w:r w:rsidRPr="00B277E6">
        <w:rPr>
          <w:rFonts w:ascii="Times New Roman" w:hAnsi="Times New Roman" w:cs="Times New Roman"/>
          <w:bCs/>
          <w:sz w:val="18"/>
          <w:szCs w:val="18"/>
        </w:rPr>
        <w:t xml:space="preserve">(с </w:t>
      </w:r>
      <w:r w:rsidRPr="00B277E6">
        <w:rPr>
          <w:bCs/>
          <w:sz w:val="18"/>
          <w:szCs w:val="18"/>
        </w:rPr>
        <w:t>изм. от18.12.2017 № 95</w:t>
      </w:r>
      <w:r w:rsidRPr="00B277E6">
        <w:rPr>
          <w:rFonts w:ascii="Times New Roman" w:hAnsi="Times New Roman" w:cs="Times New Roman"/>
          <w:bCs/>
          <w:sz w:val="18"/>
          <w:szCs w:val="18"/>
        </w:rPr>
        <w:t>)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,</w:t>
      </w:r>
      <w:r w:rsidRPr="00B277E6">
        <w:rPr>
          <w:rFonts w:ascii="Times New Roman" w:eastAsia="Calibri" w:hAnsi="Times New Roman"/>
          <w:sz w:val="18"/>
          <w:szCs w:val="18"/>
          <w:lang w:eastAsia="en-US"/>
        </w:rPr>
        <w:t xml:space="preserve"> изложить в новой редакции:</w:t>
      </w:r>
    </w:p>
    <w:p w:rsidR="007D2C67" w:rsidRPr="00B277E6" w:rsidRDefault="007D2C67" w:rsidP="007D2C67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УТВЕРЖДЕНА</w:t>
      </w:r>
    </w:p>
    <w:p w:rsidR="007D2C67" w:rsidRPr="00B277E6" w:rsidRDefault="007D2C67" w:rsidP="007D2C67">
      <w:pPr>
        <w:pStyle w:val="ConsPlusNormal"/>
        <w:tabs>
          <w:tab w:val="left" w:pos="4215"/>
          <w:tab w:val="center" w:pos="4808"/>
          <w:tab w:val="right" w:pos="9616"/>
        </w:tabs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Постановлением   администрации</w:t>
      </w:r>
    </w:p>
    <w:p w:rsidR="007D2C67" w:rsidRPr="00B277E6" w:rsidRDefault="007D2C67" w:rsidP="007D2C67">
      <w:pPr>
        <w:pStyle w:val="ConsPlusNormal"/>
        <w:tabs>
          <w:tab w:val="center" w:pos="4808"/>
          <w:tab w:val="right" w:pos="9616"/>
        </w:tabs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Медаевского сельского поселения</w:t>
      </w:r>
    </w:p>
    <w:p w:rsidR="007D2C67" w:rsidRPr="00B277E6" w:rsidRDefault="007D2C67" w:rsidP="007D2C67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Чамзинского  муниципального  района</w:t>
      </w:r>
    </w:p>
    <w:p w:rsidR="007D2C67" w:rsidRPr="00B277E6" w:rsidRDefault="007D2C67" w:rsidP="007D2C67">
      <w:pPr>
        <w:pStyle w:val="ConsPlusNormal"/>
        <w:tabs>
          <w:tab w:val="left" w:pos="5520"/>
          <w:tab w:val="right" w:pos="9616"/>
        </w:tabs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от  24.03. 2015 г.  № 52</w:t>
      </w:r>
    </w:p>
    <w:p w:rsidR="007D2C67" w:rsidRPr="00B277E6" w:rsidRDefault="007D2C67" w:rsidP="007D2C67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Title"/>
        <w:jc w:val="center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МУНИЦИПАЛЬНАЯ  ЦЕЛЕВАЯ     ПРОГРАММА</w:t>
      </w:r>
    </w:p>
    <w:p w:rsidR="007D2C67" w:rsidRPr="00B277E6" w:rsidRDefault="007D2C67" w:rsidP="007D2C67">
      <w:pPr>
        <w:pStyle w:val="ConsPlusTitle"/>
        <w:jc w:val="center"/>
        <w:outlineLvl w:val="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bCs w:val="0"/>
          <w:sz w:val="18"/>
          <w:szCs w:val="18"/>
          <w:bdr w:val="none" w:sz="0" w:space="0" w:color="auto" w:frame="1"/>
        </w:rPr>
        <w:t xml:space="preserve"> «Оформление     права</w:t>
      </w:r>
      <w:r w:rsidRPr="00B277E6">
        <w:rPr>
          <w:rFonts w:ascii="Times New Roman" w:hAnsi="Times New Roman" w:cs="Times New Roman"/>
          <w:bCs w:val="0"/>
          <w:sz w:val="18"/>
          <w:szCs w:val="18"/>
        </w:rPr>
        <w:t xml:space="preserve"> </w:t>
      </w:r>
      <w:r w:rsidRPr="00B277E6">
        <w:rPr>
          <w:rFonts w:ascii="Times New Roman" w:hAnsi="Times New Roman" w:cs="Times New Roman"/>
          <w:bCs w:val="0"/>
          <w:sz w:val="18"/>
          <w:szCs w:val="18"/>
          <w:bdr w:val="none" w:sz="0" w:space="0" w:color="auto" w:frame="1"/>
        </w:rPr>
        <w:t xml:space="preserve"> </w:t>
      </w:r>
      <w:r w:rsidRPr="00B277E6">
        <w:rPr>
          <w:rFonts w:ascii="Times New Roman" w:hAnsi="Times New Roman" w:cs="Times New Roman"/>
          <w:bCs w:val="0"/>
          <w:sz w:val="18"/>
          <w:szCs w:val="18"/>
        </w:rPr>
        <w:t xml:space="preserve">     </w:t>
      </w:r>
      <w:r w:rsidRPr="00B277E6">
        <w:rPr>
          <w:rFonts w:ascii="Times New Roman" w:hAnsi="Times New Roman" w:cs="Times New Roman"/>
          <w:bCs w:val="0"/>
          <w:sz w:val="18"/>
          <w:szCs w:val="18"/>
          <w:bdr w:val="none" w:sz="0" w:space="0" w:color="auto" w:frame="1"/>
        </w:rPr>
        <w:t xml:space="preserve">собственности   на </w:t>
      </w:r>
      <w:r w:rsidRPr="00B277E6">
        <w:rPr>
          <w:rFonts w:ascii="Times New Roman" w:hAnsi="Times New Roman" w:cs="Times New Roman"/>
          <w:bCs w:val="0"/>
          <w:sz w:val="18"/>
          <w:szCs w:val="18"/>
        </w:rPr>
        <w:t xml:space="preserve"> муниципальные    и   </w:t>
      </w:r>
      <w:r w:rsidRPr="00B277E6">
        <w:rPr>
          <w:rFonts w:ascii="Times New Roman" w:hAnsi="Times New Roman" w:cs="Times New Roman"/>
          <w:bCs w:val="0"/>
          <w:sz w:val="18"/>
          <w:szCs w:val="18"/>
          <w:bdr w:val="none" w:sz="0" w:space="0" w:color="auto" w:frame="1"/>
        </w:rPr>
        <w:t>бесхозяйные  объекты недвижимого имущества</w:t>
      </w:r>
      <w:r w:rsidRPr="00B277E6">
        <w:rPr>
          <w:rFonts w:ascii="Times New Roman" w:hAnsi="Times New Roman" w:cs="Times New Roman"/>
          <w:bCs w:val="0"/>
          <w:sz w:val="18"/>
          <w:szCs w:val="18"/>
        </w:rPr>
        <w:t xml:space="preserve">, расположенные   </w:t>
      </w:r>
      <w:r w:rsidRPr="00B277E6">
        <w:rPr>
          <w:rFonts w:ascii="Times New Roman" w:hAnsi="Times New Roman" w:cs="Times New Roman"/>
          <w:bCs w:val="0"/>
          <w:sz w:val="18"/>
          <w:szCs w:val="18"/>
          <w:bdr w:val="none" w:sz="0" w:space="0" w:color="auto" w:frame="1"/>
        </w:rPr>
        <w:t xml:space="preserve">на территории  Медаевского сельского поселения  </w:t>
      </w:r>
      <w:r w:rsidRPr="00B277E6">
        <w:rPr>
          <w:rFonts w:ascii="Times New Roman" w:hAnsi="Times New Roman" w:cs="Times New Roman"/>
          <w:sz w:val="18"/>
          <w:szCs w:val="18"/>
        </w:rPr>
        <w:t xml:space="preserve">Чамзинского муниципального района,   </w:t>
      </w:r>
    </w:p>
    <w:p w:rsidR="007D2C67" w:rsidRPr="00B277E6" w:rsidRDefault="007D2C67" w:rsidP="007D2C67">
      <w:pPr>
        <w:pStyle w:val="ConsPlusTitle"/>
        <w:jc w:val="center"/>
        <w:outlineLvl w:val="0"/>
        <w:rPr>
          <w:rFonts w:ascii="Times New Roman" w:hAnsi="Times New Roman" w:cs="Times New Roman"/>
          <w:bCs w:val="0"/>
          <w:sz w:val="18"/>
          <w:szCs w:val="18"/>
          <w:bdr w:val="none" w:sz="0" w:space="0" w:color="auto" w:frame="1"/>
        </w:rPr>
      </w:pPr>
      <w:r w:rsidRPr="00B277E6">
        <w:rPr>
          <w:rFonts w:ascii="Times New Roman" w:hAnsi="Times New Roman" w:cs="Times New Roman"/>
          <w:bCs w:val="0"/>
          <w:sz w:val="18"/>
          <w:szCs w:val="18"/>
          <w:bdr w:val="none" w:sz="0" w:space="0" w:color="auto" w:frame="1"/>
        </w:rPr>
        <w:t>на 2020 – 2025  годы»</w:t>
      </w:r>
    </w:p>
    <w:p w:rsidR="007D2C67" w:rsidRPr="00B277E6" w:rsidRDefault="007D2C67" w:rsidP="007D2C67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18"/>
          <w:szCs w:val="18"/>
        </w:rPr>
      </w:pPr>
    </w:p>
    <w:p w:rsidR="007D2C67" w:rsidRPr="00B277E6" w:rsidRDefault="007D2C67" w:rsidP="007D2C67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Паспорт   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муниципальной  целевой   программы    Медаевского сельского поселения Чамзинского муниципального района 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          Республики    Мордовия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bCs/>
          <w:sz w:val="18"/>
          <w:szCs w:val="18"/>
          <w:bdr w:val="none" w:sz="0" w:space="0" w:color="auto" w:frame="1"/>
        </w:rPr>
        <w:t>«Оформление     права</w:t>
      </w:r>
      <w:r w:rsidRPr="00B277E6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B277E6">
        <w:rPr>
          <w:rFonts w:ascii="Times New Roman" w:hAnsi="Times New Roman" w:cs="Times New Roman"/>
          <w:b/>
          <w:bCs/>
          <w:sz w:val="18"/>
          <w:szCs w:val="18"/>
          <w:bdr w:val="none" w:sz="0" w:space="0" w:color="auto" w:frame="1"/>
        </w:rPr>
        <w:t xml:space="preserve"> </w:t>
      </w:r>
      <w:r w:rsidRPr="00B277E6">
        <w:rPr>
          <w:rFonts w:ascii="Times New Roman" w:hAnsi="Times New Roman" w:cs="Times New Roman"/>
          <w:b/>
          <w:bCs/>
          <w:sz w:val="18"/>
          <w:szCs w:val="18"/>
        </w:rPr>
        <w:t xml:space="preserve">     </w:t>
      </w:r>
      <w:r w:rsidRPr="00B277E6">
        <w:rPr>
          <w:rFonts w:ascii="Times New Roman" w:hAnsi="Times New Roman" w:cs="Times New Roman"/>
          <w:b/>
          <w:bCs/>
          <w:sz w:val="18"/>
          <w:szCs w:val="18"/>
          <w:bdr w:val="none" w:sz="0" w:space="0" w:color="auto" w:frame="1"/>
        </w:rPr>
        <w:t xml:space="preserve">собственности   на </w:t>
      </w:r>
      <w:r w:rsidRPr="00B277E6">
        <w:rPr>
          <w:rFonts w:ascii="Times New Roman" w:hAnsi="Times New Roman" w:cs="Times New Roman"/>
          <w:b/>
          <w:bCs/>
          <w:sz w:val="18"/>
          <w:szCs w:val="18"/>
        </w:rPr>
        <w:t xml:space="preserve"> муниципальные    и   </w:t>
      </w:r>
      <w:r w:rsidRPr="00B277E6">
        <w:rPr>
          <w:rFonts w:ascii="Times New Roman" w:hAnsi="Times New Roman" w:cs="Times New Roman"/>
          <w:b/>
          <w:bCs/>
          <w:sz w:val="18"/>
          <w:szCs w:val="18"/>
          <w:bdr w:val="none" w:sz="0" w:space="0" w:color="auto" w:frame="1"/>
        </w:rPr>
        <w:t>бесхозяйные  объекты недвижимого имущества</w:t>
      </w:r>
      <w:r w:rsidRPr="00B277E6">
        <w:rPr>
          <w:rFonts w:ascii="Times New Roman" w:hAnsi="Times New Roman" w:cs="Times New Roman"/>
          <w:b/>
          <w:bCs/>
          <w:sz w:val="18"/>
          <w:szCs w:val="18"/>
        </w:rPr>
        <w:t xml:space="preserve">, расположенные   </w:t>
      </w:r>
      <w:r w:rsidRPr="00B277E6">
        <w:rPr>
          <w:rFonts w:ascii="Times New Roman" w:hAnsi="Times New Roman" w:cs="Times New Roman"/>
          <w:b/>
          <w:bCs/>
          <w:sz w:val="18"/>
          <w:szCs w:val="18"/>
          <w:bdr w:val="none" w:sz="0" w:space="0" w:color="auto" w:frame="1"/>
        </w:rPr>
        <w:t xml:space="preserve">на территории  </w:t>
      </w:r>
      <w:r w:rsidRPr="00B277E6">
        <w:rPr>
          <w:rFonts w:ascii="Times New Roman" w:hAnsi="Times New Roman" w:cs="Times New Roman"/>
          <w:b/>
          <w:sz w:val="18"/>
          <w:szCs w:val="18"/>
        </w:rPr>
        <w:t xml:space="preserve">Медаевского сельского поселения, </w:t>
      </w:r>
      <w:r w:rsidRPr="00B277E6">
        <w:rPr>
          <w:rFonts w:ascii="Times New Roman" w:hAnsi="Times New Roman" w:cs="Times New Roman"/>
          <w:b/>
          <w:bCs/>
          <w:sz w:val="18"/>
          <w:szCs w:val="18"/>
          <w:bdr w:val="none" w:sz="0" w:space="0" w:color="auto" w:frame="1"/>
        </w:rPr>
        <w:t>на 2020 - 2025 годы»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</w:p>
    <w:tbl>
      <w:tblPr>
        <w:tblW w:w="8930" w:type="dxa"/>
        <w:tblInd w:w="108" w:type="dxa"/>
        <w:tblLayout w:type="fixed"/>
        <w:tblLook w:val="0000"/>
      </w:tblPr>
      <w:tblGrid>
        <w:gridCol w:w="2552"/>
        <w:gridCol w:w="6378"/>
      </w:tblGrid>
      <w:tr w:rsidR="007D2C67" w:rsidRPr="00B277E6" w:rsidTr="00CD1F1E"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lastRenderedPageBreak/>
              <w:t>Наименование</w:t>
            </w:r>
          </w:p>
        </w:tc>
        <w:tc>
          <w:tcPr>
            <w:tcW w:w="6378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Муниципальная  целевая  программа Медаевского сельского поселения Чамзинского муниципального района  Республики    Мордовия :</w:t>
            </w:r>
            <w:r w:rsidRPr="00B277E6">
              <w:rPr>
                <w:sz w:val="18"/>
                <w:szCs w:val="18"/>
              </w:rPr>
              <w:t xml:space="preserve">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>«Оформление     права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 xml:space="preserve">собственности   на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муниципальные    и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>бесхозяйные  объекты недвижимого имущества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расположенные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 xml:space="preserve">на территории 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Медаевского сельского поселения,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>на 2020-2025 годы»</w:t>
            </w:r>
            <w:r w:rsidRPr="00B277E6">
              <w:rPr>
                <w:sz w:val="18"/>
                <w:szCs w:val="18"/>
              </w:rPr>
              <w:t xml:space="preserve">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(далее – Программа);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/>
                <w:b/>
                <w:sz w:val="18"/>
                <w:szCs w:val="18"/>
              </w:rPr>
              <w:t xml:space="preserve">ПОДПРОГРАММА </w:t>
            </w:r>
            <w:r w:rsidRPr="00B277E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Муниципальной   целевой  программы  Медаевского сельского поселения Чамзинского муниципального района  Республики    Мордовия :</w:t>
            </w:r>
            <w:r w:rsidRPr="00B277E6">
              <w:rPr>
                <w:sz w:val="18"/>
                <w:szCs w:val="18"/>
              </w:rPr>
              <w:t xml:space="preserve">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>«Оформление     права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 xml:space="preserve">собственности   на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муниципальные    и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>бесхозяйные  объекты недвижимого имущества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расположенные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 xml:space="preserve">на территории 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Медаевского сельского поселения,   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  <w:bdr w:val="none" w:sz="0" w:space="0" w:color="auto" w:frame="1"/>
              </w:rPr>
              <w:t>на 2020-2025 годы»</w:t>
            </w:r>
            <w:r w:rsidRPr="00B277E6">
              <w:rPr>
                <w:sz w:val="18"/>
                <w:szCs w:val="18"/>
              </w:rPr>
              <w:t>: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b/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 xml:space="preserve"> </w:t>
            </w:r>
            <w:r w:rsidRPr="00B277E6">
              <w:rPr>
                <w:b/>
                <w:sz w:val="18"/>
                <w:szCs w:val="18"/>
              </w:rPr>
              <w:t>«Создание условий для эффективного вовлечения в оборот земель сельскохозяйственного назначения и развития мелиоративного комплекса Медаевского сельского поселения: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/>
                <w:b/>
                <w:sz w:val="18"/>
                <w:szCs w:val="18"/>
              </w:rPr>
              <w:t>Подпрограмма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«Создание условий для эффективного вовлечения в оборот земель сельскохозяйственного назначения и развития мелиоративного комплекса Медаевского сельского поселения»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sz w:val="18"/>
                <w:szCs w:val="18"/>
              </w:rPr>
            </w:pPr>
          </w:p>
          <w:p w:rsidR="007D2C67" w:rsidRPr="00B277E6" w:rsidRDefault="007D2C67" w:rsidP="00CD1F1E">
            <w:pPr>
              <w:jc w:val="center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Паспорт подпрограммы « Создание условий для эффективного вовлечения в оборот земель сельскохозяйственного назначения и развития мелиоративного комплекса Медаевского сельского поселения»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1956"/>
              <w:gridCol w:w="4196"/>
            </w:tblGrid>
            <w:tr w:rsidR="007D2C67" w:rsidRPr="00B277E6" w:rsidTr="00CD1F1E">
              <w:tc>
                <w:tcPr>
                  <w:tcW w:w="15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C67" w:rsidRPr="00B277E6" w:rsidRDefault="007D2C67" w:rsidP="00CD1F1E">
                  <w:pPr>
                    <w:snapToGrid w:val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277E6">
                    <w:rPr>
                      <w:sz w:val="18"/>
                      <w:szCs w:val="18"/>
                    </w:rPr>
                    <w:t>Ответственный исполнитель подпрограммы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C67" w:rsidRPr="00B277E6" w:rsidRDefault="007D2C67" w:rsidP="00CD1F1E">
                  <w:pPr>
                    <w:snapToGrid w:val="0"/>
                    <w:ind w:firstLine="496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277E6">
                    <w:rPr>
                      <w:sz w:val="18"/>
                      <w:szCs w:val="18"/>
                    </w:rPr>
                    <w:t>Администрация  Медаевского  поселения</w:t>
                  </w:r>
                </w:p>
              </w:tc>
            </w:tr>
            <w:tr w:rsidR="007D2C67" w:rsidRPr="00B277E6" w:rsidTr="00CD1F1E">
              <w:tc>
                <w:tcPr>
                  <w:tcW w:w="15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C67" w:rsidRPr="00B277E6" w:rsidRDefault="007D2C67" w:rsidP="00CD1F1E">
                  <w:pPr>
                    <w:snapToGrid w:val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277E6">
                    <w:rPr>
                      <w:sz w:val="18"/>
                      <w:szCs w:val="18"/>
                    </w:rPr>
                    <w:t>Задачи подпрограммы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2C67" w:rsidRPr="00B277E6" w:rsidRDefault="007D2C67" w:rsidP="00CD1F1E">
                  <w:pPr>
                    <w:pStyle w:val="Style14"/>
                    <w:widowControl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Предотвращение выбытия из сельскохозяйственного оборота земель сельскохозяйственного назначения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ind w:firstLine="496"/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7D2C67" w:rsidRPr="00B277E6" w:rsidTr="00CD1F1E">
              <w:tc>
                <w:tcPr>
                  <w:tcW w:w="15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C67" w:rsidRPr="00B277E6" w:rsidRDefault="007D2C67" w:rsidP="00CD1F1E">
                  <w:pPr>
                    <w:snapToGrid w:val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277E6">
                    <w:rPr>
                      <w:sz w:val="18"/>
                      <w:szCs w:val="18"/>
                    </w:rPr>
                    <w:t>Целевые индикаторы и показатели подпрограммы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C67" w:rsidRPr="00B277E6" w:rsidRDefault="007D2C67" w:rsidP="00CD1F1E">
                  <w:pPr>
                    <w:pStyle w:val="Style14"/>
                    <w:widowControl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-вовлечение в оборот выбывших 462 гектара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сельскохозяйственных угодий: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b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2023 г.- 154 га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b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2024 г.- 154 га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b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2025 г.- 154 га</w:t>
                  </w:r>
                </w:p>
                <w:p w:rsidR="007D2C67" w:rsidRPr="00B277E6" w:rsidRDefault="007D2C67" w:rsidP="00CD1F1E">
                  <w:pPr>
                    <w:pStyle w:val="Style14"/>
                    <w:widowControl/>
                    <w:rPr>
                      <w:bCs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-площадь земельных участков, выделенных в счет невостребованных земельных долей, находящихся в собственности муниципального образования, в отношении которых подготовлены проекты межевания земельных     участков  и площадь земельных участков из состава земель сельскохозяйственного назначения, государственная собственность на которые не разграничена  и земельных участков, выделяемых в счет невостребованных земельных долей, находящихся в собственности муниципального образования,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lastRenderedPageBreak/>
                    <w:t>участках.</w:t>
                  </w:r>
                </w:p>
              </w:tc>
            </w:tr>
            <w:tr w:rsidR="007D2C67" w:rsidRPr="00B277E6" w:rsidTr="00CD1F1E">
              <w:tc>
                <w:tcPr>
                  <w:tcW w:w="15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C67" w:rsidRPr="00B277E6" w:rsidRDefault="007D2C67" w:rsidP="00CD1F1E">
                  <w:pPr>
                    <w:snapToGrid w:val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277E6">
                    <w:rPr>
                      <w:sz w:val="18"/>
                      <w:szCs w:val="18"/>
                    </w:rPr>
                    <w:lastRenderedPageBreak/>
                    <w:t>Сроки реализации подпрограммы</w:t>
                  </w: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C67" w:rsidRPr="00B277E6" w:rsidRDefault="007D2C67" w:rsidP="00CD1F1E">
                  <w:pPr>
                    <w:pStyle w:val="a8"/>
                    <w:snapToGrid w:val="0"/>
                    <w:ind w:firstLine="496"/>
                    <w:rPr>
                      <w:rFonts w:cs="Times New Roman"/>
                      <w:bCs/>
                      <w:sz w:val="18"/>
                      <w:szCs w:val="18"/>
                    </w:rPr>
                  </w:pPr>
                  <w:r w:rsidRPr="00B277E6">
                    <w:rPr>
                      <w:rFonts w:cs="Times New Roman"/>
                      <w:bCs/>
                      <w:sz w:val="18"/>
                      <w:szCs w:val="18"/>
                    </w:rPr>
                    <w:t>2023 г. -2025 г.</w:t>
                  </w:r>
                </w:p>
              </w:tc>
            </w:tr>
            <w:tr w:rsidR="007D2C67" w:rsidRPr="00B277E6" w:rsidTr="00CD1F1E">
              <w:tc>
                <w:tcPr>
                  <w:tcW w:w="15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C67" w:rsidRPr="00B277E6" w:rsidRDefault="007D2C67" w:rsidP="00CD1F1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277E6">
                    <w:rPr>
                      <w:sz w:val="18"/>
                      <w:szCs w:val="18"/>
                    </w:rPr>
                    <w:t>Объем финансового обеспечения подпрограммы</w:t>
                  </w: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rPr>
                      <w:sz w:val="18"/>
                      <w:szCs w:val="18"/>
                    </w:rPr>
                  </w:pPr>
                  <w:r w:rsidRPr="00B277E6">
                    <w:rPr>
                      <w:sz w:val="18"/>
                      <w:szCs w:val="18"/>
                    </w:rPr>
                    <w:t xml:space="preserve">Ожидаемые конечные </w:t>
                  </w:r>
                  <w:r w:rsidRPr="00B277E6">
                    <w:rPr>
                      <w:sz w:val="18"/>
                      <w:szCs w:val="18"/>
                    </w:rPr>
                    <w:lastRenderedPageBreak/>
                    <w:t>результаты реализации подпрограммы</w:t>
                  </w:r>
                </w:p>
                <w:p w:rsidR="007D2C67" w:rsidRPr="00B277E6" w:rsidRDefault="007D2C67" w:rsidP="00CD1F1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4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2C67" w:rsidRPr="00B277E6" w:rsidRDefault="007D2C67" w:rsidP="00CD1F1E">
                  <w:pPr>
                    <w:pStyle w:val="Style6"/>
                    <w:widowControl/>
                    <w:spacing w:before="53"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lastRenderedPageBreak/>
                    <w:t>общий   объем   финансового   обеспечения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      </w:t>
                  </w: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642,2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    - тыс.рублей, в том числе: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2023 год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 – 203,2 тыс. рублей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из них: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объем бюджетных ассигнований федерального  бюджета  -  174,6 тыс. рублей, 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объем бюджетных ассигнований республиканского бюджета- 28,4 тыс.рублей;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объем бюджетных ассигнований местного бюджета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- 0,2 тыс.рублей.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2024 год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 -  215,4 тыс. рублей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из них: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объем бюджетных ассигнований федерального  бюджета  -   185,0 тыс. рублей, 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объем бюджетных ассигнований республиканского бюджета- 30,16 тыс.рублей;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объем бюджетных ассигнований местного бюджета-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- 0,24  тыс.рублей.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2025 год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 – 223,6  тыс. рублей,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из них: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 xml:space="preserve">объем бюджетных ассигнований федерального  бюджета  -  192,1 тыс. рублей, 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объем бюджетных ассигнований республиканского бюджета-31,3  тыс.рублей;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объем бюджетных ассигнований местного бюджета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1574"/>
                      <w:tab w:val="left" w:pos="3840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- 0,2 тыс.рублей.</w:t>
                  </w:r>
                </w:p>
                <w:p w:rsidR="007D2C67" w:rsidRPr="00B277E6" w:rsidRDefault="007D2C67" w:rsidP="00CD1F1E">
                  <w:pPr>
                    <w:pStyle w:val="Style14"/>
                    <w:widowControl/>
                    <w:rPr>
                      <w:rStyle w:val="FontStyle79"/>
                      <w:sz w:val="18"/>
                      <w:szCs w:val="18"/>
                    </w:rPr>
                  </w:pPr>
                </w:p>
                <w:p w:rsidR="007D2C67" w:rsidRPr="00B277E6" w:rsidRDefault="007D2C67" w:rsidP="00CD1F1E">
                  <w:pPr>
                    <w:pStyle w:val="Style14"/>
                    <w:widowControl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-вовлечение в оборот  462  гектара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сельскохозяйственных угодий: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b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2023 г.- 154 га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b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2024 г.- 154 га</w:t>
                  </w:r>
                </w:p>
                <w:p w:rsidR="007D2C67" w:rsidRPr="00B277E6" w:rsidRDefault="007D2C67" w:rsidP="00CD1F1E">
                  <w:pPr>
                    <w:pStyle w:val="a8"/>
                    <w:snapToGrid w:val="0"/>
                    <w:rPr>
                      <w:rStyle w:val="FontStyle79"/>
                      <w:b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b/>
                      <w:sz w:val="18"/>
                      <w:szCs w:val="18"/>
                    </w:rPr>
                    <w:t>2025 г.- 154 га</w:t>
                  </w:r>
                </w:p>
                <w:p w:rsidR="007D2C67" w:rsidRPr="00B277E6" w:rsidRDefault="007D2C67" w:rsidP="00CD1F1E">
                  <w:pPr>
                    <w:pStyle w:val="Style14"/>
                    <w:widowControl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подготовка проектов межевания земельных участков, выделяемых в счет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br/>
                    <w:t>невостребованных земельных долей, находящихся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tab/>
                    <w:t xml:space="preserve"> в собственности муниципального образования и осуществление государственного кадастрового учета земельных участков из состава земель  сельскохозяйственного назначения, государственная собственность на которые не разграничена, и земельных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br/>
                    <w:t>участков, выделяемых в счет невостребованных земельных долей,находящихся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tab/>
                    <w:t>в собственности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tabs>
                      <w:tab w:val="left" w:pos="3797"/>
                    </w:tabs>
                    <w:jc w:val="left"/>
                    <w:rPr>
                      <w:rStyle w:val="FontStyle79"/>
                      <w:sz w:val="18"/>
                      <w:szCs w:val="18"/>
                    </w:rPr>
                  </w:pPr>
                  <w:r w:rsidRPr="00B277E6">
                    <w:rPr>
                      <w:rStyle w:val="FontStyle79"/>
                      <w:sz w:val="18"/>
                      <w:szCs w:val="18"/>
                    </w:rPr>
                    <w:t>муниципального образования, с внесением в Единый государственный реестр недвижимости сведений о таких земельных участках, в том числе об их границах,</w:t>
                  </w:r>
                  <w:r w:rsidRPr="00B277E6">
                    <w:rPr>
                      <w:rStyle w:val="FontStyle79"/>
                      <w:sz w:val="18"/>
                      <w:szCs w:val="18"/>
                    </w:rPr>
                    <w:br/>
                    <w:t>соответствующих требованиям законодательства Республики Мордовия.</w:t>
                  </w:r>
                </w:p>
                <w:p w:rsidR="007D2C67" w:rsidRPr="00B277E6" w:rsidRDefault="007D2C67" w:rsidP="00CD1F1E">
                  <w:pPr>
                    <w:pStyle w:val="Style6"/>
                    <w:widowControl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tabs>
                <w:tab w:val="left" w:pos="601"/>
              </w:tabs>
              <w:ind w:firstLine="601"/>
              <w:rPr>
                <w:sz w:val="18"/>
                <w:szCs w:val="18"/>
              </w:rPr>
            </w:pPr>
          </w:p>
        </w:tc>
      </w:tr>
      <w:tr w:rsidR="007D2C67" w:rsidRPr="00B277E6" w:rsidTr="00CD1F1E">
        <w:trPr>
          <w:trHeight w:val="2070"/>
        </w:trPr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lastRenderedPageBreak/>
              <w:t>Дата принятия решения о разработке муниципальной программы, дата ее утверждения</w:t>
            </w: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</w:p>
        </w:tc>
        <w:tc>
          <w:tcPr>
            <w:tcW w:w="6378" w:type="dxa"/>
            <w:shd w:val="clear" w:color="auto" w:fill="auto"/>
          </w:tcPr>
          <w:p w:rsidR="007D2C67" w:rsidRPr="00B277E6" w:rsidRDefault="007D2C67" w:rsidP="00CD1F1E">
            <w:pPr>
              <w:pStyle w:val="ae"/>
              <w:tabs>
                <w:tab w:val="left" w:pos="601"/>
              </w:tabs>
              <w:rPr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Постановление Администрации Медаевского сельского поселения Чамзинского муниципального   района Республики Мордовия   от  24.03.2015г.  № 52</w:t>
            </w:r>
          </w:p>
          <w:p w:rsidR="007D2C67" w:rsidRPr="00B277E6" w:rsidRDefault="007D2C67" w:rsidP="00CD1F1E">
            <w:pPr>
              <w:pStyle w:val="ae"/>
              <w:tabs>
                <w:tab w:val="left" w:pos="601"/>
              </w:tabs>
              <w:rPr>
                <w:sz w:val="18"/>
                <w:szCs w:val="18"/>
              </w:rPr>
            </w:pPr>
          </w:p>
        </w:tc>
      </w:tr>
      <w:tr w:rsidR="007D2C67" w:rsidRPr="00B277E6" w:rsidTr="00CD1F1E"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Основной разработчик Программы</w:t>
            </w:r>
          </w:p>
          <w:p w:rsidR="007D2C67" w:rsidRPr="00B277E6" w:rsidRDefault="007D2C67" w:rsidP="00CD1F1E">
            <w:pPr>
              <w:pStyle w:val="ae"/>
              <w:rPr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Ответственный</w:t>
            </w: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исполнитель</w:t>
            </w: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Соисполнители</w:t>
            </w:r>
          </w:p>
          <w:p w:rsidR="007D2C67" w:rsidRPr="00B277E6" w:rsidRDefault="007D2C67" w:rsidP="00CD1F1E">
            <w:pPr>
              <w:pStyle w:val="ae"/>
              <w:rPr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rPr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rPr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Участники</w:t>
            </w: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мероприятий</w:t>
            </w: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Цель   и   задачи Муниципальной программы</w:t>
            </w:r>
          </w:p>
          <w:p w:rsidR="007D2C67" w:rsidRPr="00B277E6" w:rsidRDefault="007D2C67" w:rsidP="00CD1F1E">
            <w:pPr>
              <w:pStyle w:val="ae"/>
              <w:rPr>
                <w:sz w:val="18"/>
                <w:szCs w:val="18"/>
              </w:rPr>
            </w:pPr>
          </w:p>
        </w:tc>
        <w:tc>
          <w:tcPr>
            <w:tcW w:w="6378" w:type="dxa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 Чамзинского муниципального района  Республики Мордовия</w:t>
            </w: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  <w:p w:rsidR="007D2C67" w:rsidRPr="00B277E6" w:rsidRDefault="007D2C67" w:rsidP="00CD1F1E">
            <w:pPr>
              <w:rPr>
                <w:sz w:val="18"/>
                <w:szCs w:val="18"/>
              </w:rPr>
            </w:pP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bCs/>
                <w:spacing w:val="-1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spacing w:val="-1"/>
                <w:sz w:val="18"/>
                <w:szCs w:val="18"/>
              </w:rPr>
              <w:t>Подрядчики по  оказанию услуг в рамках реализации  программный мероприятий (по результатам закупок, ФЗ №44-ФЗ).</w:t>
            </w: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spacing w:val="-1"/>
                <w:sz w:val="18"/>
                <w:szCs w:val="18"/>
              </w:rPr>
              <w:t xml:space="preserve">          </w:t>
            </w: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Администрация 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Медаевского сельского поселения</w:t>
            </w:r>
            <w:r w:rsidRPr="00B277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Чамзинского муниципального района Республики Мордовия.</w:t>
            </w:r>
          </w:p>
          <w:p w:rsidR="007D2C67" w:rsidRPr="00B277E6" w:rsidRDefault="007D2C67" w:rsidP="00CD1F1E">
            <w:pPr>
              <w:spacing w:before="106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Цель    программы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–  Существенное  повышение эффективности управления муниципальным имуществом, увеличение доходных источников бюджета Медаевского сельского поселения путем эффективного управления  муниципальным  имуществом.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Задачи  программы: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1) Проведение   инвентаризации  муниципального недвижимого имущества (объекты капитального строительства (в т.ч. линейные), земельные участки) расположенного на территории Медаевского сельского поселения, с целью выявления объектов, не имеющих регистрации права собственности;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2)Уточнение технических и количественных характеристик  муниципального имущества;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3)Государственная регистрация права  собственности на муниципальное имущество;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4) Выявление и учет  бесхозяйного  недвижимого имущества (объекты капитального строительства (в т.ч. линейные), земельные участки);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5)Государственная регистрация права муниципальной собственности на бесхозяйное имущество</w:t>
            </w: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 xml:space="preserve"> Цель   и   задачи Подпрограммы:</w:t>
            </w:r>
          </w:p>
          <w:p w:rsidR="007D2C67" w:rsidRPr="00B277E6" w:rsidRDefault="007D2C67" w:rsidP="00CD1F1E">
            <w:pPr>
              <w:pStyle w:val="Style14"/>
              <w:widowControl/>
              <w:rPr>
                <w:rStyle w:val="FontStyle79"/>
                <w:sz w:val="18"/>
                <w:szCs w:val="18"/>
              </w:rPr>
            </w:pPr>
            <w:r w:rsidRPr="00B277E6">
              <w:rPr>
                <w:rStyle w:val="FontStyle79"/>
                <w:sz w:val="18"/>
                <w:szCs w:val="18"/>
              </w:rPr>
              <w:t>предотвращение выбытия из сельскохозяйственного оборота земель сельскохозяйственного назначения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C67" w:rsidRPr="00B277E6" w:rsidTr="00CD1F1E"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Важнейшие целевые  показатели</w:t>
            </w:r>
          </w:p>
        </w:tc>
        <w:tc>
          <w:tcPr>
            <w:tcW w:w="6378" w:type="dxa"/>
          </w:tcPr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Обеспечение роста значений следующих  целевых  показателей: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-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регистрация права собственности на муниципальные  объекты (объекты капитального строительства (в т.ч. линейные), земельные участки);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регистрация  права муниципальной собственности  на  бесхозяйные  объекты (объекты капитального строительства (в т.ч. линейные), земельные участки)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Достижение снижения значений следующих целевых  показателей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 сокращение  количества   бесхозяйных  объектов, собственники  которых не известны либо отсутствуют;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сокращение  количества неоформленных  земельных  участков  под  объектами  капитального строительства (в т.ч. линейными объектами).</w:t>
            </w:r>
          </w:p>
        </w:tc>
      </w:tr>
      <w:tr w:rsidR="007D2C67" w:rsidRPr="00B277E6" w:rsidTr="00CD1F1E">
        <w:trPr>
          <w:trHeight w:val="2272"/>
        </w:trPr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lastRenderedPageBreak/>
              <w:t>Сроки  и  этапы реализации Программы</w:t>
            </w:r>
          </w:p>
          <w:p w:rsidR="007D2C67" w:rsidRPr="00B277E6" w:rsidRDefault="007D2C67" w:rsidP="00CD1F1E">
            <w:pPr>
              <w:pStyle w:val="ae"/>
              <w:rPr>
                <w:b/>
                <w:i/>
                <w:sz w:val="18"/>
                <w:szCs w:val="18"/>
              </w:rPr>
            </w:pPr>
            <w:r w:rsidRPr="00B277E6">
              <w:rPr>
                <w:b/>
                <w:i/>
                <w:sz w:val="18"/>
                <w:szCs w:val="18"/>
              </w:rPr>
              <w:t xml:space="preserve"> </w:t>
            </w:r>
          </w:p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 xml:space="preserve">Перечень  </w:t>
            </w:r>
          </w:p>
          <w:p w:rsidR="007D2C67" w:rsidRPr="00B277E6" w:rsidRDefault="007D2C67" w:rsidP="00CD1F1E">
            <w:pPr>
              <w:pStyle w:val="ae"/>
              <w:rPr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основных мероприятий</w:t>
            </w:r>
          </w:p>
        </w:tc>
        <w:tc>
          <w:tcPr>
            <w:tcW w:w="6378" w:type="dxa"/>
          </w:tcPr>
          <w:p w:rsidR="007D2C67" w:rsidRPr="00B277E6" w:rsidRDefault="007D2C67" w:rsidP="00CD1F1E">
            <w:pPr>
              <w:tabs>
                <w:tab w:val="left" w:pos="176"/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Сроки реализации Муниципальной программы</w:t>
            </w:r>
          </w:p>
          <w:p w:rsidR="007D2C67" w:rsidRPr="00B277E6" w:rsidRDefault="007D2C67" w:rsidP="00CD1F1E">
            <w:pPr>
              <w:tabs>
                <w:tab w:val="left" w:pos="176"/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 – 2025 годы</w:t>
            </w:r>
          </w:p>
          <w:p w:rsidR="007D2C67" w:rsidRPr="00B277E6" w:rsidRDefault="007D2C67" w:rsidP="00CD1F1E">
            <w:pPr>
              <w:tabs>
                <w:tab w:val="left" w:pos="176"/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tabs>
                <w:tab w:val="left" w:pos="176"/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Сроки реализации Подпрограммы: 2023 г.-2025 г.</w:t>
            </w:r>
          </w:p>
          <w:p w:rsidR="007D2C67" w:rsidRPr="00B277E6" w:rsidRDefault="007D2C67" w:rsidP="00CD1F1E">
            <w:pPr>
              <w:tabs>
                <w:tab w:val="left" w:pos="176"/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tabs>
                <w:tab w:val="left" w:pos="176"/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Муниципальная целевая программа предусматривает реализацию программных мероприятий по следующим основным  направлениям:</w:t>
            </w:r>
          </w:p>
        </w:tc>
      </w:tr>
      <w:tr w:rsidR="007D2C67" w:rsidRPr="00B277E6" w:rsidTr="00CD1F1E"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i/>
                <w:sz w:val="18"/>
                <w:szCs w:val="18"/>
              </w:rPr>
            </w:pPr>
          </w:p>
        </w:tc>
        <w:tc>
          <w:tcPr>
            <w:tcW w:w="6378" w:type="dxa"/>
            <w:shd w:val="clear" w:color="auto" w:fill="auto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1) Оформление технической документации на объекты муниципальной собственности (объекты капитального строительства, в т.ч. линейные) </w:t>
            </w:r>
            <w:r w:rsidRPr="00B277E6">
              <w:rPr>
                <w:sz w:val="18"/>
                <w:szCs w:val="18"/>
              </w:rPr>
              <w:t>Медаевского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с последующей  постановкой  на  государственный  кадастровый  учет  данных  объектов;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2) Оформление технической документации на бесхозяйные  объекты (объекты капитального строительства, в т.ч. линейные) с последующей постановкой  на  государственный кадастровый учет данных объектов;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3) Формирование и постановка на государственный кадастровый учет земельных участков;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4) Установление  охранной  зоны   </w:t>
            </w:r>
            <w:r w:rsidRPr="00B277E6">
              <w:rPr>
                <w:sz w:val="18"/>
                <w:szCs w:val="18"/>
              </w:rPr>
              <w:t xml:space="preserve">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для  объектов газо-, тепло-,  электро-, водо- снабжения, водоотведения ( в т.ч. линейных объектов) и внесение  данных сведений в государственный кадастр  недвижимости;</w:t>
            </w:r>
          </w:p>
          <w:p w:rsidR="007D2C67" w:rsidRPr="00B277E6" w:rsidRDefault="007D2C67" w:rsidP="00CD1F1E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rPr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5) Изготовление  отчетов по независимой оценке на 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7D2C67" w:rsidRPr="00B277E6" w:rsidRDefault="007D2C67" w:rsidP="00CD1F1E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rPr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6) Внесение  объектов недвижимого имущества в реестр муниципальной собственности Чамзинского муниципального района;</w:t>
            </w:r>
          </w:p>
          <w:p w:rsidR="007D2C67" w:rsidRPr="00B277E6" w:rsidRDefault="007D2C67" w:rsidP="00CD1F1E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rPr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7)Опубликование реестра муниципальной собственности Медаевского сельского поселения в средствах массовой информации: на  сайте администрации Медаевского сельского поселения Чамзинского муниципального района в сети Интернет.</w:t>
            </w:r>
          </w:p>
        </w:tc>
      </w:tr>
      <w:tr w:rsidR="007D2C67" w:rsidRPr="00B277E6" w:rsidTr="00CD1F1E"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Общий объем финансирования Муниципальной программы в 2020 – 2025 гг. </w:t>
            </w:r>
          </w:p>
          <w:p w:rsidR="007D2C67" w:rsidRPr="00B277E6" w:rsidRDefault="007D2C67" w:rsidP="00CD1F1E">
            <w:pPr>
              <w:pStyle w:val="ConsPlusNormal"/>
              <w:ind w:firstLine="708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составит -642,2  тыс.руб.</w:t>
            </w: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всего 2020 год – 0,0  тыс.руб.</w:t>
            </w: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Pr="00B277E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 источникам финансирования: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- федеральный бюджет – 0 тыс.руб. 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республиканский бюджет – 0 тыс.руб.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местный бюджет – 0,0 тыс.руб.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внебюджетные средства – 0 тыс.руб.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всего 2021 год – 0,0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Pr="00B277E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 источникам финансирования: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федеральный бюджет – 0 тыс.руб.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республиканский бюджет - 0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местный бюджет – 0,0 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внебюджетные средства – 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всего 2022 год – 0,0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Pr="00B277E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 источникам финансирования: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федеральный бюджет – 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республиканский бюджет Республики Мордовия – 0 тыс.руб.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местный бюджет – 0,0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внебюджетные средства – 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всего 2023 год – 203,2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Pr="00B277E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 источникам финансирования: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федеральный бюджет – 174,6 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республиканский бюджет Республики Мордовия – 28,4 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местный бюджет – 0,2  тыс. руб.</w:t>
            </w:r>
          </w:p>
          <w:p w:rsidR="007D2C67" w:rsidRPr="00B277E6" w:rsidRDefault="007D2C67" w:rsidP="00CD1F1E">
            <w:pPr>
              <w:pStyle w:val="Style17"/>
              <w:widowControl/>
              <w:spacing w:line="276" w:lineRule="auto"/>
              <w:ind w:firstLine="0"/>
              <w:jc w:val="left"/>
              <w:rPr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- внебюджетные средства – 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всего 2024 год – 215,4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Pr="00B277E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 источникам финансирования: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федеральный бюджет – 185,0 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республиканский бюджет Республики Мордовия – 30,16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местный бюджет – 0,24  тыс. руб.</w:t>
            </w:r>
          </w:p>
          <w:p w:rsidR="007D2C67" w:rsidRPr="00B277E6" w:rsidRDefault="007D2C67" w:rsidP="00CD1F1E">
            <w:pPr>
              <w:pStyle w:val="Style17"/>
              <w:widowControl/>
              <w:spacing w:line="276" w:lineRule="auto"/>
              <w:ind w:firstLine="0"/>
              <w:jc w:val="left"/>
              <w:rPr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- внебюджетные средства – 0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всего 2025 год – 223,6 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Pr="00B277E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 источникам финансирования: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федеральный бюджет – 192,1 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республиканский бюджет Республики Мордовия – 31,3  тыс. руб.</w:t>
            </w:r>
          </w:p>
          <w:p w:rsidR="007D2C67" w:rsidRPr="00B277E6" w:rsidRDefault="007D2C67" w:rsidP="00CD1F1E">
            <w:pPr>
              <w:tabs>
                <w:tab w:val="left" w:pos="6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 местный бюджет – 0,2  тыс. руб.</w:t>
            </w:r>
          </w:p>
          <w:p w:rsidR="007D2C67" w:rsidRPr="00B277E6" w:rsidRDefault="007D2C67" w:rsidP="00CD1F1E">
            <w:pPr>
              <w:pStyle w:val="Style17"/>
              <w:widowControl/>
              <w:spacing w:line="276" w:lineRule="auto"/>
              <w:ind w:firstLine="0"/>
              <w:jc w:val="left"/>
              <w:rPr>
                <w:sz w:val="18"/>
                <w:szCs w:val="18"/>
              </w:rPr>
            </w:pPr>
            <w:r w:rsidRPr="00B277E6">
              <w:rPr>
                <w:sz w:val="18"/>
                <w:szCs w:val="18"/>
              </w:rPr>
              <w:t>- внебюджетные средства – 0 тыс. руб.</w:t>
            </w:r>
          </w:p>
          <w:p w:rsidR="007D2C67" w:rsidRPr="00B277E6" w:rsidRDefault="007D2C67" w:rsidP="00CD1F1E">
            <w:pPr>
              <w:pStyle w:val="Style17"/>
              <w:widowControl/>
              <w:spacing w:line="276" w:lineRule="auto"/>
              <w:ind w:firstLine="0"/>
              <w:jc w:val="left"/>
              <w:rPr>
                <w:rStyle w:val="FontStyle168"/>
                <w:sz w:val="18"/>
                <w:szCs w:val="18"/>
              </w:rPr>
            </w:pPr>
            <w:r w:rsidRPr="00B277E6">
              <w:rPr>
                <w:rStyle w:val="FontStyle168"/>
                <w:sz w:val="18"/>
                <w:szCs w:val="18"/>
              </w:rPr>
              <w:t>Объемы и источники финансирования будут ежегодно корректироваться с учетом имеющихся возможностей  бюджетов  указанных  уровней.</w:t>
            </w:r>
          </w:p>
          <w:p w:rsidR="007D2C67" w:rsidRPr="00B277E6" w:rsidRDefault="007D2C67" w:rsidP="00CD1F1E">
            <w:pPr>
              <w:pStyle w:val="Style17"/>
              <w:widowControl/>
              <w:spacing w:line="276" w:lineRule="auto"/>
              <w:jc w:val="left"/>
              <w:rPr>
                <w:rStyle w:val="FontStyle168"/>
                <w:sz w:val="18"/>
                <w:szCs w:val="18"/>
              </w:rPr>
            </w:pPr>
            <w:r w:rsidRPr="00B277E6">
              <w:rPr>
                <w:rStyle w:val="FontStyle168"/>
                <w:sz w:val="18"/>
                <w:szCs w:val="18"/>
              </w:rPr>
      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      </w:r>
          </w:p>
          <w:p w:rsidR="007D2C67" w:rsidRPr="00B277E6" w:rsidRDefault="007D2C67" w:rsidP="00CD1F1E">
            <w:pPr>
              <w:tabs>
                <w:tab w:val="left" w:pos="601"/>
              </w:tabs>
              <w:ind w:firstLine="60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C67" w:rsidRPr="00B277E6" w:rsidTr="00CD1F1E">
        <w:tc>
          <w:tcPr>
            <w:tcW w:w="2552" w:type="dxa"/>
          </w:tcPr>
          <w:p w:rsidR="007D2C67" w:rsidRPr="00B277E6" w:rsidRDefault="007D2C67" w:rsidP="00CD1F1E">
            <w:pPr>
              <w:pStyle w:val="ae"/>
              <w:rPr>
                <w:b/>
                <w:sz w:val="18"/>
                <w:szCs w:val="18"/>
              </w:rPr>
            </w:pPr>
            <w:r w:rsidRPr="00B277E6">
              <w:rPr>
                <w:b/>
                <w:sz w:val="18"/>
                <w:szCs w:val="18"/>
              </w:rPr>
              <w:lastRenderedPageBreak/>
              <w:t>Ожидаемые результаты</w:t>
            </w:r>
          </w:p>
        </w:tc>
        <w:tc>
          <w:tcPr>
            <w:tcW w:w="6378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1) Увеличение доли имущественных ресурсов в доходах бюджета  Чамзинского муниципального района; 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2)Вовлечение ранее неиспользуемого (бесхозяйного)  имущества в социально-экономическом процессе на территории Чамзинского муниципального  района;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3) Сокращение  негативных  социальных  факторов и чрезвычайных ситуаций на подведомственной органам местного самоуправления территории;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4) Развитие социальной и инженерной инфраструктуры  на  территории Чамзинского муниципального района.</w:t>
            </w:r>
          </w:p>
          <w:p w:rsidR="007D2C67" w:rsidRPr="00B277E6" w:rsidRDefault="007D2C67" w:rsidP="00CD1F1E">
            <w:pPr>
              <w:pStyle w:val="Style17"/>
              <w:widowControl/>
              <w:tabs>
                <w:tab w:val="left" w:pos="3197"/>
              </w:tabs>
              <w:spacing w:line="276" w:lineRule="auto"/>
              <w:jc w:val="left"/>
              <w:rPr>
                <w:sz w:val="18"/>
                <w:szCs w:val="18"/>
              </w:rPr>
            </w:pPr>
          </w:p>
        </w:tc>
      </w:tr>
      <w:tr w:rsidR="007D2C67" w:rsidRPr="00B277E6" w:rsidTr="00CD1F1E">
        <w:tc>
          <w:tcPr>
            <w:tcW w:w="2552" w:type="dxa"/>
          </w:tcPr>
          <w:p w:rsidR="007D2C67" w:rsidRPr="00B277E6" w:rsidRDefault="007D2C67" w:rsidP="00CD1F1E">
            <w:pPr>
              <w:rPr>
                <w:rStyle w:val="FontStyle163"/>
                <w:sz w:val="18"/>
                <w:szCs w:val="18"/>
              </w:rPr>
            </w:pPr>
            <w:r w:rsidRPr="00B277E6">
              <w:rPr>
                <w:rStyle w:val="FontStyle163"/>
                <w:sz w:val="18"/>
                <w:szCs w:val="18"/>
              </w:rPr>
              <w:t>Система</w:t>
            </w:r>
          </w:p>
          <w:p w:rsidR="007D2C67" w:rsidRPr="00B277E6" w:rsidRDefault="007D2C67" w:rsidP="00CD1F1E">
            <w:pPr>
              <w:rPr>
                <w:rStyle w:val="FontStyle163"/>
                <w:sz w:val="18"/>
                <w:szCs w:val="18"/>
              </w:rPr>
            </w:pPr>
            <w:r w:rsidRPr="00B277E6">
              <w:rPr>
                <w:rStyle w:val="FontStyle163"/>
                <w:sz w:val="18"/>
                <w:szCs w:val="18"/>
              </w:rPr>
              <w:t>организации</w:t>
            </w:r>
          </w:p>
          <w:p w:rsidR="007D2C67" w:rsidRPr="00B277E6" w:rsidRDefault="007D2C67" w:rsidP="00CD1F1E">
            <w:pPr>
              <w:rPr>
                <w:rStyle w:val="FontStyle163"/>
                <w:sz w:val="18"/>
                <w:szCs w:val="18"/>
              </w:rPr>
            </w:pPr>
            <w:r w:rsidRPr="00B277E6">
              <w:rPr>
                <w:rStyle w:val="FontStyle163"/>
                <w:sz w:val="18"/>
                <w:szCs w:val="18"/>
              </w:rPr>
              <w:t>управления</w:t>
            </w:r>
          </w:p>
          <w:p w:rsidR="007D2C67" w:rsidRPr="00B277E6" w:rsidRDefault="007D2C67" w:rsidP="00CD1F1E">
            <w:pPr>
              <w:rPr>
                <w:rStyle w:val="FontStyle163"/>
                <w:sz w:val="18"/>
                <w:szCs w:val="18"/>
              </w:rPr>
            </w:pPr>
            <w:r w:rsidRPr="00B277E6">
              <w:rPr>
                <w:rStyle w:val="FontStyle163"/>
                <w:sz w:val="18"/>
                <w:szCs w:val="18"/>
              </w:rPr>
              <w:t>и  контроль</w:t>
            </w:r>
          </w:p>
          <w:p w:rsidR="007D2C67" w:rsidRPr="00B277E6" w:rsidRDefault="007D2C67" w:rsidP="00CD1F1E">
            <w:pPr>
              <w:rPr>
                <w:rStyle w:val="FontStyle163"/>
                <w:sz w:val="18"/>
                <w:szCs w:val="18"/>
              </w:rPr>
            </w:pPr>
            <w:r w:rsidRPr="00B277E6">
              <w:rPr>
                <w:rStyle w:val="FontStyle163"/>
                <w:sz w:val="18"/>
                <w:szCs w:val="18"/>
              </w:rPr>
              <w:t>за  исполнением</w:t>
            </w:r>
          </w:p>
          <w:p w:rsidR="007D2C67" w:rsidRPr="00B277E6" w:rsidRDefault="007D2C67" w:rsidP="00CD1F1E">
            <w:pPr>
              <w:rPr>
                <w:rStyle w:val="FontStyle163"/>
                <w:sz w:val="18"/>
                <w:szCs w:val="18"/>
              </w:rPr>
            </w:pPr>
            <w:r w:rsidRPr="00B277E6">
              <w:rPr>
                <w:rStyle w:val="FontStyle163"/>
                <w:sz w:val="18"/>
                <w:szCs w:val="18"/>
              </w:rPr>
              <w:t>Программы</w:t>
            </w:r>
          </w:p>
          <w:p w:rsidR="007D2C67" w:rsidRPr="00B277E6" w:rsidRDefault="007D2C67" w:rsidP="00CD1F1E">
            <w:pPr>
              <w:pStyle w:val="ae"/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6378" w:type="dxa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Контроль  практической  реализации  мероприятий Муниципальной  целевой программы  осуществляет  Глава администрации Медаевского сельского поселения Чамзинского муниципального района.</w:t>
            </w:r>
          </w:p>
          <w:p w:rsidR="007D2C67" w:rsidRPr="00B277E6" w:rsidRDefault="007D2C67" w:rsidP="00CD1F1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Контроль  за  ходом  реализации  Муниципальной  целевой программы по соответствующему направлению осуществляет заместитель главы администрации Медаевского сельского поселения</w:t>
            </w:r>
            <w:r w:rsidRPr="00B277E6">
              <w:rPr>
                <w:rFonts w:ascii="Times New Roman" w:hAnsi="Times New Roman" w:cs="Times New Roman"/>
                <w:bCs/>
                <w:spacing w:val="-1"/>
                <w:sz w:val="18"/>
                <w:szCs w:val="18"/>
              </w:rPr>
              <w:t>.</w:t>
            </w:r>
          </w:p>
          <w:p w:rsidR="007D2C67" w:rsidRPr="00B277E6" w:rsidRDefault="007D2C67" w:rsidP="00CD1F1E">
            <w:pPr>
              <w:ind w:firstLine="571"/>
              <w:rPr>
                <w:rStyle w:val="FontStyle168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Ежегодно до 31 января года, следующего за отчетным, предоставляет Главе муниципального образования информацию о ходе выполнения и эффективности использования финансовых средств по Муниципальной целевой программе, а также подробную  пояснительную  записку.</w:t>
            </w:r>
          </w:p>
          <w:p w:rsidR="007D2C67" w:rsidRPr="00B277E6" w:rsidRDefault="007D2C67" w:rsidP="00CD1F1E">
            <w:pPr>
              <w:rPr>
                <w:rStyle w:val="FontStyle168"/>
                <w:bCs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Заместитель главы администрации Медаевского сельского поселения</w:t>
            </w:r>
            <w:r w:rsidRPr="00B277E6">
              <w:rPr>
                <w:rStyle w:val="FontStyle168"/>
                <w:sz w:val="18"/>
                <w:szCs w:val="18"/>
              </w:rPr>
              <w:t xml:space="preserve"> ежегодно уточняет целевые  показатели   и   затраты  по  программным мероприятиям, с учетом выделенных на реализацию мероприятий Муниципальной  целевой  программы  финансовых средств, а также механизм  реализации  Муниципальной  программы  и  состав  исполнителей.</w:t>
            </w:r>
          </w:p>
          <w:p w:rsidR="007D2C67" w:rsidRPr="00B277E6" w:rsidRDefault="007D2C67" w:rsidP="00CD1F1E">
            <w:pPr>
              <w:tabs>
                <w:tab w:val="left" w:pos="362"/>
                <w:tab w:val="left" w:pos="885"/>
              </w:tabs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D2C67" w:rsidRPr="00B277E6" w:rsidRDefault="007D2C67" w:rsidP="007D2C67">
      <w:pPr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277E6">
        <w:rPr>
          <w:rFonts w:ascii="Times New Roman" w:hAnsi="Times New Roman" w:cs="Times New Roman"/>
          <w:b/>
          <w:noProof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noProof/>
          <w:sz w:val="18"/>
          <w:szCs w:val="18"/>
          <w:lang w:val="en-US"/>
        </w:rPr>
        <w:t>I</w:t>
      </w:r>
      <w:r w:rsidRPr="00B277E6">
        <w:rPr>
          <w:rFonts w:ascii="Times New Roman" w:hAnsi="Times New Roman" w:cs="Times New Roman"/>
          <w:b/>
          <w:noProof/>
          <w:sz w:val="18"/>
          <w:szCs w:val="18"/>
        </w:rPr>
        <w:t xml:space="preserve">.  </w:t>
      </w:r>
      <w:r w:rsidRPr="00B277E6">
        <w:rPr>
          <w:rStyle w:val="FontStyle168"/>
          <w:b/>
          <w:sz w:val="18"/>
          <w:szCs w:val="18"/>
        </w:rPr>
        <w:t xml:space="preserve">Общая  характеристика  текущего  состояния  </w:t>
      </w:r>
      <w:r w:rsidRPr="00B277E6">
        <w:rPr>
          <w:rFonts w:ascii="Times New Roman" w:hAnsi="Times New Roman" w:cs="Times New Roman"/>
          <w:b/>
          <w:noProof/>
          <w:sz w:val="18"/>
          <w:szCs w:val="18"/>
        </w:rPr>
        <w:t xml:space="preserve">управления муниципальным  имуществом  </w:t>
      </w:r>
      <w:r w:rsidRPr="00B277E6">
        <w:rPr>
          <w:rFonts w:ascii="Times New Roman" w:hAnsi="Times New Roman" w:cs="Times New Roman"/>
          <w:sz w:val="18"/>
          <w:szCs w:val="18"/>
        </w:rPr>
        <w:t xml:space="preserve"> </w:t>
      </w:r>
      <w:r w:rsidRPr="00B277E6">
        <w:rPr>
          <w:rFonts w:ascii="Times New Roman" w:hAnsi="Times New Roman" w:cs="Times New Roman"/>
          <w:b/>
          <w:sz w:val="18"/>
          <w:szCs w:val="18"/>
        </w:rPr>
        <w:t>в  Медаевском  сельском  поселении</w:t>
      </w:r>
    </w:p>
    <w:p w:rsidR="007D2C67" w:rsidRPr="00B277E6" w:rsidRDefault="007D2C67" w:rsidP="007D2C67">
      <w:pPr>
        <w:shd w:val="clear" w:color="auto" w:fill="FFFFFF"/>
        <w:rPr>
          <w:rFonts w:ascii="Times New Roman" w:hAnsi="Times New Roman" w:cs="Times New Roman"/>
          <w:sz w:val="18"/>
          <w:szCs w:val="18"/>
          <w:lang w:eastAsia="zh-CN"/>
        </w:rPr>
      </w:pPr>
      <w:r w:rsidRPr="00B277E6">
        <w:rPr>
          <w:rFonts w:ascii="Times New Roman" w:hAnsi="Times New Roman" w:cs="Times New Roman"/>
          <w:sz w:val="18"/>
          <w:szCs w:val="18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</w:t>
      </w:r>
    </w:p>
    <w:p w:rsidR="007D2C67" w:rsidRPr="00B277E6" w:rsidRDefault="007D2C67" w:rsidP="007D2C67">
      <w:pPr>
        <w:shd w:val="clear" w:color="auto" w:fill="FFFFFF"/>
        <w:ind w:firstLine="54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7D2C67" w:rsidRPr="00B277E6" w:rsidRDefault="007D2C67" w:rsidP="007D2C67">
      <w:pPr>
        <w:shd w:val="clear" w:color="auto" w:fill="FFFFFF"/>
        <w:ind w:firstLine="540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Для целей регистрации права собственности на объекты недвижимого  имущества   требуется  провести кадастровые работы по  формированию и постановке на  ГКУ земельных участков под объектами, находящимися в муниципальной собственности, и которые в соответствии с действующим законодательством относятся к собственности муниципального образования.</w:t>
      </w:r>
    </w:p>
    <w:p w:rsidR="007D2C67" w:rsidRPr="00B277E6" w:rsidRDefault="007D2C67" w:rsidP="007D2C67">
      <w:pPr>
        <w:shd w:val="clear" w:color="auto" w:fill="FFFFFF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      Для регистрации объектов недвижимости в органах государственной регистрации требуется проведение паспортизации с целью уточнения технических   характеристик  объекта  и  изготовление  кадастровых  паспортов.</w:t>
      </w:r>
    </w:p>
    <w:p w:rsidR="007D2C67" w:rsidRPr="00B277E6" w:rsidRDefault="007D2C67" w:rsidP="007D2C67">
      <w:pPr>
        <w:shd w:val="clear" w:color="auto" w:fill="FFFFFF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eastAsia="Calibri"/>
          <w:sz w:val="18"/>
          <w:szCs w:val="18"/>
          <w:lang w:eastAsia="en-US"/>
        </w:rPr>
        <w:t xml:space="preserve">    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Медаевское сельское поселение осуществляет функции управления и распоряжения    объектами недвижимости, расположенными на территории данного муниципального образования, а также  обеспечивает  эффективность  их  использования. </w:t>
      </w:r>
    </w:p>
    <w:p w:rsidR="007D2C67" w:rsidRPr="00B277E6" w:rsidRDefault="007D2C67" w:rsidP="007D2C67">
      <w:pPr>
        <w:shd w:val="clear" w:color="auto" w:fill="FFFFFF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sz w:val="18"/>
          <w:szCs w:val="18"/>
        </w:rPr>
        <w:t xml:space="preserve">        </w:t>
      </w:r>
      <w:r w:rsidRPr="00B277E6">
        <w:rPr>
          <w:rFonts w:ascii="Times New Roman" w:hAnsi="Times New Roman" w:cs="Times New Roman"/>
          <w:sz w:val="18"/>
          <w:szCs w:val="18"/>
        </w:rPr>
        <w:t>Остро стоит  проблема   выявления объектов недвижимости, которые не имеют собственника или собственник которых неизвестен (табл.1).  Оформление таких объектов в муниципальную собственность осуществляется  в соответствии с   Гражданским кодексом Российской Федерации, Федеральным законом от 06 октября 2003 года N 131-ФЗ «Об общих принципах организации местного самоуправления в РФ», Федеральным законом от 21 июля 1997 года N 122-ФЗ «О государственной регистрации прав на недвижимое имущество и сделок с ним», Постановлением Правительства РФ  от  15  сентября  2003 года N 580 «Об утверждении Положения  о принятии на учет бесхозяйных недвижимых вещей», Федеральным законом от 27 июля 2010 года N 190-ФЗ «О теплоснабжении»,  с  целью  обеспечения  нормальной и безопасной  технической  эксплуатации  объектов, повышения эффективности</w:t>
      </w:r>
      <w:r w:rsidRPr="00B277E6">
        <w:rPr>
          <w:sz w:val="18"/>
          <w:szCs w:val="18"/>
        </w:rPr>
        <w:t xml:space="preserve"> </w:t>
      </w:r>
      <w:r w:rsidRPr="00B277E6">
        <w:rPr>
          <w:rFonts w:ascii="Times New Roman" w:hAnsi="Times New Roman" w:cs="Times New Roman"/>
          <w:sz w:val="18"/>
          <w:szCs w:val="18"/>
        </w:rPr>
        <w:t>использования имущества, находящегося на территории  Чамзинского  муниципального района.</w:t>
      </w:r>
    </w:p>
    <w:p w:rsidR="007D2C67" w:rsidRPr="00B277E6" w:rsidRDefault="007D2C67" w:rsidP="007D2C67">
      <w:pPr>
        <w:shd w:val="clear" w:color="auto" w:fill="FFFFFF"/>
        <w:tabs>
          <w:tab w:val="left" w:pos="8931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eastAsia="Calibri"/>
          <w:sz w:val="18"/>
          <w:szCs w:val="18"/>
          <w:lang w:eastAsia="en-US"/>
        </w:rPr>
        <w:lastRenderedPageBreak/>
        <w:t xml:space="preserve">       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Большая часть объектов муниципального  недвижимого имущества  (здания, строения, сооружения,  помещения,  в том числе объекты ЖКХ) имеют  устаревшую техническую документацию или   не имеют ее вовсе, не проходили  техническую инвентаризацию и не состоят  на государственном кадастровом учете. Выявляемые бесхозяйные объекты недвижимости должны быть идентифицированы  с  оформлением  землеустроительного  дела и технического плана (плана описания) – документов, подтверждающих факт  существования объекта недвижимости. Как следствие, объекты недвижимости не используются как полноценный актив, что является сдерживающим фактором инвестиционной активности и развития   предпринимательства  на территории  Чамзинского  муниципального   района (табл.1).</w:t>
      </w:r>
    </w:p>
    <w:p w:rsidR="007D2C67" w:rsidRPr="00B277E6" w:rsidRDefault="007D2C67" w:rsidP="007D2C67">
      <w:pPr>
        <w:shd w:val="clear" w:color="auto" w:fill="FFFFFF"/>
        <w:tabs>
          <w:tab w:val="left" w:pos="8931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Для  оформления  права муниципальной собственности на муниципальные и бесхозяйные  объекты    необходимы  финансовые затраты  на выполнение  таких необходимых работ как:</w:t>
      </w:r>
    </w:p>
    <w:p w:rsidR="007D2C67" w:rsidRPr="00B277E6" w:rsidRDefault="007D2C67" w:rsidP="007D2C67">
      <w:pPr>
        <w:shd w:val="clear" w:color="auto" w:fill="FFFFFF"/>
        <w:tabs>
          <w:tab w:val="left" w:pos="8931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1)  изготовление  технической документации   на  муниципальные объекты   капитального  строительства  в  количестве – 44 ед.;</w:t>
      </w:r>
    </w:p>
    <w:p w:rsidR="007D2C67" w:rsidRPr="00B277E6" w:rsidRDefault="007D2C67" w:rsidP="007D2C67">
      <w:pPr>
        <w:shd w:val="clear" w:color="auto" w:fill="FFFFFF"/>
        <w:tabs>
          <w:tab w:val="left" w:pos="8931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2) оформление  межевых планов   земельных  участков  под муниципальными объектами в количестве 44 ед.;</w:t>
      </w:r>
    </w:p>
    <w:p w:rsidR="007D2C67" w:rsidRPr="00B277E6" w:rsidRDefault="007D2C67" w:rsidP="007D2C67">
      <w:pPr>
        <w:shd w:val="clear" w:color="auto" w:fill="FFFFFF"/>
        <w:tabs>
          <w:tab w:val="left" w:pos="8931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3) изготовление  технической  документации  и  межевых планов на  автодороги местного значения  в количестве 33 объектов  общей  протяженностью – </w:t>
      </w:r>
      <w:smartTag w:uri="urn:schemas-microsoft-com:office:smarttags" w:element="metricconverter">
        <w:smartTagPr>
          <w:attr w:name="ProductID" w:val="35,05 км"/>
        </w:smartTagPr>
        <w:r w:rsidRPr="00B277E6">
          <w:rPr>
            <w:rFonts w:ascii="Times New Roman" w:eastAsia="Calibri" w:hAnsi="Times New Roman" w:cs="Times New Roman"/>
            <w:sz w:val="18"/>
            <w:szCs w:val="18"/>
            <w:lang w:eastAsia="en-US"/>
          </w:rPr>
          <w:t>35,05 км</w:t>
        </w:r>
      </w:smartTag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.</w:t>
      </w:r>
    </w:p>
    <w:p w:rsidR="007D2C67" w:rsidRPr="00B277E6" w:rsidRDefault="007D2C67" w:rsidP="007D2C67">
      <w:pPr>
        <w:shd w:val="clear" w:color="auto" w:fill="FFFFFF"/>
        <w:tabs>
          <w:tab w:val="left" w:pos="8931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7) проведение   независимой  оценки  рыночной  стоимости – 45 объектов.</w:t>
      </w:r>
    </w:p>
    <w:p w:rsidR="007D2C67" w:rsidRPr="00B277E6" w:rsidRDefault="007D2C67" w:rsidP="007D2C67">
      <w:pPr>
        <w:shd w:val="clear" w:color="auto" w:fill="FFFFFF"/>
        <w:tabs>
          <w:tab w:val="left" w:pos="8931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</w:t>
      </w:r>
    </w:p>
    <w:p w:rsidR="007D2C67" w:rsidRPr="00B277E6" w:rsidRDefault="007D2C67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Таблица 1</w:t>
      </w: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54"/>
        <w:gridCol w:w="2716"/>
        <w:gridCol w:w="2418"/>
        <w:gridCol w:w="2629"/>
      </w:tblGrid>
      <w:tr w:rsidR="007D2C67" w:rsidRPr="00B277E6" w:rsidTr="00CD1F1E">
        <w:tc>
          <w:tcPr>
            <w:tcW w:w="2354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проблемы</w:t>
            </w:r>
          </w:p>
        </w:tc>
        <w:tc>
          <w:tcPr>
            <w:tcW w:w="2716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Обоснование целесообразности и необходимости  решения данной проблемы на муниципальном уровне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8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соответствующей цели  Программы</w:t>
            </w:r>
          </w:p>
        </w:tc>
        <w:tc>
          <w:tcPr>
            <w:tcW w:w="2629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задачи субъекта бюджетного планирования, достижению которой способствует данная проблема</w:t>
            </w:r>
          </w:p>
        </w:tc>
      </w:tr>
      <w:tr w:rsidR="007D2C67" w:rsidRPr="00B277E6" w:rsidTr="00CD1F1E">
        <w:tc>
          <w:tcPr>
            <w:tcW w:w="2354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Наличие в составе муниципальной собственности объектов, подлежащих технической  инвентаризации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Управление муниципальной собственностью является неотъемлемой частью деятельности органов местного самоуправления по решению экономических и социальных задач, созданию эффективной конкурентной экономики. От эффективности управления и распоряжения муниципальным имуществом в значительной степени зависят объемы поступлений в местный бюджет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8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Существенное повышение эффективности управления муниципальным имуществом Чамзинского муниципального района</w:t>
            </w:r>
          </w:p>
        </w:tc>
        <w:tc>
          <w:tcPr>
            <w:tcW w:w="2629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Совершенствование учета муниципального имущества, формирование благоприятной среды для повышения эффективности управления муниципальной собственностью</w:t>
            </w:r>
          </w:p>
        </w:tc>
      </w:tr>
      <w:tr w:rsidR="007D2C67" w:rsidRPr="00B277E6" w:rsidTr="00CD1F1E">
        <w:tc>
          <w:tcPr>
            <w:tcW w:w="2354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Наличие на территории Чамзинского муниципального района бесхозяйных объектов недвижимости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выявление на территории Чамзинского муниципального района бесхозяйных объектов и включение данных объектов в процесс хозяйственной деятельности органов местного самоуправления способствуют более эффективному решению органами местного самоуправления экономических и социальных задач,  увеличению доли имущественных ресурсов  в составе муниципальной собственности, в доходах бюджета, предупреждению чрезвычайных ситуаций на территории Чамзинского муниципального района </w:t>
            </w:r>
          </w:p>
        </w:tc>
        <w:tc>
          <w:tcPr>
            <w:tcW w:w="2418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Увеличение состава муниципальной собственности и доли имущественных ресурсов в доходах бюджета муниципального района</w:t>
            </w:r>
          </w:p>
        </w:tc>
        <w:tc>
          <w:tcPr>
            <w:tcW w:w="2629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Увеличение доли дополнительных источников пополнения местного бюджета, эффективность реализации полномочий по вопросам местного значения органов местного самоуправления</w:t>
            </w:r>
          </w:p>
        </w:tc>
      </w:tr>
    </w:tbl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Style w:val="FontStyle168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sz w:val="18"/>
          <w:szCs w:val="18"/>
          <w:lang w:val="en-US"/>
        </w:rPr>
        <w:t>II</w:t>
      </w:r>
      <w:r w:rsidRPr="00B277E6">
        <w:rPr>
          <w:rFonts w:ascii="Times New Roman" w:hAnsi="Times New Roman" w:cs="Times New Roman"/>
          <w:b/>
          <w:sz w:val="18"/>
          <w:szCs w:val="18"/>
        </w:rPr>
        <w:t xml:space="preserve">.   </w:t>
      </w:r>
      <w:r w:rsidRPr="00B277E6">
        <w:rPr>
          <w:rStyle w:val="FontStyle168"/>
          <w:b/>
          <w:sz w:val="18"/>
          <w:szCs w:val="18"/>
        </w:rPr>
        <w:t>Приоритеты,  цели  и  задачи  реализуемой  программы, целевые  показатели  (индикаторы)  эффективности  реализации муниципальной   целевой   программы</w:t>
      </w:r>
      <w:r w:rsidRPr="00B277E6">
        <w:rPr>
          <w:rStyle w:val="FontStyle168"/>
          <w:sz w:val="18"/>
          <w:szCs w:val="18"/>
        </w:rPr>
        <w:t xml:space="preserve">   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lastRenderedPageBreak/>
        <w:t xml:space="preserve">     Цель муниципальной целевой программы - создание   условий  для эффективного   использования  и  вовлечения в хозяйственный оборот  объектов недвижимости, свободных земельных участков, бесхозяйного имущества.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pacing w:val="-1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Задачи   муниципальной   целевой  программы:</w:t>
      </w:r>
      <w:r w:rsidRPr="00B277E6">
        <w:rPr>
          <w:rFonts w:ascii="Times New Roman" w:eastAsia="Calibri" w:hAnsi="Times New Roman" w:cs="Times New Roman"/>
          <w:spacing w:val="-1"/>
          <w:sz w:val="18"/>
          <w:szCs w:val="18"/>
          <w:lang w:eastAsia="en-US"/>
        </w:rPr>
        <w:t xml:space="preserve"> 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pacing w:val="-1"/>
          <w:sz w:val="18"/>
          <w:szCs w:val="18"/>
          <w:lang w:eastAsia="en-US"/>
        </w:rPr>
        <w:t xml:space="preserve">- повышение эффективности  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процесса управления </w:t>
      </w:r>
      <w:r w:rsidRPr="00B277E6">
        <w:rPr>
          <w:rFonts w:ascii="Times New Roman" w:eastAsia="Calibri" w:hAnsi="Times New Roman" w:cs="Times New Roman"/>
          <w:spacing w:val="-2"/>
          <w:sz w:val="18"/>
          <w:szCs w:val="18"/>
          <w:lang w:eastAsia="en-US"/>
        </w:rPr>
        <w:t>муниципальным имуществом;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- привлечение в муниципальную </w:t>
      </w:r>
      <w:r w:rsidRPr="00B277E6">
        <w:rPr>
          <w:rFonts w:ascii="Times New Roman" w:eastAsia="Calibri" w:hAnsi="Times New Roman" w:cs="Times New Roman"/>
          <w:spacing w:val="-2"/>
          <w:sz w:val="18"/>
          <w:szCs w:val="18"/>
          <w:lang w:eastAsia="en-US"/>
        </w:rPr>
        <w:t xml:space="preserve">собственность бесхозяйного 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имущества;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- проведение работ  по государственному кадастровому учету земельных участков и объектов капитального строительства;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eastAsia="Calibri"/>
          <w:sz w:val="18"/>
          <w:szCs w:val="18"/>
          <w:lang w:eastAsia="en-US"/>
        </w:rPr>
        <w:t xml:space="preserve">- 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пополнение  доходной части бюджета Чамзинского муниципального  района;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- инвентаризация, паспортизация, регистрация и корректировка реестра муниципального имущества для создания условий эффективного его использования.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- государственная регистрация права муниципальной  собственности на объекты недвижимости и внесение   изменений в ЕГРП.</w:t>
      </w: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Целевыми показателями (индикаторам) эффективности реализации муниципальной   целевой   программы  являются:</w:t>
      </w:r>
    </w:p>
    <w:p w:rsidR="007D2C67" w:rsidRPr="00B277E6" w:rsidRDefault="007D2C67" w:rsidP="007D2C67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Увеличение доли  имущественных ресурсов в доходах бюджета.</w:t>
      </w:r>
    </w:p>
    <w:p w:rsidR="007D2C67" w:rsidRPr="00B277E6" w:rsidRDefault="007D2C67" w:rsidP="007D2C67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Вовлечение ранее неиспользуемого (бесхозяйного)  имущества в социально-экономическом процессе на территории Чамзинского муниципального  района.</w:t>
      </w:r>
    </w:p>
    <w:p w:rsidR="007D2C67" w:rsidRPr="00B277E6" w:rsidRDefault="007D2C67" w:rsidP="007D2C67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Сокращение  негативных социальных факторов и чрезвычайных ситуаций  на  подведомственной органам местного самоуправления территории.</w:t>
      </w:r>
    </w:p>
    <w:p w:rsidR="007D2C67" w:rsidRPr="00B277E6" w:rsidRDefault="007D2C67" w:rsidP="007D2C67">
      <w:pPr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hAnsi="Times New Roman" w:cs="Times New Roman"/>
          <w:sz w:val="18"/>
          <w:szCs w:val="18"/>
        </w:rPr>
        <w:t>Развитие социальной и инженерной инфраструктуры на территории Чамзинского  муниципального  района.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sz w:val="18"/>
          <w:szCs w:val="18"/>
          <w:lang w:val="en-US"/>
        </w:rPr>
        <w:t>III</w:t>
      </w:r>
      <w:r w:rsidRPr="00B277E6">
        <w:rPr>
          <w:rFonts w:ascii="Times New Roman" w:hAnsi="Times New Roman" w:cs="Times New Roman"/>
          <w:b/>
          <w:sz w:val="18"/>
          <w:szCs w:val="18"/>
        </w:rPr>
        <w:t>. Сроки  и  этапы  реализации  муниципальной  целевой программы.</w:t>
      </w:r>
    </w:p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color w:val="000000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B277E6">
        <w:rPr>
          <w:rFonts w:ascii="Times New Roman" w:hAnsi="Times New Roman" w:cs="Times New Roman"/>
          <w:b/>
          <w:color w:val="000000"/>
          <w:sz w:val="18"/>
          <w:szCs w:val="18"/>
        </w:rPr>
        <w:t>Период   реализация  Программы  -  2020-2025 гг.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>Сроки  и  этапы  реализации  Подпрограммы  2023 г.-2025 г.</w:t>
      </w:r>
    </w:p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  <w:sectPr w:rsidR="007D2C67" w:rsidRPr="00B277E6" w:rsidSect="007D2C67">
          <w:footerReference w:type="default" r:id="rId8"/>
          <w:pgSz w:w="11906" w:h="16838"/>
          <w:pgMar w:top="1134" w:right="1440" w:bottom="1134" w:left="851" w:header="709" w:footer="709" w:gutter="0"/>
          <w:pgNumType w:start="2"/>
          <w:cols w:space="708"/>
          <w:docGrid w:linePitch="360"/>
        </w:sect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sz w:val="18"/>
          <w:szCs w:val="18"/>
          <w:lang w:val="en-US"/>
        </w:rPr>
        <w:t>IV</w:t>
      </w:r>
      <w:r w:rsidRPr="00B277E6">
        <w:rPr>
          <w:rFonts w:ascii="Times New Roman" w:hAnsi="Times New Roman" w:cs="Times New Roman"/>
          <w:b/>
          <w:sz w:val="18"/>
          <w:szCs w:val="18"/>
        </w:rPr>
        <w:t xml:space="preserve">. </w:t>
      </w:r>
      <w:r w:rsidRPr="00B277E6">
        <w:rPr>
          <w:rStyle w:val="FontStyle168"/>
          <w:b/>
          <w:sz w:val="18"/>
          <w:szCs w:val="18"/>
        </w:rPr>
        <w:t xml:space="preserve">Обобщенная    характеристика     мероприятий </w:t>
      </w:r>
      <w:r w:rsidRPr="00B277E6">
        <w:rPr>
          <w:rFonts w:ascii="Times New Roman" w:hAnsi="Times New Roman" w:cs="Times New Roman"/>
          <w:b/>
          <w:sz w:val="18"/>
          <w:szCs w:val="18"/>
        </w:rPr>
        <w:t xml:space="preserve">  муниципальной  целевой  программы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>Характеристика  мероприятий на 2020-2025гг.</w:t>
      </w:r>
    </w:p>
    <w:p w:rsidR="007D2C67" w:rsidRPr="00B277E6" w:rsidRDefault="007D2C67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Таблица 2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1909"/>
        <w:gridCol w:w="1189"/>
        <w:gridCol w:w="1511"/>
        <w:gridCol w:w="900"/>
        <w:gridCol w:w="1006"/>
        <w:gridCol w:w="1382"/>
        <w:gridCol w:w="1120"/>
        <w:gridCol w:w="1431"/>
        <w:gridCol w:w="1418"/>
        <w:gridCol w:w="2304"/>
      </w:tblGrid>
      <w:tr w:rsidR="007D2C67" w:rsidRPr="00B277E6" w:rsidTr="00CD1F1E">
        <w:trPr>
          <w:trHeight w:val="278"/>
        </w:trPr>
        <w:tc>
          <w:tcPr>
            <w:tcW w:w="539" w:type="dxa"/>
            <w:vMerge w:val="restart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909" w:type="dxa"/>
            <w:vMerge w:val="restart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89" w:type="dxa"/>
            <w:vMerge w:val="restart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Сроки реализации</w:t>
            </w:r>
          </w:p>
        </w:tc>
        <w:tc>
          <w:tcPr>
            <w:tcW w:w="1511" w:type="dxa"/>
            <w:vMerge w:val="restart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Годы </w:t>
            </w:r>
          </w:p>
        </w:tc>
        <w:tc>
          <w:tcPr>
            <w:tcW w:w="6357" w:type="dxa"/>
            <w:gridSpan w:val="5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Предполагаемый  объем  финансирования,  тыс. руб.</w:t>
            </w:r>
          </w:p>
        </w:tc>
        <w:tc>
          <w:tcPr>
            <w:tcW w:w="2304" w:type="dxa"/>
            <w:vMerge w:val="restart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Ожидаемый эффект от реализации</w:t>
            </w:r>
          </w:p>
        </w:tc>
      </w:tr>
      <w:tr w:rsidR="007D2C67" w:rsidRPr="00B277E6" w:rsidTr="00CD1F1E">
        <w:trPr>
          <w:trHeight w:val="277"/>
        </w:trPr>
        <w:tc>
          <w:tcPr>
            <w:tcW w:w="539" w:type="dxa"/>
            <w:vMerge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9" w:type="dxa"/>
            <w:vMerge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vMerge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1" w:type="dxa"/>
            <w:vMerge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vMerge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Федеральный бюджет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Республиканский бюджет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Районный бюджет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Местный бюджет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04" w:type="dxa"/>
            <w:vMerge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гг..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поселения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г.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Формирование перечня муниципальных объектов (в т.ч.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2020-2025гг.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</w:t>
            </w:r>
            <w:r w:rsidRPr="00B277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линейные объекты).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2020-2025гг..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 2020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2021 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2022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2023г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  2020 г.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2021 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2022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2023г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 Проведение кадастрово-инженерных работ по   установлению  охранной зоны      муниципальных линейных  объектов (бесхозяйных объектов).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гг..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  2020 г.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2021 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2022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2023г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Проведение кадастрово-инженерных работ по   формированию и постановке на  государственный кадастровый учет охранной зоны земельных участков под  муниципальным линейными  объектами (бесхозяйными объектами).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  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гг...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 2020 г.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2021 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2022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2023г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объекты),  в целях реализации путем проведения торгов (в собственность, в аренду), а также для определения балансовой либо  кадастровой стоимости имущества   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Регистрация права муниципальной собственности (иного вещного права) на земельные участки  под муниципальным объектами (бесхозяйными объектами)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гг.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Регистрация права муниципальной собственности (иного вещного права) на земельные участки  под муниципальным объектами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государственной регистрации права муниципальной собственности на объекты капитального строительства  (в т.ч. линейные объекты)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государственной регистрации права муниципальной собственности на объекты капитального строительства  ( в т.ч. линейные объекты)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Медаевского сельского поселения, внесение изменений в  сведения об объектах, включенных в Реестр  ранее.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2020-2025 гг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Медаевского сельского поселения, внесение изменений в  сведения об объектах, включенных в Реестр  ранее.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Проведение кадастровых работ по изготовлению межевых планов и постановка на государственный кадастровый учет земельных участков, занятых кладбищами на территории сельского поселения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2023г.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2023 г.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Проведение кадастровых работ по изготовлению межевых планов и постановка на государственный кадастровый учет земельных участков, занятых кладбищами на территории сельского поселения</w:t>
            </w:r>
          </w:p>
        </w:tc>
      </w:tr>
      <w:tr w:rsidR="007D2C67" w:rsidRPr="00B277E6" w:rsidTr="00CD1F1E">
        <w:tc>
          <w:tcPr>
            <w:tcW w:w="53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0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Межевание земельных участков Проведение кадастровых работ по изготовлению межевых планов и постановка на государственный кадастровый учет земельных участков</w:t>
            </w:r>
          </w:p>
        </w:tc>
        <w:tc>
          <w:tcPr>
            <w:tcW w:w="1189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2023 г</w:t>
            </w:r>
          </w:p>
        </w:tc>
        <w:tc>
          <w:tcPr>
            <w:tcW w:w="151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90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2023 г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2024 г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2025 г</w:t>
            </w:r>
          </w:p>
        </w:tc>
        <w:tc>
          <w:tcPr>
            <w:tcW w:w="1006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203,2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215,4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223,6</w:t>
            </w:r>
          </w:p>
        </w:tc>
        <w:tc>
          <w:tcPr>
            <w:tcW w:w="1382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174,6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185,0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192,1</w:t>
            </w:r>
          </w:p>
        </w:tc>
        <w:tc>
          <w:tcPr>
            <w:tcW w:w="1120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28,4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30,16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31,3</w:t>
            </w:r>
          </w:p>
        </w:tc>
        <w:tc>
          <w:tcPr>
            <w:tcW w:w="1431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0,2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0,24</w:t>
            </w: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0,2</w:t>
            </w:r>
          </w:p>
        </w:tc>
        <w:tc>
          <w:tcPr>
            <w:tcW w:w="1418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D2C67" w:rsidRPr="00B277E6" w:rsidRDefault="007D2C67" w:rsidP="00CD1F1E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Проведение кадастровых работ по изготовлению межевых планов и постановка на государственный кадастровый учет земельных участков</w:t>
            </w:r>
          </w:p>
        </w:tc>
      </w:tr>
    </w:tbl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  <w:sectPr w:rsidR="007D2C67" w:rsidRPr="00B277E6" w:rsidSect="00F811AE">
          <w:pgSz w:w="16838" w:h="11906" w:orient="landscape"/>
          <w:pgMar w:top="851" w:right="1134" w:bottom="1440" w:left="1134" w:header="709" w:footer="709" w:gutter="0"/>
          <w:pgNumType w:start="2"/>
          <w:cols w:space="708"/>
          <w:docGrid w:linePitch="360"/>
        </w:sect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sz w:val="18"/>
          <w:szCs w:val="18"/>
          <w:lang w:val="en-US"/>
        </w:rPr>
        <w:t>V</w:t>
      </w:r>
      <w:r w:rsidRPr="00B277E6">
        <w:rPr>
          <w:rFonts w:ascii="Times New Roman" w:hAnsi="Times New Roman" w:cs="Times New Roman"/>
          <w:b/>
          <w:sz w:val="18"/>
          <w:szCs w:val="18"/>
        </w:rPr>
        <w:t xml:space="preserve">.   </w:t>
      </w:r>
      <w:r w:rsidRPr="00B277E6">
        <w:rPr>
          <w:rStyle w:val="FontStyle168"/>
          <w:b/>
          <w:sz w:val="18"/>
          <w:szCs w:val="18"/>
        </w:rPr>
        <w:t>Основные  меры  правового  регулирования  в  управлении муниципальным   имуществом,  направленные   на  достижение  целей  и  конечных   результатов  муниципальной  целевой  программы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Государственная регистрация права муниципальной собственности осуществляется   согласно Федеральному закону от 21.07.1997 № 122-ФЗ «О</w:t>
      </w:r>
      <w:r w:rsidRPr="00B277E6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B277E6">
        <w:rPr>
          <w:rFonts w:ascii="Times New Roman" w:hAnsi="Times New Roman" w:cs="Times New Roman"/>
          <w:sz w:val="18"/>
          <w:szCs w:val="18"/>
        </w:rPr>
        <w:t>государственной регистрации прав на недвижимое имущество и сделок с ним».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Согласно  пункту  7  статьи  3  Федерального  закона от 25.10.2001 № 137-ФЗ "О введении  в  действие Земельного кодекса Российской Федерации" приватизация зданий, строений, сооружений без одновременной приватизации земельных участков не допускается, вследствие   чего возникает необходимость  проведения работ по формированию земельных участков для приватизации  муниципального  имущества.</w:t>
      </w:r>
    </w:p>
    <w:p w:rsidR="007D2C67" w:rsidRPr="00B277E6" w:rsidRDefault="007D2C67" w:rsidP="007D2C67">
      <w:pPr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      Формирование  земельного  участка -  выполнение в отношении земельного участка в соответствии с требованиями, установленными Федеральным законом от 24.07.2007 № 221-ФЗ «О государственном кадастре недвижимости»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 (кадастровые работы), осуществление государственного кадастрового учета такого земельного участка. 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Федеральным законом от 17.04.2006 № 53-ФЗ "О внесении изменений в Земельный кодекс Российской Федерации, Федеральный закон "О введении в действие Земельного кодекса Российской Федерации", Федеральным законом "О государственной регистрации прав на недвижимое имущество и сделок с ним" и признании утратившими силу отдельных положений законодательных актов Российской Федерации" внесены изменения в Земельный кодекс Российской Федерации и в Федеральный закон от 25.10.2001 N 137-ФЗ "О введении  в действие Земельного кодекса Российской Федерации", в связи с чем, появилась реальная возможность регистрации права собственности на землю за муниципальным образованием.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sz w:val="18"/>
          <w:szCs w:val="18"/>
          <w:lang w:val="en-US"/>
        </w:rPr>
        <w:t>VI</w:t>
      </w:r>
      <w:r w:rsidRPr="00B277E6">
        <w:rPr>
          <w:rFonts w:ascii="Times New Roman" w:hAnsi="Times New Roman" w:cs="Times New Roman"/>
          <w:b/>
          <w:sz w:val="18"/>
          <w:szCs w:val="18"/>
        </w:rPr>
        <w:t>.  Ресурсное   обеспечение   муниципальной  целевой  программы  и обоснование  объемов  финансирования,  необходимых  для  реализации муниципальной   целевой  программы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Финансирование  работ  по мероприятиям  Программы, направленным на проведение технической инвентаризации, постановке на государственный кадастровый учет объектов недвижимости и земельных участков, оценке  имущества осуществляется      администрацией  </w:t>
      </w:r>
      <w:r w:rsidRPr="00B277E6">
        <w:rPr>
          <w:rFonts w:ascii="Times New Roman" w:hAnsi="Times New Roman" w:cs="Times New Roman"/>
          <w:color w:val="000000"/>
          <w:sz w:val="18"/>
          <w:szCs w:val="18"/>
        </w:rPr>
        <w:t>Медаевского сельского поселения  Чамзинского муниципального  района  Республики  Мордовия</w:t>
      </w:r>
      <w:r w:rsidRPr="00B277E6">
        <w:rPr>
          <w:rFonts w:ascii="Times New Roman" w:hAnsi="Times New Roman" w:cs="Times New Roman"/>
          <w:sz w:val="18"/>
          <w:szCs w:val="18"/>
        </w:rPr>
        <w:t xml:space="preserve">  в  установленном  законом  порядке   за счет средств  местного  бюджета (Приложение 1).  Обоснование  объемов финансирования, необходимых для реализации муниципальной программы приведены  в  таблицах  (табл. 3,4,5,6).</w:t>
      </w:r>
    </w:p>
    <w:p w:rsidR="007D2C67" w:rsidRPr="00B277E6" w:rsidRDefault="007D2C67" w:rsidP="007D2C67">
      <w:pPr>
        <w:pStyle w:val="Style17"/>
        <w:widowControl/>
        <w:spacing w:line="276" w:lineRule="auto"/>
        <w:ind w:firstLine="0"/>
        <w:rPr>
          <w:rStyle w:val="FontStyle168"/>
          <w:sz w:val="18"/>
          <w:szCs w:val="18"/>
        </w:rPr>
      </w:pPr>
      <w:r w:rsidRPr="00B277E6">
        <w:rPr>
          <w:rStyle w:val="FontStyle168"/>
          <w:sz w:val="18"/>
          <w:szCs w:val="18"/>
        </w:rPr>
        <w:t xml:space="preserve">       Объемы и источники финансирования будут ежегодно корректироваться с учетом имеющихся возможностей  бюджетов  всех  уровней.</w:t>
      </w:r>
    </w:p>
    <w:p w:rsidR="007D2C67" w:rsidRPr="00B277E6" w:rsidRDefault="007D2C67" w:rsidP="007D2C67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Style w:val="FontStyle168"/>
          <w:sz w:val="18"/>
          <w:szCs w:val="18"/>
        </w:rPr>
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sz w:val="18"/>
          <w:szCs w:val="18"/>
          <w:lang w:val="en-US"/>
        </w:rPr>
        <w:t>VII</w:t>
      </w:r>
      <w:r w:rsidRPr="00B277E6">
        <w:rPr>
          <w:rFonts w:ascii="Times New Roman" w:hAnsi="Times New Roman" w:cs="Times New Roman"/>
          <w:b/>
          <w:sz w:val="18"/>
          <w:szCs w:val="18"/>
        </w:rPr>
        <w:t>.</w:t>
      </w:r>
      <w:r w:rsidRPr="00B277E6">
        <w:rPr>
          <w:rFonts w:ascii="Times New Roman" w:hAnsi="Times New Roman" w:cs="Times New Roman"/>
          <w:sz w:val="18"/>
          <w:szCs w:val="18"/>
        </w:rPr>
        <w:t xml:space="preserve">  </w:t>
      </w:r>
      <w:r w:rsidRPr="00B277E6">
        <w:rPr>
          <w:rStyle w:val="FontStyle168"/>
          <w:b/>
          <w:sz w:val="18"/>
          <w:szCs w:val="18"/>
        </w:rPr>
        <w:t>Механизм  реализации  муниципальной  целевой  программы – порядок  взаимодействия  ответственных  исполнителей, соисполнителей, участников  муниципальной   целевой  программы.</w:t>
      </w:r>
    </w:p>
    <w:p w:rsidR="007D2C67" w:rsidRPr="00B277E6" w:rsidRDefault="007D2C67" w:rsidP="007D2C67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Оперативное управление реализацией Программы и обеспечение взаимодействия исполнителей программных мероприятий осуществляет администрация </w:t>
      </w:r>
      <w:r w:rsidRPr="00B277E6">
        <w:rPr>
          <w:rFonts w:ascii="Times New Roman" w:hAnsi="Times New Roman" w:cs="Times New Roman"/>
          <w:color w:val="000000"/>
          <w:sz w:val="18"/>
          <w:szCs w:val="18"/>
        </w:rPr>
        <w:t>Медаевского сельского поселения  Чамзинского муниципального  района  Республики  Мордовия</w:t>
      </w:r>
      <w:r w:rsidRPr="00B277E6">
        <w:rPr>
          <w:rFonts w:ascii="Times New Roman" w:hAnsi="Times New Roman" w:cs="Times New Roman"/>
          <w:sz w:val="18"/>
          <w:szCs w:val="18"/>
        </w:rPr>
        <w:t>. Механизм реализации Программы основывается на принципах разграничения полномочий и ответственности  исполнителей  Программы.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 Реализация муниципальной целевой программы осуществляется в соответствии  с  действующими нормативными правовыми актами </w:t>
      </w:r>
      <w:r w:rsidRPr="00B277E6">
        <w:rPr>
          <w:rFonts w:ascii="Times New Roman" w:hAnsi="Times New Roman" w:cs="Times New Roman"/>
          <w:color w:val="000000"/>
          <w:sz w:val="18"/>
          <w:szCs w:val="18"/>
        </w:rPr>
        <w:t>Медаевского сельского поселения  Чамзинского муниципального  района  Республики  Мордовия</w:t>
      </w:r>
      <w:r w:rsidRPr="00B277E6">
        <w:rPr>
          <w:rFonts w:ascii="Times New Roman" w:hAnsi="Times New Roman" w:cs="Times New Roman"/>
          <w:sz w:val="18"/>
          <w:szCs w:val="18"/>
        </w:rPr>
        <w:t xml:space="preserve"> определяющими   механизм   реализации   муниципальных  целевых программ.</w:t>
      </w:r>
    </w:p>
    <w:p w:rsidR="007D2C67" w:rsidRPr="00B277E6" w:rsidRDefault="007D2C67" w:rsidP="007D2C67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         Отчёты    о   ходе   работы   по   реализации   Программы  за  истекший   год готовит   администрация  </w:t>
      </w:r>
      <w:r w:rsidRPr="00B277E6">
        <w:rPr>
          <w:rFonts w:ascii="Times New Roman" w:hAnsi="Times New Roman" w:cs="Times New Roman"/>
          <w:color w:val="000000"/>
          <w:sz w:val="18"/>
          <w:szCs w:val="18"/>
        </w:rPr>
        <w:t>Медаевского сельского поселения  Чамзинского муниципального  района  Республики  Мордовия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B277E6">
        <w:rPr>
          <w:rFonts w:ascii="Times New Roman" w:hAnsi="Times New Roman" w:cs="Times New Roman"/>
          <w:b/>
          <w:sz w:val="18"/>
          <w:szCs w:val="18"/>
        </w:rPr>
        <w:t xml:space="preserve">Раздел </w:t>
      </w:r>
      <w:r w:rsidRPr="00B277E6">
        <w:rPr>
          <w:rFonts w:ascii="Times New Roman" w:hAnsi="Times New Roman" w:cs="Times New Roman"/>
          <w:b/>
          <w:sz w:val="18"/>
          <w:szCs w:val="18"/>
          <w:lang w:val="en-US"/>
        </w:rPr>
        <w:t>VIII</w:t>
      </w:r>
      <w:r w:rsidRPr="00B277E6">
        <w:rPr>
          <w:rFonts w:ascii="Times New Roman" w:hAnsi="Times New Roman" w:cs="Times New Roman"/>
          <w:b/>
          <w:sz w:val="18"/>
          <w:szCs w:val="18"/>
        </w:rPr>
        <w:t xml:space="preserve">.  </w:t>
      </w:r>
      <w:r w:rsidRPr="00B277E6">
        <w:rPr>
          <w:rStyle w:val="FontStyle168"/>
          <w:sz w:val="18"/>
          <w:szCs w:val="18"/>
        </w:rPr>
        <w:t xml:space="preserve">. </w:t>
      </w:r>
      <w:r w:rsidRPr="00B277E6">
        <w:rPr>
          <w:rFonts w:ascii="Times New Roman" w:hAnsi="Times New Roman" w:cs="Times New Roman"/>
          <w:b/>
          <w:sz w:val="18"/>
          <w:szCs w:val="18"/>
        </w:rPr>
        <w:t xml:space="preserve">Оценка  эффективности  муниципальной  целевой  программы. 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      Реализация  мероприятий   Программы  обеспечит </w:t>
      </w:r>
      <w:r w:rsidRPr="00B277E6">
        <w:rPr>
          <w:rFonts w:ascii="Times New Roman" w:eastAsia="Calibri" w:hAnsi="Times New Roman" w:cs="Times New Roman"/>
          <w:sz w:val="18"/>
          <w:szCs w:val="18"/>
          <w:lang w:eastAsia="en-US"/>
        </w:rPr>
        <w:t>создание   условий  для эффективного 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Оценка эффективности реализации муниципальной  целевой  программы осуществляется   муниципальным   заказчиком муниципальной целевой  программы – </w:t>
      </w:r>
      <w:r w:rsidRPr="00B277E6">
        <w:rPr>
          <w:rFonts w:ascii="Times New Roman" w:hAnsi="Times New Roman" w:cs="Times New Roman"/>
          <w:color w:val="000000"/>
          <w:sz w:val="18"/>
          <w:szCs w:val="18"/>
        </w:rPr>
        <w:t>Администрацией   Медаевского сельского поселения  Чамзинского муниципального  района  Республики  Мордовия.</w:t>
      </w:r>
    </w:p>
    <w:p w:rsidR="007D2C67" w:rsidRPr="00B277E6" w:rsidRDefault="007D2C67" w:rsidP="007D2C67">
      <w:pPr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Показателями результативности по задаче Оформление права муниципальной собственности на все объекты муниципальной недвижимости являются: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а) увеличение доли муниципальных объектов недвижимости, имеющих технические  паспорта;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б) увеличение доли  муниципальных объектов недвижимости, имеющих кадастровые паспорта на земельные участки;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в) увеличение  доли муниципальных объектов недвижимости, земельных участков право муниципальной собственности, на которые зарегистрировано.</w:t>
      </w:r>
    </w:p>
    <w:p w:rsidR="007D2C67" w:rsidRPr="00B277E6" w:rsidRDefault="007D2C67" w:rsidP="007D2C67">
      <w:pPr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Оценка эффективности реализации муниципальной   целевой программы производится путем сопоставления фактически достигнутых показателей с целевыми - плановыми показателями.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0"/>
        <w:gridCol w:w="3171"/>
        <w:gridCol w:w="3503"/>
      </w:tblGrid>
      <w:tr w:rsidR="007D2C67" w:rsidRPr="00B277E6" w:rsidTr="00836784">
        <w:tc>
          <w:tcPr>
            <w:tcW w:w="318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Эффективность  реализации  муниципальной  целевой  программы оценивается как соотношение фактически достигнутых результатов к целевым - плановым показателям, утвержденным программой.  Социально  значимый  эффект  реализации  муниципальной  программы и  внешние  факторы,  влияющие  на  реализацию  муниципальной  программы  отражены  в нижеприведенной  таблице  (табл.7).</w:t>
            </w: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Описание  основных социально  значимых эффектов  от  реализации  программы</w:t>
            </w:r>
          </w:p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71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Внешние  факторы, которые могут  влиять  на  реализацию программы</w:t>
            </w:r>
          </w:p>
        </w:tc>
        <w:tc>
          <w:tcPr>
            <w:tcW w:w="3503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Механизмы  минимизации негативного  влияния  внешних факторов</w:t>
            </w:r>
          </w:p>
        </w:tc>
      </w:tr>
      <w:tr w:rsidR="007D2C67" w:rsidRPr="00B277E6" w:rsidTr="00836784">
        <w:tc>
          <w:tcPr>
            <w:tcW w:w="3180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71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03" w:type="dxa"/>
          </w:tcPr>
          <w:p w:rsidR="007D2C67" w:rsidRPr="00B277E6" w:rsidRDefault="007D2C67" w:rsidP="00CD1F1E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</w:tbl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836784" w:rsidRPr="00B277E6" w:rsidRDefault="00836784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  <w:sectPr w:rsidR="00836784" w:rsidRPr="00B277E6" w:rsidSect="00AD443D">
          <w:footerReference w:type="default" r:id="rId9"/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:rsidR="007D2C67" w:rsidRPr="00B277E6" w:rsidRDefault="007D2C67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>Таблица  3</w:t>
      </w:r>
    </w:p>
    <w:p w:rsidR="007D2C67" w:rsidRPr="00B277E6" w:rsidRDefault="007D2C67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B277E6">
        <w:rPr>
          <w:rFonts w:ascii="Times New Roman" w:hAnsi="Times New Roman" w:cs="Times New Roman"/>
          <w:b/>
          <w:bCs/>
          <w:color w:val="000000"/>
          <w:sz w:val="18"/>
          <w:szCs w:val="18"/>
        </w:rPr>
        <w:t>Сумма   затрат  на  оформление  права   собственности  на  муниципальное  и  бесхозяйное  недвижимое  имущество,  расположенное  на  территории  Чамзинского  муниципального  района  на  2020-2025 гг.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tbl>
      <w:tblPr>
        <w:tblW w:w="15404" w:type="dxa"/>
        <w:tblInd w:w="-176" w:type="dxa"/>
        <w:tblLayout w:type="fixed"/>
        <w:tblLook w:val="04A0"/>
      </w:tblPr>
      <w:tblGrid>
        <w:gridCol w:w="566"/>
        <w:gridCol w:w="1701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9"/>
        <w:gridCol w:w="567"/>
        <w:gridCol w:w="567"/>
        <w:gridCol w:w="567"/>
        <w:gridCol w:w="569"/>
        <w:gridCol w:w="567"/>
        <w:gridCol w:w="567"/>
        <w:gridCol w:w="567"/>
        <w:gridCol w:w="567"/>
        <w:gridCol w:w="567"/>
        <w:gridCol w:w="567"/>
        <w:gridCol w:w="565"/>
        <w:gridCol w:w="236"/>
      </w:tblGrid>
      <w:tr w:rsidR="007D2C67" w:rsidRPr="00B277E6" w:rsidTr="00CD1F1E">
        <w:trPr>
          <w:trHeight w:val="31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 объектов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затрат, тыс.руб.</w:t>
            </w:r>
          </w:p>
        </w:tc>
        <w:tc>
          <w:tcPr>
            <w:tcW w:w="1214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 т.ч. затраты по годам, тыс.руб.</w:t>
            </w:r>
          </w:p>
        </w:tc>
      </w:tr>
      <w:tr w:rsidR="007D2C67" w:rsidRPr="00B277E6" w:rsidTr="00CD1F1E">
        <w:trPr>
          <w:trHeight w:val="81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sz w:val="18"/>
                <w:szCs w:val="18"/>
              </w:rPr>
              <w:t>2025</w:t>
            </w:r>
          </w:p>
        </w:tc>
      </w:tr>
      <w:tr w:rsidR="007D2C67" w:rsidRPr="00B277E6" w:rsidTr="00CD1F1E">
        <w:trPr>
          <w:trHeight w:val="130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</w:tr>
      <w:tr w:rsidR="007D2C67" w:rsidRPr="00B277E6" w:rsidTr="00CD1F1E">
        <w:trPr>
          <w:trHeight w:val="281"/>
        </w:trPr>
        <w:tc>
          <w:tcPr>
            <w:tcW w:w="15404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Муниципальное имущество</w:t>
            </w:r>
          </w:p>
        </w:tc>
      </w:tr>
      <w:tr w:rsidR="007D2C67" w:rsidRPr="00B277E6" w:rsidTr="00CD1F1E">
        <w:trPr>
          <w:trHeight w:val="42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Медаевское сельское поселение, в т.ч.: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C67" w:rsidRPr="00B277E6" w:rsidTr="00CD1F1E">
        <w:trPr>
          <w:trHeight w:val="95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Автодороги местного значения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717,95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C67" w:rsidRPr="00B277E6" w:rsidTr="00CD1F1E">
        <w:trPr>
          <w:trHeight w:val="16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здания, объекты культуры, проч.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C67" w:rsidRPr="00B277E6" w:rsidTr="00CD1F1E">
        <w:trPr>
          <w:trHeight w:val="16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Памятник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2C67" w:rsidRPr="00B277E6" w:rsidTr="00CD1F1E">
        <w:trPr>
          <w:trHeight w:val="55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915,95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202,05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251,25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sz w:val="18"/>
          <w:szCs w:val="18"/>
        </w:rPr>
        <w:t xml:space="preserve"> Таблица 4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B277E6">
        <w:rPr>
          <w:rFonts w:ascii="Times New Roman" w:hAnsi="Times New Roman" w:cs="Times New Roman"/>
          <w:b/>
          <w:bCs/>
          <w:color w:val="000000"/>
          <w:sz w:val="18"/>
          <w:szCs w:val="18"/>
        </w:rPr>
        <w:t>Перечень    муниципальных   объектов  недвижимого  имущества (объекты капитального строительства, земельные участки),  не имеющих  государственной регистрации  права муниципальной собственности, включенные в план мероприятий муниципальной   целевой   программы</w:t>
      </w:r>
    </w:p>
    <w:p w:rsidR="007D2C67" w:rsidRPr="00B277E6" w:rsidRDefault="007D2C67" w:rsidP="007D2C67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 w:rsidRPr="00B277E6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на 2020 -2025 гг</w:t>
      </w:r>
    </w:p>
    <w:tbl>
      <w:tblPr>
        <w:tblW w:w="14616" w:type="dxa"/>
        <w:tblInd w:w="93" w:type="dxa"/>
        <w:tblLayout w:type="fixed"/>
        <w:tblLook w:val="04A0"/>
      </w:tblPr>
      <w:tblGrid>
        <w:gridCol w:w="503"/>
        <w:gridCol w:w="1639"/>
        <w:gridCol w:w="2409"/>
        <w:gridCol w:w="1560"/>
        <w:gridCol w:w="1417"/>
        <w:gridCol w:w="1559"/>
        <w:gridCol w:w="1276"/>
        <w:gridCol w:w="1276"/>
        <w:gridCol w:w="1843"/>
        <w:gridCol w:w="1134"/>
      </w:tblGrid>
      <w:tr w:rsidR="007D2C67" w:rsidRPr="00B277E6" w:rsidTr="00CD1F1E">
        <w:trPr>
          <w:trHeight w:val="570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 объекта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Адрес </w:t>
            </w:r>
          </w:p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(местонахождение) объекта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Наличие государственной регистрации права муниципальной собственности  на объект капитального строительства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Сведения об оформлении права на земельный участок под  объектом 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 на оформление  объекта капитального строительства и земельного участка, тыс.руб.</w:t>
            </w:r>
          </w:p>
        </w:tc>
      </w:tr>
      <w:tr w:rsidR="007D2C67" w:rsidRPr="00B277E6" w:rsidTr="00CD1F1E">
        <w:trPr>
          <w:trHeight w:val="1369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Изготовление техплана на объект капитального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Формирование и постановка на ГКУ земельного участка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 рыночной стоимости объекта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Установление охранной зоны линейного объекта инженерной инфраструктуры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Сумма затрат</w:t>
            </w:r>
          </w:p>
        </w:tc>
      </w:tr>
      <w:tr w:rsidR="007D2C67" w:rsidRPr="00B277E6" w:rsidTr="00CD1F1E">
        <w:trPr>
          <w:trHeight w:val="48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Муниципальные объекты</w:t>
            </w:r>
          </w:p>
        </w:tc>
      </w:tr>
      <w:tr w:rsidR="007D2C67" w:rsidRPr="00B277E6" w:rsidTr="00CD1F1E">
        <w:trPr>
          <w:trHeight w:val="73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 администрации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с.Медаево, ул. Гагарина, д.1а,пом.1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</w:tr>
      <w:tr w:rsidR="007D2C67" w:rsidRPr="00B277E6" w:rsidTr="00CD1F1E">
        <w:trPr>
          <w:trHeight w:val="73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 клуба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с.Медаево, ул. Гагарина, д.1а,пом.2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</w:tr>
      <w:tr w:rsidR="007D2C67" w:rsidRPr="00B277E6" w:rsidTr="00CD1F1E">
        <w:trPr>
          <w:trHeight w:val="49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библиотеки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с.Медаево, ул. Гагарина, д.1а,пом.3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</w:tr>
      <w:tr w:rsidR="007D2C67" w:rsidRPr="00B277E6" w:rsidTr="00CD1F1E">
        <w:trPr>
          <w:trHeight w:val="73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почты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с.Медаево, ул. Гагарина, д.1а,пом.4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</w:tr>
      <w:tr w:rsidR="007D2C67" w:rsidRPr="00B277E6" w:rsidTr="00CD1F1E">
        <w:trPr>
          <w:trHeight w:val="48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Помещение ОСБ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с.Медаево, ул. Гагарина, д.1а,пом.5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Помещение ЭТУС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с.Медаево, ул. Гагарина, д.1а,пом.6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Пристрой котельной ДК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с.Медаево, ул. Гагарина, д.1а, пом.7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Помещение   библиотеки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с.Мачказерово, ул. Ленина, д.1, пом.1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Котельная    библиотеки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с.Мачказерово, ул. Ленина, д.1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Помещение  сельского  клуба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район, с.Мачказерово, ул. Ленина, д.5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Нежилое здание (старая Сорлинейская школа)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Чамзинский район.с.Сорлиней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Автодороги местного значения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РМ, Медаевское сельское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321,95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717,95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363,95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220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933,95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Бесхозяйные  объекты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Памятник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РМ, Чамзинский район, с.Медаево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</w:tr>
      <w:tr w:rsidR="007D2C67" w:rsidRPr="00B277E6" w:rsidTr="00CD1F1E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77E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363,95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C67" w:rsidRPr="00B277E6" w:rsidRDefault="007D2C67" w:rsidP="00CD1F1E">
            <w:pPr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B277E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938,95</w:t>
            </w:r>
          </w:p>
        </w:tc>
      </w:tr>
    </w:tbl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ConsPlusNormal"/>
        <w:ind w:firstLine="0"/>
        <w:outlineLvl w:val="1"/>
        <w:rPr>
          <w:rFonts w:ascii="Times New Roman" w:hAnsi="Times New Roman" w:cs="Times New Roman"/>
          <w:sz w:val="18"/>
          <w:szCs w:val="18"/>
        </w:rPr>
      </w:pPr>
    </w:p>
    <w:p w:rsidR="007D2C67" w:rsidRPr="00B277E6" w:rsidRDefault="007D2C67" w:rsidP="007D2C67">
      <w:pPr>
        <w:pStyle w:val="a7"/>
        <w:ind w:firstLine="708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/>
          <w:sz w:val="18"/>
          <w:szCs w:val="18"/>
          <w:lang w:eastAsia="en-US"/>
        </w:rPr>
        <w:t xml:space="preserve">4. Настоящее постановление вступает в силу после его </w:t>
      </w:r>
      <w:hyperlink r:id="rId10" w:history="1">
        <w:r w:rsidRPr="00B277E6">
          <w:rPr>
            <w:rFonts w:ascii="Times New Roman" w:eastAsia="Calibri" w:hAnsi="Times New Roman"/>
            <w:sz w:val="18"/>
            <w:szCs w:val="18"/>
            <w:lang w:eastAsia="en-US"/>
          </w:rPr>
          <w:t>официального опубликования</w:t>
        </w:r>
      </w:hyperlink>
      <w:r w:rsidRPr="00B277E6">
        <w:rPr>
          <w:rFonts w:ascii="Times New Roman" w:eastAsia="Calibri" w:hAnsi="Times New Roman"/>
          <w:sz w:val="18"/>
          <w:szCs w:val="18"/>
          <w:lang w:eastAsia="en-US"/>
        </w:rPr>
        <w:t xml:space="preserve"> в Информационном бюллетене «Вести»</w:t>
      </w:r>
    </w:p>
    <w:p w:rsidR="007D2C67" w:rsidRPr="00B277E6" w:rsidRDefault="007D2C67" w:rsidP="007D2C67">
      <w:pPr>
        <w:pStyle w:val="a7"/>
        <w:ind w:firstLine="708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/>
          <w:sz w:val="18"/>
          <w:szCs w:val="18"/>
          <w:lang w:eastAsia="en-US"/>
        </w:rPr>
        <w:t xml:space="preserve"> Медаевского сельского поселения.</w:t>
      </w:r>
    </w:p>
    <w:p w:rsidR="007D2C67" w:rsidRPr="00B277E6" w:rsidRDefault="007D2C67" w:rsidP="007D2C67">
      <w:pPr>
        <w:ind w:firstLine="720"/>
        <w:jc w:val="both"/>
        <w:rPr>
          <w:rFonts w:ascii="Times New Roman" w:eastAsia="Calibri" w:hAnsi="Times New Roman"/>
          <w:sz w:val="18"/>
          <w:szCs w:val="18"/>
          <w:lang w:eastAsia="en-US"/>
        </w:rPr>
      </w:pPr>
    </w:p>
    <w:p w:rsidR="007D2C67" w:rsidRPr="00B277E6" w:rsidRDefault="007D2C67" w:rsidP="00836784">
      <w:pPr>
        <w:ind w:firstLine="708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/>
          <w:sz w:val="18"/>
          <w:szCs w:val="18"/>
          <w:lang w:eastAsia="en-US"/>
        </w:rPr>
        <w:t>Глава</w:t>
      </w:r>
    </w:p>
    <w:p w:rsidR="007D2C67" w:rsidRPr="00B277E6" w:rsidRDefault="007D2C67" w:rsidP="00836784">
      <w:pPr>
        <w:ind w:firstLine="708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B277E6">
        <w:rPr>
          <w:rFonts w:ascii="Times New Roman" w:eastAsia="Calibri" w:hAnsi="Times New Roman"/>
          <w:sz w:val="18"/>
          <w:szCs w:val="18"/>
          <w:lang w:eastAsia="en-US"/>
        </w:rPr>
        <w:t>Медаевского сельского поселения                                                                                               Е.Н.Голубева</w:t>
      </w:r>
    </w:p>
    <w:p w:rsidR="00AD443D" w:rsidRPr="00B277E6" w:rsidRDefault="00AD443D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D653B" w:rsidRPr="00B277E6" w:rsidRDefault="009D653B" w:rsidP="009D653B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ab/>
      </w:r>
      <w:r w:rsidRPr="00B277E6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9D653B" w:rsidRPr="00B277E6" w:rsidRDefault="009D653B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Главный редактор : Глава  Медаевского сельского поселения Е.Н.Голубева, тел 28-227</w:t>
      </w:r>
    </w:p>
    <w:p w:rsidR="008E2965" w:rsidRPr="009D653B" w:rsidRDefault="008E2965">
      <w:pPr>
        <w:rPr>
          <w:sz w:val="16"/>
          <w:szCs w:val="16"/>
        </w:rPr>
      </w:pPr>
    </w:p>
    <w:sectPr w:rsidR="008E2965" w:rsidRPr="009D653B" w:rsidSect="00836784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AD3" w:rsidRDefault="00F73AD3" w:rsidP="00792256">
      <w:pPr>
        <w:spacing w:after="0" w:line="240" w:lineRule="auto"/>
      </w:pPr>
      <w:r>
        <w:separator/>
      </w:r>
    </w:p>
  </w:endnote>
  <w:endnote w:type="continuationSeparator" w:id="1">
    <w:p w:rsidR="00F73AD3" w:rsidRDefault="00F73AD3" w:rsidP="0079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67" w:rsidRDefault="007D2C67">
    <w:pPr>
      <w:pStyle w:val="a5"/>
      <w:jc w:val="right"/>
    </w:pPr>
  </w:p>
  <w:p w:rsidR="007D2C67" w:rsidRDefault="007D2C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A4E" w:rsidRDefault="00F73AD3">
    <w:pPr>
      <w:pStyle w:val="a5"/>
      <w:jc w:val="right"/>
    </w:pPr>
  </w:p>
  <w:p w:rsidR="00DE46B8" w:rsidRDefault="00F73A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AD3" w:rsidRDefault="00F73AD3" w:rsidP="00792256">
      <w:pPr>
        <w:spacing w:after="0" w:line="240" w:lineRule="auto"/>
      </w:pPr>
      <w:r>
        <w:separator/>
      </w:r>
    </w:p>
  </w:footnote>
  <w:footnote w:type="continuationSeparator" w:id="1">
    <w:p w:rsidR="00F73AD3" w:rsidRDefault="00F73AD3" w:rsidP="00792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653B"/>
    <w:rsid w:val="00513990"/>
    <w:rsid w:val="00523FD4"/>
    <w:rsid w:val="00792256"/>
    <w:rsid w:val="007D2C67"/>
    <w:rsid w:val="00836784"/>
    <w:rsid w:val="008E2965"/>
    <w:rsid w:val="009D653B"/>
    <w:rsid w:val="00AD443D"/>
    <w:rsid w:val="00B277E6"/>
    <w:rsid w:val="00EE13B3"/>
    <w:rsid w:val="00F73AD3"/>
    <w:rsid w:val="00F8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56"/>
  </w:style>
  <w:style w:type="paragraph" w:styleId="7">
    <w:name w:val="heading 7"/>
    <w:basedOn w:val="a"/>
    <w:next w:val="a"/>
    <w:link w:val="70"/>
    <w:qFormat/>
    <w:rsid w:val="009D653B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65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70">
    <w:name w:val="Заголовок 7 Знак"/>
    <w:basedOn w:val="a0"/>
    <w:link w:val="7"/>
    <w:rsid w:val="009D653B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customStyle="1" w:styleId="ConsPlusNormal">
    <w:name w:val="ConsPlusNormal"/>
    <w:rsid w:val="009D653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32"/>
      <w:szCs w:val="32"/>
    </w:rPr>
  </w:style>
  <w:style w:type="character" w:customStyle="1" w:styleId="a4">
    <w:name w:val="Название Знак"/>
    <w:basedOn w:val="a0"/>
    <w:link w:val="a3"/>
    <w:rsid w:val="009D653B"/>
    <w:rPr>
      <w:rFonts w:ascii="Arial" w:eastAsia="Times New Roman" w:hAnsi="Arial" w:cs="Arial"/>
      <w:sz w:val="32"/>
      <w:szCs w:val="32"/>
    </w:rPr>
  </w:style>
  <w:style w:type="paragraph" w:customStyle="1" w:styleId="Style6">
    <w:name w:val="Style6"/>
    <w:basedOn w:val="a"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rsid w:val="009D65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D653B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D653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D653B"/>
    <w:rPr>
      <w:rFonts w:ascii="Arial" w:eastAsia="Times New Roman" w:hAnsi="Arial" w:cs="Arial"/>
      <w:sz w:val="20"/>
      <w:szCs w:val="20"/>
    </w:rPr>
  </w:style>
  <w:style w:type="character" w:customStyle="1" w:styleId="FontStyle55">
    <w:name w:val="Font Style55"/>
    <w:uiPriority w:val="99"/>
    <w:rsid w:val="009D653B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No Spacing"/>
    <w:uiPriority w:val="1"/>
    <w:qFormat/>
    <w:rsid w:val="009D653B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9D653B"/>
    <w:rPr>
      <w:rFonts w:ascii="Times New Roman" w:hAnsi="Times New Roman" w:cs="Times New Roman"/>
      <w:sz w:val="26"/>
      <w:szCs w:val="26"/>
    </w:rPr>
  </w:style>
  <w:style w:type="paragraph" w:customStyle="1" w:styleId="a8">
    <w:name w:val="Содержимое таблицы"/>
    <w:basedOn w:val="a"/>
    <w:rsid w:val="009D653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Style14">
    <w:name w:val="Style14"/>
    <w:basedOn w:val="a"/>
    <w:uiPriority w:val="99"/>
    <w:rsid w:val="009D653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9">
    <w:name w:val="Font Style79"/>
    <w:uiPriority w:val="99"/>
    <w:rsid w:val="009D653B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ConsPlusTitle">
    <w:name w:val="ConsPlusTitle"/>
    <w:rsid w:val="007D2C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D2C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rsid w:val="007D2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Subtitle"/>
    <w:basedOn w:val="a"/>
    <w:link w:val="ab"/>
    <w:qFormat/>
    <w:rsid w:val="007D2C6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b">
    <w:name w:val="Подзаголовок Знак"/>
    <w:basedOn w:val="a0"/>
    <w:link w:val="aa"/>
    <w:rsid w:val="007D2C67"/>
    <w:rPr>
      <w:rFonts w:ascii="Arial" w:eastAsia="Times New Roman" w:hAnsi="Arial" w:cs="Arial"/>
      <w:b/>
      <w:bCs/>
      <w:sz w:val="36"/>
      <w:szCs w:val="36"/>
    </w:rPr>
  </w:style>
  <w:style w:type="character" w:styleId="ac">
    <w:name w:val="Hyperlink"/>
    <w:basedOn w:val="a0"/>
    <w:uiPriority w:val="99"/>
    <w:rsid w:val="007D2C67"/>
    <w:rPr>
      <w:color w:val="0000FF"/>
      <w:u w:val="single"/>
    </w:rPr>
  </w:style>
  <w:style w:type="paragraph" w:customStyle="1" w:styleId="1">
    <w:name w:val="заголовок 1"/>
    <w:basedOn w:val="a"/>
    <w:next w:val="a"/>
    <w:rsid w:val="007D2C67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</w:rPr>
  </w:style>
  <w:style w:type="character" w:customStyle="1" w:styleId="ad">
    <w:name w:val="Гипертекстовая ссылка"/>
    <w:basedOn w:val="a0"/>
    <w:rsid w:val="007D2C67"/>
    <w:rPr>
      <w:b/>
      <w:bCs/>
      <w:color w:val="106BBE"/>
      <w:sz w:val="26"/>
      <w:szCs w:val="26"/>
    </w:rPr>
  </w:style>
  <w:style w:type="paragraph" w:customStyle="1" w:styleId="Style3">
    <w:name w:val="Style3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3">
    <w:name w:val="Font Style163"/>
    <w:rsid w:val="007D2C67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Таблица"/>
    <w:basedOn w:val="a"/>
    <w:qFormat/>
    <w:rsid w:val="007D2C6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7D2C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7D2C6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7D2C67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62805.0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BB9F-DFFF-4A7D-A633-BE510555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5722</Words>
  <Characters>32622</Characters>
  <Application>Microsoft Office Word</Application>
  <DocSecurity>0</DocSecurity>
  <Lines>271</Lines>
  <Paragraphs>76</Paragraphs>
  <ScaleCrop>false</ScaleCrop>
  <Company/>
  <LinksUpToDate>false</LinksUpToDate>
  <CharactersWithSpaces>38268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2022-12-01T06:46:00Z</dcterms:created>
  <dcterms:modified xsi:type="dcterms:W3CDTF">2022-12-09T06:28:00Z</dcterms:modified>
</cp:coreProperties>
</file>