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9D037C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</w:t>
      </w:r>
      <w:r w:rsidR="00565263"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</w:t>
      </w:r>
      <w:r w:rsidR="00054470">
        <w:rPr>
          <w:rFonts w:ascii="Times New Roman" w:eastAsia="Times New Roman" w:hAnsi="Times New Roman" w:cs="Times New Roman"/>
          <w:sz w:val="18"/>
          <w:szCs w:val="18"/>
        </w:rPr>
        <w:t>30 декабря 2021 года № 93</w:t>
      </w:r>
    </w:p>
    <w:p w:rsidR="001C3DDD" w:rsidRPr="001C3DDD" w:rsidRDefault="001C3DDD" w:rsidP="000D2159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54470" w:rsidRDefault="00054470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54470" w:rsidRDefault="00054470" w:rsidP="0005447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054470" w:rsidRDefault="00054470" w:rsidP="000544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054470" w:rsidRDefault="00054470" w:rsidP="000544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54470" w:rsidRDefault="00054470" w:rsidP="000544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54470" w:rsidRDefault="00054470" w:rsidP="000544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30.12.2021 г.                                                                                            № 84</w:t>
      </w:r>
    </w:p>
    <w:p w:rsidR="00054470" w:rsidRDefault="00054470" w:rsidP="0005447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054470" w:rsidRDefault="00054470" w:rsidP="0005447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95329">
        <w:rPr>
          <w:b/>
          <w:sz w:val="28"/>
          <w:szCs w:val="28"/>
        </w:rPr>
        <w:t xml:space="preserve">Об утверждении Программы оздоровления муниципальных финансов </w:t>
      </w:r>
      <w:r>
        <w:rPr>
          <w:b/>
          <w:sz w:val="28"/>
          <w:szCs w:val="28"/>
        </w:rPr>
        <w:t xml:space="preserve"> Медаевского сельского поселения </w:t>
      </w:r>
      <w:r w:rsidRPr="00395329">
        <w:rPr>
          <w:b/>
          <w:sz w:val="28"/>
          <w:szCs w:val="28"/>
        </w:rPr>
        <w:t>Чамзинского муниципального района Республики</w:t>
      </w:r>
      <w:r>
        <w:rPr>
          <w:b/>
          <w:sz w:val="28"/>
          <w:szCs w:val="28"/>
        </w:rPr>
        <w:t xml:space="preserve"> Мордовия</w:t>
      </w:r>
      <w:r w:rsidRPr="003953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2022 – 2025 </w:t>
      </w:r>
      <w:r w:rsidRPr="00395329">
        <w:rPr>
          <w:b/>
          <w:sz w:val="28"/>
          <w:szCs w:val="28"/>
        </w:rPr>
        <w:t xml:space="preserve">годы (план мероприятий по оздоровлению муниципальных финансов </w:t>
      </w:r>
      <w:r>
        <w:rPr>
          <w:b/>
          <w:sz w:val="28"/>
          <w:szCs w:val="28"/>
        </w:rPr>
        <w:t xml:space="preserve">Медаевского сельского поселения </w:t>
      </w:r>
      <w:r w:rsidRPr="00395329">
        <w:rPr>
          <w:b/>
          <w:sz w:val="28"/>
          <w:szCs w:val="28"/>
        </w:rPr>
        <w:t>Чамзинского муниципального района Республики Мордовия)</w:t>
      </w:r>
    </w:p>
    <w:p w:rsidR="00054470" w:rsidRDefault="00054470" w:rsidP="00054470">
      <w:pPr>
        <w:autoSpaceDE w:val="0"/>
        <w:autoSpaceDN w:val="0"/>
        <w:adjustRightInd w:val="0"/>
        <w:rPr>
          <w:sz w:val="28"/>
          <w:szCs w:val="28"/>
        </w:rPr>
      </w:pPr>
    </w:p>
    <w:p w:rsidR="00054470" w:rsidRDefault="00054470" w:rsidP="0005447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DF578E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рограмму </w:t>
      </w:r>
      <w:r w:rsidRPr="00DF578E">
        <w:rPr>
          <w:sz w:val="28"/>
          <w:szCs w:val="28"/>
        </w:rPr>
        <w:t>оздоровления муниципальных финансов</w:t>
      </w:r>
      <w:r>
        <w:rPr>
          <w:sz w:val="28"/>
          <w:szCs w:val="28"/>
        </w:rPr>
        <w:t xml:space="preserve"> Медаевского сельского поселения </w:t>
      </w:r>
      <w:r w:rsidRPr="00DF578E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Республики Мордовия на 2022 – 2025</w:t>
      </w:r>
      <w:r w:rsidRPr="00DF578E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</w:t>
      </w:r>
      <w:r w:rsidRPr="00DF578E">
        <w:rPr>
          <w:sz w:val="28"/>
          <w:szCs w:val="28"/>
        </w:rPr>
        <w:t xml:space="preserve">(план мероприятий по оздоровлению муниципальных финансов </w:t>
      </w:r>
      <w:r>
        <w:rPr>
          <w:sz w:val="28"/>
          <w:szCs w:val="28"/>
        </w:rPr>
        <w:t xml:space="preserve">Медаевского сельского поселения </w:t>
      </w:r>
      <w:r w:rsidRPr="00DF578E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F578E">
        <w:rPr>
          <w:sz w:val="28"/>
          <w:szCs w:val="28"/>
        </w:rPr>
        <w:t>)</w:t>
      </w:r>
      <w:r>
        <w:rPr>
          <w:sz w:val="28"/>
          <w:szCs w:val="28"/>
        </w:rPr>
        <w:t xml:space="preserve"> согласно приложению (прилагается).</w:t>
      </w:r>
    </w:p>
    <w:p w:rsidR="00054470" w:rsidRDefault="00054470" w:rsidP="00054470">
      <w:pPr>
        <w:autoSpaceDE w:val="0"/>
        <w:autoSpaceDN w:val="0"/>
        <w:adjustRightInd w:val="0"/>
        <w:ind w:left="1440"/>
        <w:rPr>
          <w:sz w:val="28"/>
          <w:szCs w:val="28"/>
        </w:rPr>
      </w:pPr>
    </w:p>
    <w:p w:rsidR="00054470" w:rsidRDefault="00054470" w:rsidP="0005447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Настоящее распоряжение вступает в силу после его подписания</w:t>
      </w:r>
      <w:r w:rsidRPr="006E250C">
        <w:rPr>
          <w:sz w:val="28"/>
          <w:szCs w:val="28"/>
        </w:rPr>
        <w:t xml:space="preserve"> </w:t>
      </w:r>
      <w:r>
        <w:rPr>
          <w:sz w:val="28"/>
          <w:szCs w:val="28"/>
        </w:rPr>
        <w:t>и  подлежит обязательному опубликованию в информационном бюллетене «Вести» Медаевского сельского поселения.</w:t>
      </w:r>
    </w:p>
    <w:p w:rsidR="00054470" w:rsidRDefault="00054470" w:rsidP="00054470">
      <w:pPr>
        <w:pStyle w:val="aa"/>
        <w:rPr>
          <w:sz w:val="28"/>
          <w:szCs w:val="28"/>
        </w:rPr>
      </w:pPr>
    </w:p>
    <w:p w:rsidR="00054470" w:rsidRDefault="00054470" w:rsidP="0005447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54470" w:rsidRPr="00743D21" w:rsidRDefault="00054470" w:rsidP="000544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54470" w:rsidRDefault="00054470" w:rsidP="0005447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Глава Медаевского сельского поселения                                             Е.Н.Голубева</w:t>
      </w:r>
    </w:p>
    <w:p w:rsidR="00054470" w:rsidRDefault="00054470" w:rsidP="00054470">
      <w:pPr>
        <w:autoSpaceDE w:val="0"/>
        <w:autoSpaceDN w:val="0"/>
        <w:adjustRightInd w:val="0"/>
        <w:jc w:val="both"/>
        <w:rPr>
          <w:b/>
          <w:sz w:val="18"/>
          <w:szCs w:val="18"/>
        </w:rPr>
        <w:sectPr w:rsidR="00054470" w:rsidSect="00054470">
          <w:headerReference w:type="even" r:id="rId8"/>
          <w:headerReference w:type="default" r:id="rId9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054470">
        <w:rPr>
          <w:sz w:val="16"/>
          <w:szCs w:val="16"/>
        </w:rPr>
        <w:lastRenderedPageBreak/>
        <w:t>Приложение</w:t>
      </w: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054470">
        <w:rPr>
          <w:sz w:val="16"/>
          <w:szCs w:val="16"/>
        </w:rPr>
        <w:t>Утверждена</w:t>
      </w: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054470">
        <w:rPr>
          <w:sz w:val="16"/>
          <w:szCs w:val="16"/>
        </w:rPr>
        <w:t>постановлением Администрации</w:t>
      </w: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054470">
        <w:rPr>
          <w:sz w:val="16"/>
          <w:szCs w:val="16"/>
        </w:rPr>
        <w:t>Медаевского сельского поселения</w:t>
      </w: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054470">
        <w:rPr>
          <w:sz w:val="16"/>
          <w:szCs w:val="16"/>
        </w:rPr>
        <w:t>от 30.12.2021г.  № 84</w:t>
      </w:r>
    </w:p>
    <w:p w:rsidR="00054470" w:rsidRPr="00054470" w:rsidRDefault="00054470" w:rsidP="00054470">
      <w:pPr>
        <w:autoSpaceDE w:val="0"/>
        <w:autoSpaceDN w:val="0"/>
        <w:adjustRightInd w:val="0"/>
        <w:jc w:val="right"/>
        <w:rPr>
          <w:sz w:val="16"/>
          <w:szCs w:val="16"/>
        </w:rPr>
      </w:pPr>
    </w:p>
    <w:p w:rsidR="00054470" w:rsidRPr="00054470" w:rsidRDefault="00054470" w:rsidP="00054470">
      <w:pPr>
        <w:pStyle w:val="ab"/>
        <w:jc w:val="center"/>
        <w:rPr>
          <w:b/>
          <w:sz w:val="16"/>
          <w:szCs w:val="16"/>
        </w:rPr>
      </w:pPr>
      <w:r w:rsidRPr="00054470">
        <w:rPr>
          <w:b/>
          <w:sz w:val="16"/>
          <w:szCs w:val="16"/>
        </w:rPr>
        <w:t>Программа</w:t>
      </w:r>
      <w:r>
        <w:rPr>
          <w:b/>
          <w:sz w:val="16"/>
          <w:szCs w:val="16"/>
        </w:rPr>
        <w:t xml:space="preserve"> </w:t>
      </w:r>
      <w:r w:rsidRPr="00054470">
        <w:rPr>
          <w:b/>
          <w:sz w:val="16"/>
          <w:szCs w:val="16"/>
        </w:rPr>
        <w:t>оздоровления муниципальных финансов Медаевского сельского поселения Чамзинского муниципального района  Республики Мордовия на 2020 - 2025 гг. (план мероприятий по оздоровлению муниципальных финансов Медаевского сельского поселения)</w:t>
      </w:r>
    </w:p>
    <w:p w:rsidR="00054470" w:rsidRPr="00054470" w:rsidRDefault="00054470" w:rsidP="00054470">
      <w:pPr>
        <w:pStyle w:val="ab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15255" w:type="dxa"/>
        <w:tblLayout w:type="fixed"/>
        <w:tblLook w:val="04A0"/>
      </w:tblPr>
      <w:tblGrid>
        <w:gridCol w:w="581"/>
        <w:gridCol w:w="2126"/>
        <w:gridCol w:w="1700"/>
        <w:gridCol w:w="2692"/>
        <w:gridCol w:w="1134"/>
        <w:gridCol w:w="1494"/>
        <w:gridCol w:w="1276"/>
        <w:gridCol w:w="708"/>
        <w:gridCol w:w="709"/>
        <w:gridCol w:w="709"/>
        <w:gridCol w:w="709"/>
        <w:gridCol w:w="708"/>
        <w:gridCol w:w="709"/>
      </w:tblGrid>
      <w:tr w:rsidR="00054470" w:rsidRPr="00054470" w:rsidTr="008A2353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Механизм (инструмент) реализации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Органы местного самоуправления, ответственные за реализацию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Срок реализации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Целевой показатель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Оценка бюджетного эффекта</w:t>
            </w:r>
          </w:p>
        </w:tc>
      </w:tr>
      <w:tr w:rsidR="00054470" w:rsidRPr="00054470" w:rsidTr="008A2353">
        <w:trPr>
          <w:trHeight w:val="85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Бюджетный эффект, тыс.руб.</w:t>
            </w:r>
          </w:p>
        </w:tc>
      </w:tr>
      <w:tr w:rsidR="00054470" w:rsidRPr="00054470" w:rsidTr="008A2353">
        <w:trPr>
          <w:trHeight w:val="481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2025</w:t>
            </w:r>
          </w:p>
        </w:tc>
      </w:tr>
      <w:tr w:rsidR="00054470" w:rsidRPr="00054470" w:rsidTr="008A2353">
        <w:trPr>
          <w:trHeight w:val="960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54470" w:rsidRPr="00054470" w:rsidTr="008A2353">
        <w:trPr>
          <w:trHeight w:val="54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Создание условий для развития налоговой базы и стимулирования инвестиционной активности</w:t>
            </w:r>
          </w:p>
        </w:tc>
      </w:tr>
      <w:tr w:rsidR="00054470" w:rsidRPr="00054470" w:rsidTr="008A2353">
        <w:trPr>
          <w:trHeight w:val="195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проведение оценки эффективности налоговых льгот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(по согласованию с Финансовым управлением администрации Чамзинского муниципального района)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ежегодно до 1 августа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аналитическая записка по оценке эффективности предоставленных налоговых льгот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2398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Отмена налоговых льгот, не влияющих на стимулирование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оценка эффективности налоговых льгот, а также публикация результатов оценки на официальном сайте муниципального образования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(по согласованию с Финансовым управлением администрации Чамзинского муниципального района)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ежегодно до 1 декабря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прирост поступлений от организаций, которые ранее были освобождены от налогообложения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Решение представительного органа муниципального образования, отменяющее налоговую льготу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3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1.2.1.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 - по земельному налогу: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…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…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1.2.2.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 - по налогу на имущество физических лиц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…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…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540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58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25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района, Финансовое управление администрации Чамзинского муниципального района, Межрайонная ИФНС России № 3 по Республике Мордовия (по согласованию)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Прирост доходов от использования зарегистрированных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</w:t>
            </w:r>
          </w:p>
        </w:tc>
      </w:tr>
      <w:tr w:rsidR="00054470" w:rsidRPr="00054470" w:rsidTr="008A2353">
        <w:trPr>
          <w:trHeight w:val="324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2.2.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Выявление земельных участков, которые не являются объектом налогообложения, уточнение их площади и местоположения, а также земель, которые могут быть переданы физическим и юридическим лицам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(по согласованию с Администрацией Чамзинского муниципального района, с Финансовым управлением администрации Чамзинского муниципального района)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Прирост доходов от использования земельных участков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23,7</w:t>
            </w:r>
          </w:p>
        </w:tc>
      </w:tr>
      <w:tr w:rsidR="00054470" w:rsidRPr="00054470" w:rsidTr="008A2353">
        <w:trPr>
          <w:trHeight w:val="58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24,7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25,7</w:t>
            </w:r>
          </w:p>
        </w:tc>
      </w:tr>
      <w:tr w:rsidR="00054470" w:rsidRPr="00054470" w:rsidTr="008A2353">
        <w:trPr>
          <w:trHeight w:val="57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Мероприятия, направленные на повышение собираемости неналоговых доходов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207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3.1.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(по согласованию с Администрацией  Чамзинского муниципального района)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с 2022 года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300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271,0</w:t>
            </w:r>
          </w:p>
        </w:tc>
      </w:tr>
      <w:tr w:rsidR="00054470" w:rsidRPr="00054470" w:rsidTr="008A2353">
        <w:trPr>
          <w:trHeight w:val="268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3.2.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Введение самообложения граждан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определение мероприятий по решению вопроса местного значения, подготовка и проведение референдума, сбор средств самообложения граждан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(по согласованию с Администрацией  Чамзинского муниципального района, Финансовым управлением администрации Чамзинского муниципального района)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с 2022 года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увеличение безвозмездных поступлений в местный бюджет от средств самообложения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054470" w:rsidRPr="00054470" w:rsidTr="008A2353">
        <w:trPr>
          <w:trHeight w:val="205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3.3.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Сокращение недоимки по местным налогам (налог на имущество физических лиц, земельный налог) бюджет муниципального образования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анализ динамики недоимки по местным налогам, выработка предложений по снижению недоимки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снижение недоимки по местным налогам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4,9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4,9</w:t>
            </w:r>
          </w:p>
        </w:tc>
      </w:tr>
      <w:tr w:rsidR="00054470" w:rsidRPr="00054470" w:rsidTr="008A2353">
        <w:trPr>
          <w:trHeight w:val="58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280,9</w:t>
            </w:r>
          </w:p>
        </w:tc>
      </w:tr>
      <w:tr w:rsidR="00054470" w:rsidRPr="00054470" w:rsidTr="008A2353">
        <w:trPr>
          <w:trHeight w:val="8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Оптимизация расходов на муниципальное управление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2398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4.1.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Недопущение увеличения численности муниципальных служащих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формирование штатной численности и ФОТ ОМС муниципального образования Республики Мордовия при расчете проекта бюджета осуществлять исходя из нормативной численности работников ОМС, предусмотренной методикой  </w:t>
            </w:r>
            <w:r w:rsidRPr="00054470">
              <w:rPr>
                <w:color w:val="000000"/>
                <w:sz w:val="16"/>
                <w:szCs w:val="16"/>
              </w:rPr>
              <w:lastRenderedPageBreak/>
              <w:t>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недопущение увеличения штатной численности,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2,5</w:t>
            </w:r>
          </w:p>
        </w:tc>
      </w:tr>
      <w:tr w:rsidR="00054470" w:rsidRPr="00054470" w:rsidTr="008A2353">
        <w:trPr>
          <w:trHeight w:val="177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4.2.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Формирование расходов на содержание органов местного самоуправления муниципального образования в соответствии с нормативом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недопущение увеличения бюджетных расходов выше установленного норматива,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78,3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78,3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78,3</w:t>
            </w:r>
          </w:p>
        </w:tc>
      </w:tr>
      <w:tr w:rsidR="00054470" w:rsidRPr="00054470" w:rsidTr="008A2353">
        <w:trPr>
          <w:trHeight w:val="630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570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Совершенствование системы закупок для муниципальных нужд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5952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5.1.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Централизация закупок для нужд муниципальных заказчиков. Организация совместных закупок (продуктов питания, горюче-смазочных материалов, бумаги для офисной техники, канцелярских товаров) для нужд муниципальных заказчиков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(постановление Правительства Республики Мордовия от 30 декабря 2013 г. № 587 «О мерах по совершенствованию системы закупок в Республике Мордовия». </w:t>
            </w:r>
            <w:r w:rsidRPr="00054470">
              <w:rPr>
                <w:color w:val="000000"/>
                <w:sz w:val="16"/>
                <w:szCs w:val="16"/>
              </w:rPr>
              <w:br/>
              <w:t xml:space="preserve">проведение совместных закупок подразумевает объединение заказчиков, </w:t>
            </w:r>
            <w:r w:rsidRPr="00054470">
              <w:rPr>
                <w:color w:val="000000"/>
                <w:sz w:val="16"/>
                <w:szCs w:val="16"/>
              </w:rPr>
              <w:lastRenderedPageBreak/>
              <w:t>закупающих одни и те же товары. с этой целью рекомендуется утверждение плана мероприятий и номенклатуры товаров (работ, услуг) закупаемых совместно с учетом принимаемы на республиканском уровне планов мероприятий и номенклатуры ТРУ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Мордовия, МКУ Чамзинского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экономия бюджетных средств за счет централизации закупок для нужд муниципальных заказчиков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189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5.2.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Осуществлять закупки товаров (работ, услуг) заказчиками муниципального образования исключительно  через региональтную информационную сисмтему в сфере закупок Республики Мордовия, включая закупки малого объема через модуль "Малые  закупки" Республики Мордовия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540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lastRenderedPageBreak/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5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Оптимизация системы мер социальной поддержки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294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6.1.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инвентаризация законодательства о социальной поддержке;</w:t>
            </w:r>
            <w:r w:rsidRPr="00054470">
              <w:rPr>
                <w:color w:val="000000"/>
                <w:sz w:val="16"/>
                <w:szCs w:val="16"/>
              </w:rPr>
              <w:br/>
              <w:t>внесение изменений в нормативные правовые акты;</w:t>
            </w:r>
            <w:r w:rsidRPr="00054470">
              <w:rPr>
                <w:color w:val="000000"/>
                <w:sz w:val="16"/>
                <w:szCs w:val="16"/>
              </w:rPr>
              <w:br/>
              <w:t>проведение разъяснительной работы с гражданами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 2020 года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сокращение бюджетных расходов в результате исключения мер дублирующих или дополняющих федеральные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58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27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Мероприятия по повышению качества бюджетного планирования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lastRenderedPageBreak/>
              <w:t> </w:t>
            </w:r>
          </w:p>
        </w:tc>
      </w:tr>
      <w:tr w:rsidR="00054470" w:rsidRPr="00054470" w:rsidTr="008A2353">
        <w:trPr>
          <w:trHeight w:val="3633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7.1.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054470">
              <w:rPr>
                <w:color w:val="000000"/>
                <w:sz w:val="16"/>
                <w:szCs w:val="16"/>
              </w:rPr>
              <w:br w:type="page"/>
              <w:t xml:space="preserve">увеличение доли программных расходов в бюджете муниципального образования; </w:t>
            </w:r>
            <w:r w:rsidRPr="00054470">
              <w:rPr>
                <w:color w:val="000000"/>
                <w:sz w:val="16"/>
                <w:szCs w:val="16"/>
              </w:rPr>
              <w:br w:type="page"/>
              <w:t>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год;</w:t>
            </w:r>
            <w:r w:rsidRPr="00054470">
              <w:rPr>
                <w:color w:val="000000"/>
                <w:sz w:val="16"/>
                <w:szCs w:val="16"/>
              </w:rPr>
              <w:br w:type="page"/>
              <w:t>подготовка предложений о целесообразности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  <w:r w:rsidRPr="00054470">
              <w:rPr>
                <w:color w:val="000000"/>
                <w:sz w:val="16"/>
                <w:szCs w:val="16"/>
              </w:rPr>
              <w:br w:type="page"/>
              <w:t xml:space="preserve">проведение оценки объема неэффективных </w:t>
            </w:r>
            <w:r w:rsidRPr="00054470">
              <w:rPr>
                <w:color w:val="000000"/>
                <w:sz w:val="16"/>
                <w:szCs w:val="16"/>
              </w:rPr>
              <w:lastRenderedPageBreak/>
              <w:t>программных расходов и определение приоритетов использования сэкономленных средств.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сокращение неэффективных расходов бюджета, всего, в т.ч.</w:t>
            </w:r>
            <w:r w:rsidRPr="00054470">
              <w:rPr>
                <w:color w:val="000000"/>
                <w:sz w:val="16"/>
                <w:szCs w:val="16"/>
              </w:rPr>
              <w:br w:type="page"/>
              <w:t>объем бюджетных расходов, перераспределенный на приоритетные направления расходов</w:t>
            </w:r>
            <w:r w:rsidRPr="00054470">
              <w:rPr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решение о бюджете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45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доля расходов бюджета мунципального образования Республики Мордовия, формируемых в рамках программ, %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 менее 86%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 менее 88%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 менее 90%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Не менее 92%</w:t>
            </w:r>
          </w:p>
        </w:tc>
      </w:tr>
      <w:tr w:rsidR="00054470" w:rsidRPr="00054470" w:rsidTr="008A2353">
        <w:trPr>
          <w:trHeight w:val="197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7.2.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формирование реестра расходных обязательств, не отнесенных к полномочиям муниципального образования, выработка предложений по оптимизации 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ежегодно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снижение расходных обязательств, не обеспеченных собственными доходами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формирование реестра расходных обязательств, не отнесенных к полномочиям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да</w:t>
            </w:r>
          </w:p>
        </w:tc>
      </w:tr>
      <w:tr w:rsidR="00054470" w:rsidRPr="00054470" w:rsidTr="008A2353">
        <w:trPr>
          <w:trHeight w:val="64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48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46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  <w:p w:rsidR="00054470" w:rsidRPr="00054470" w:rsidRDefault="00054470" w:rsidP="008A235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54470" w:rsidRPr="00054470" w:rsidTr="008A2353">
        <w:trPr>
          <w:trHeight w:val="140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lastRenderedPageBreak/>
              <w:t>8.1.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Недопущение возникновения просроченной кредиторской задолженности муниципального образования в части расходов на оплату труда, уплату взносов по обязательному социальному страхованию на выплаты по оплате труда работников и иные выплаты работникам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урегулирования просроченной кредиторской задолженности муниципальных учреждений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отсутствие просроченной кредиторской задолженности по заработной плате, тыс.руб.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18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9.2.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sz w:val="16"/>
                <w:szCs w:val="16"/>
              </w:rPr>
            </w:pPr>
            <w:r w:rsidRPr="00054470">
              <w:rPr>
                <w:sz w:val="16"/>
                <w:szCs w:val="16"/>
              </w:rPr>
              <w:t>Недопущение образования кредиторской задолженности по налогам и сборам в органах местного самоуправления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 xml:space="preserve"> в течение года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отсутствие задолженности по налам и сборам, тыс.руб.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49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54470">
              <w:rPr>
                <w:b/>
                <w:bCs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4470" w:rsidRPr="00054470" w:rsidTr="008A2353">
        <w:trPr>
          <w:trHeight w:val="375"/>
        </w:trPr>
        <w:tc>
          <w:tcPr>
            <w:tcW w:w="11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Всего, бюджетный эффект от реализации программы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254,4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255,3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306,6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25,7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280,9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Оптимизация расходов на муниципальное управление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Совершенствование системы закупок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Оптимизация системы мер социальной поддержки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Мероприятия по повышению качества бюджетного планирования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4470" w:rsidRPr="00054470" w:rsidTr="008A2353">
        <w:trPr>
          <w:trHeight w:val="3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470" w:rsidRPr="00054470" w:rsidRDefault="00054470" w:rsidP="008A2353">
            <w:pPr>
              <w:rPr>
                <w:b/>
                <w:bCs/>
                <w:sz w:val="16"/>
                <w:szCs w:val="16"/>
              </w:rPr>
            </w:pPr>
            <w:r w:rsidRPr="00054470">
              <w:rPr>
                <w:b/>
                <w:bCs/>
                <w:sz w:val="16"/>
                <w:szCs w:val="16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4470" w:rsidRPr="00054470" w:rsidRDefault="00054470" w:rsidP="008A2353">
            <w:pPr>
              <w:jc w:val="center"/>
              <w:rPr>
                <w:color w:val="000000"/>
                <w:sz w:val="16"/>
                <w:szCs w:val="16"/>
              </w:rPr>
            </w:pPr>
            <w:r w:rsidRPr="00054470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0D2159" w:rsidRPr="00054470" w:rsidRDefault="000D2159" w:rsidP="00054470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54470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A3FFD" w:rsidRPr="00054470" w:rsidRDefault="000D2159" w:rsidP="00054470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54470">
        <w:rPr>
          <w:rFonts w:ascii="Times New Roman" w:eastAsia="Times New Roman" w:hAnsi="Times New Roman" w:cs="Times New Roman"/>
          <w:sz w:val="16"/>
          <w:szCs w:val="16"/>
        </w:rPr>
        <w:t>Редакция газеты: Администрация Медаевского сельского поселения, тел:28-227</w:t>
      </w:r>
      <w:r w:rsidR="00006D71" w:rsidRPr="00054470">
        <w:rPr>
          <w:rFonts w:ascii="Times New Roman" w:eastAsia="Times New Roman" w:hAnsi="Times New Roman" w:cs="Times New Roman"/>
          <w:sz w:val="16"/>
          <w:szCs w:val="16"/>
        </w:rPr>
        <w:t>Главный редактор :</w:t>
      </w:r>
    </w:p>
    <w:p w:rsidR="000D2159" w:rsidRPr="00054470" w:rsidRDefault="00006D71" w:rsidP="00054470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54470">
        <w:rPr>
          <w:rFonts w:ascii="Times New Roman" w:eastAsia="Times New Roman" w:hAnsi="Times New Roman" w:cs="Times New Roman"/>
          <w:sz w:val="16"/>
          <w:szCs w:val="16"/>
        </w:rPr>
        <w:t xml:space="preserve">Глава </w:t>
      </w:r>
      <w:r w:rsidR="000D2159" w:rsidRPr="00054470">
        <w:rPr>
          <w:rFonts w:ascii="Times New Roman" w:eastAsia="Times New Roman" w:hAnsi="Times New Roman" w:cs="Times New Roman"/>
          <w:sz w:val="16"/>
          <w:szCs w:val="16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544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3F5" w:rsidRDefault="007753F5" w:rsidP="005B20D8">
      <w:pPr>
        <w:spacing w:after="0" w:line="240" w:lineRule="auto"/>
      </w:pPr>
      <w:r>
        <w:separator/>
      </w:r>
    </w:p>
  </w:endnote>
  <w:endnote w:type="continuationSeparator" w:id="1">
    <w:p w:rsidR="007753F5" w:rsidRDefault="007753F5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3F5" w:rsidRDefault="007753F5" w:rsidP="005B20D8">
      <w:pPr>
        <w:spacing w:after="0" w:line="240" w:lineRule="auto"/>
      </w:pPr>
      <w:r>
        <w:separator/>
      </w:r>
    </w:p>
  </w:footnote>
  <w:footnote w:type="continuationSeparator" w:id="1">
    <w:p w:rsidR="007753F5" w:rsidRDefault="007753F5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15FC4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7753F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753F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185E87"/>
    <w:multiLevelType w:val="hybridMultilevel"/>
    <w:tmpl w:val="D680AC86"/>
    <w:lvl w:ilvl="0" w:tplc="94C009CA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54470"/>
    <w:rsid w:val="000A4619"/>
    <w:rsid w:val="000D2159"/>
    <w:rsid w:val="00161FF1"/>
    <w:rsid w:val="00177643"/>
    <w:rsid w:val="001B6980"/>
    <w:rsid w:val="001C3DDD"/>
    <w:rsid w:val="001D2E81"/>
    <w:rsid w:val="001E28D1"/>
    <w:rsid w:val="001E45EE"/>
    <w:rsid w:val="002202C2"/>
    <w:rsid w:val="002A11A1"/>
    <w:rsid w:val="002E315A"/>
    <w:rsid w:val="002F5361"/>
    <w:rsid w:val="00307E1C"/>
    <w:rsid w:val="00396378"/>
    <w:rsid w:val="003C3D46"/>
    <w:rsid w:val="003E46D1"/>
    <w:rsid w:val="0048016A"/>
    <w:rsid w:val="005372EC"/>
    <w:rsid w:val="00565263"/>
    <w:rsid w:val="005B20D8"/>
    <w:rsid w:val="005E1D65"/>
    <w:rsid w:val="00607DC0"/>
    <w:rsid w:val="00630944"/>
    <w:rsid w:val="00702FCE"/>
    <w:rsid w:val="007753F5"/>
    <w:rsid w:val="00796417"/>
    <w:rsid w:val="00805D16"/>
    <w:rsid w:val="008509B4"/>
    <w:rsid w:val="00870D08"/>
    <w:rsid w:val="008F5025"/>
    <w:rsid w:val="00910D0C"/>
    <w:rsid w:val="009A3FFD"/>
    <w:rsid w:val="009D037C"/>
    <w:rsid w:val="00A4749B"/>
    <w:rsid w:val="00AB4057"/>
    <w:rsid w:val="00AC1C37"/>
    <w:rsid w:val="00B51AA1"/>
    <w:rsid w:val="00BF7699"/>
    <w:rsid w:val="00C74F5E"/>
    <w:rsid w:val="00D12B3E"/>
    <w:rsid w:val="00D15D24"/>
    <w:rsid w:val="00DE7513"/>
    <w:rsid w:val="00E36D07"/>
    <w:rsid w:val="00E63CBF"/>
    <w:rsid w:val="00EF2F14"/>
    <w:rsid w:val="00EF7CC0"/>
    <w:rsid w:val="00F15FC4"/>
    <w:rsid w:val="00FB42C7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2145</Words>
  <Characters>12228</Characters>
  <Application>Microsoft Office Word</Application>
  <DocSecurity>0</DocSecurity>
  <Lines>101</Lines>
  <Paragraphs>28</Paragraphs>
  <ScaleCrop>false</ScaleCrop>
  <Company/>
  <LinksUpToDate>false</LinksUpToDate>
  <CharactersWithSpaces>14345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24</cp:revision>
  <dcterms:created xsi:type="dcterms:W3CDTF">2022-01-13T09:30:00Z</dcterms:created>
  <dcterms:modified xsi:type="dcterms:W3CDTF">2022-11-22T06:36:00Z</dcterms:modified>
</cp:coreProperties>
</file>