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-851" w:right="-284" w:firstLine="851"/>
        <w:jc w:val="both"/>
        <w:outlineLvl w:val="0"/>
        <w:rPr>
          <w:sz w:val="28"/>
          <w:b/>
          <w:sz w:val="28"/>
          <w:b/>
          <w:szCs w:val="28"/>
          <w:bCs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Отделение ПФР по Мордовии приняло более 3000 заявлений о выборе формы получения набора социальных услуг на 2023 год.</w:t>
      </w:r>
      <w:r/>
    </w:p>
    <w:p>
      <w:pPr>
        <w:pStyle w:val="NormalWeb"/>
        <w:ind w:left="-851" w:right="-284" w:firstLine="851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В этом году 3 тысячи 475 заявлений о выборе способа получения социальных услуг подали жители Мордовии в  Пенсионный фонд. Заявления принимались с 1 октября прошлого года до 1 октября 2022-го в клиентских службах фонда, многофункциональных центрах, а также через личные кабинеты на портале госуслуг и сайте ПФР. Подать заявление могли граждане, у которых есть право на ежемесячную денежную выплату (ЕДВ). Это инвалиды, ветераны Великой Отечественной войны и боевых действий, те, кто пострадал от радиационного воздействия, а также другие категории.</w:t>
      </w:r>
      <w:r/>
    </w:p>
    <w:p>
      <w:pPr>
        <w:pStyle w:val="NormalWeb"/>
        <w:ind w:left="-851" w:right="-284" w:firstLine="851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Напомним, что, по действующим правилам, набор включает в себя лекарства, медицинские изделия и продукты лечебного питания для детей-инвалидов. Помимо этого, в набор также входит путевка в санаторий и бесплатный проезд на пригородных электричках. Указанные услуги можно получать в натуральной форме либо отказаться от их получения, увеличив тем самым размер ЕДВ.</w:t>
      </w:r>
      <w:r/>
    </w:p>
    <w:p>
      <w:pPr>
        <w:pStyle w:val="NormalWeb"/>
        <w:ind w:left="-851" w:right="-284" w:firstLine="851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С 1 февраля полный денежный эквивалент соцуслуг составляет 1313,44 рубля. Такая сумма выплачивается каждый месяц тем, кто полностью отказался от набора.</w:t>
      </w:r>
      <w:r/>
    </w:p>
    <w:p>
      <w:pPr>
        <w:pStyle w:val="NormalWeb"/>
        <w:ind w:left="-851" w:right="-284" w:firstLine="851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Форма предоставления услуг определяется льготниками ежегодно до 1 октября путем подачи заявления в Пенсионный фонд. Указанный в заявлении вариант начинает действовать с января следующего года. Если раньше заявление уже подавалось, новое заявление не требуется, набор будет предоставляться в выбранной форме до тех пор, пока человек не поменяет решение.</w:t>
      </w:r>
      <w:r/>
    </w:p>
    <w:p>
      <w:pPr>
        <w:pStyle w:val="NormalWeb"/>
        <w:ind w:left="-851" w:right="-284" w:firstLine="851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 xml:space="preserve">С учетом поданных заявлений почти 17245 человек в следующем году сохранили для себя возможность частично или полностью получать набор в виде услуг. 56184  человек выбрали получение набора полностью деньгами. </w:t>
      </w:r>
      <w:r/>
    </w:p>
    <w:p>
      <w:pPr>
        <w:pStyle w:val="Normal"/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f0380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rsid w:val="00f0380d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LibreOffice/4.3.4.1$Windows_x86 LibreOffice_project/bc356b2f991740509f321d70e4512a6a54c5f243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2022-11-18T09:20:00Z</dcterms:created>
  <dc:creator>011MokrousovaMV</dc:creator>
  <dc:language>ru-RU</dc:language>
  <cp:lastModifiedBy>011MokrousovaMV</cp:lastModifiedBy>
  <dcterms:modified xsi:type="dcterms:W3CDTF">2022-11-18T10:49:00Z</dcterms:modified>
  <cp:revision>1</cp:revision>
</cp:coreProperties>
</file>