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068" w:rsidRDefault="00BA7068">
      <w:pPr>
        <w:pStyle w:val="Style22"/>
        <w:widowControl/>
        <w:spacing w:before="192"/>
        <w:rPr>
          <w:rStyle w:val="FontStyle50"/>
        </w:rPr>
      </w:pPr>
    </w:p>
    <w:p w:rsidR="00BA7068" w:rsidRDefault="00BA7068">
      <w:pPr>
        <w:pStyle w:val="Style22"/>
        <w:widowControl/>
        <w:spacing w:before="192"/>
        <w:rPr>
          <w:rStyle w:val="FontStyle50"/>
        </w:rPr>
      </w:pPr>
    </w:p>
    <w:p w:rsidR="00BA7068" w:rsidRDefault="00BA7068">
      <w:pPr>
        <w:pStyle w:val="Style22"/>
        <w:widowControl/>
        <w:spacing w:before="192"/>
        <w:rPr>
          <w:rStyle w:val="FontStyle50"/>
        </w:rPr>
      </w:pPr>
    </w:p>
    <w:p w:rsidR="00000000" w:rsidRDefault="00921F7F">
      <w:pPr>
        <w:pStyle w:val="Style22"/>
        <w:widowControl/>
        <w:spacing w:before="192"/>
        <w:rPr>
          <w:rStyle w:val="FontStyle50"/>
        </w:rPr>
      </w:pPr>
      <w:r>
        <w:rPr>
          <w:rStyle w:val="FontStyle50"/>
        </w:rPr>
        <w:t>РЕКОМЕНДА</w:t>
      </w:r>
      <w:r w:rsidR="00483838">
        <w:rPr>
          <w:rStyle w:val="FontStyle50"/>
        </w:rPr>
        <w:t>ЦИИ ПО ОБЕСПЕЧЕНИЮ БЕЗОПАСНОСТИ ПИТЬЕВОЙ</w:t>
      </w:r>
    </w:p>
    <w:p w:rsidR="00000000" w:rsidRDefault="00483838">
      <w:pPr>
        <w:pStyle w:val="Style21"/>
        <w:widowControl/>
        <w:spacing w:before="30"/>
        <w:jc w:val="center"/>
        <w:rPr>
          <w:rStyle w:val="FontStyle50"/>
        </w:rPr>
      </w:pPr>
      <w:r>
        <w:rPr>
          <w:rStyle w:val="FontStyle50"/>
        </w:rPr>
        <w:t>ВОДЫ В РОЗЛИВ</w:t>
      </w:r>
    </w:p>
    <w:p w:rsidR="00000000" w:rsidRDefault="00483838">
      <w:pPr>
        <w:pStyle w:val="Style22"/>
        <w:widowControl/>
        <w:spacing w:line="240" w:lineRule="exact"/>
        <w:rPr>
          <w:sz w:val="20"/>
          <w:szCs w:val="20"/>
        </w:rPr>
      </w:pPr>
    </w:p>
    <w:p w:rsidR="00000000" w:rsidRDefault="00483838">
      <w:pPr>
        <w:pStyle w:val="Style22"/>
        <w:widowControl/>
        <w:spacing w:before="120"/>
        <w:rPr>
          <w:rStyle w:val="FontStyle50"/>
        </w:rPr>
      </w:pPr>
      <w:r>
        <w:rPr>
          <w:rStyle w:val="FontStyle50"/>
        </w:rPr>
        <w:t>I,   Общие положения</w:t>
      </w:r>
    </w:p>
    <w:p w:rsidR="00000000" w:rsidRDefault="00483838" w:rsidP="00921F7F">
      <w:pPr>
        <w:pStyle w:val="Style23"/>
        <w:widowControl/>
        <w:numPr>
          <w:ilvl w:val="0"/>
          <w:numId w:val="1"/>
        </w:numPr>
        <w:tabs>
          <w:tab w:val="left" w:pos="1254"/>
        </w:tabs>
        <w:spacing w:before="324" w:line="324" w:lineRule="exact"/>
        <w:rPr>
          <w:rStyle w:val="FontStyle38"/>
        </w:rPr>
      </w:pPr>
      <w:r>
        <w:rPr>
          <w:rStyle w:val="FontStyle50"/>
        </w:rPr>
        <w:t xml:space="preserve">Настоящие рекомендации разработаны </w:t>
      </w:r>
      <w:r>
        <w:rPr>
          <w:rStyle w:val="FontStyle38"/>
        </w:rPr>
        <w:t xml:space="preserve">в </w:t>
      </w:r>
      <w:r>
        <w:rPr>
          <w:rStyle w:val="FontStyle50"/>
        </w:rPr>
        <w:t>целях обеспечения б</w:t>
      </w:r>
      <w:r>
        <w:rPr>
          <w:rStyle w:val="FontStyle50"/>
        </w:rPr>
        <w:t xml:space="preserve">езопасности и качества питьевой воды </w:t>
      </w:r>
      <w:r>
        <w:rPr>
          <w:rStyle w:val="FontStyle38"/>
        </w:rPr>
        <w:t xml:space="preserve">в </w:t>
      </w:r>
      <w:r>
        <w:rPr>
          <w:rStyle w:val="FontStyle50"/>
        </w:rPr>
        <w:t>розлив в тару потребителя (далее -</w:t>
      </w:r>
      <w:r w:rsidR="00BA7068">
        <w:rPr>
          <w:rStyle w:val="FontStyle50"/>
        </w:rPr>
        <w:t xml:space="preserve"> </w:t>
      </w:r>
      <w:r>
        <w:rPr>
          <w:rStyle w:val="FontStyle50"/>
        </w:rPr>
        <w:t>питьевая вода в розлив).</w:t>
      </w:r>
    </w:p>
    <w:p w:rsidR="00000000" w:rsidRDefault="00483838" w:rsidP="00921F7F">
      <w:pPr>
        <w:pStyle w:val="Style23"/>
        <w:widowControl/>
        <w:numPr>
          <w:ilvl w:val="0"/>
          <w:numId w:val="1"/>
        </w:numPr>
        <w:tabs>
          <w:tab w:val="left" w:pos="1254"/>
        </w:tabs>
        <w:spacing w:line="324" w:lineRule="exact"/>
        <w:rPr>
          <w:rStyle w:val="FontStyle50"/>
        </w:rPr>
      </w:pPr>
      <w:r>
        <w:rPr>
          <w:rStyle w:val="FontStyle50"/>
        </w:rPr>
        <w:t>Для обеспечения потребителя питьевой водой в розлив чаще всего используются следующие виды вод</w:t>
      </w:r>
      <w:r>
        <w:rPr>
          <w:rStyle w:val="FontStyle50"/>
          <w:vertAlign w:val="superscript"/>
        </w:rPr>
        <w:footnoteReference w:id="1"/>
      </w:r>
      <w:r>
        <w:rPr>
          <w:rStyle w:val="FontStyle50"/>
        </w:rPr>
        <w:t>:</w:t>
      </w:r>
    </w:p>
    <w:p w:rsidR="00000000" w:rsidRDefault="00483838">
      <w:pPr>
        <w:widowControl/>
        <w:rPr>
          <w:sz w:val="2"/>
          <w:szCs w:val="2"/>
        </w:rPr>
      </w:pPr>
    </w:p>
    <w:p w:rsidR="00000000" w:rsidRDefault="00483838" w:rsidP="00921F7F">
      <w:pPr>
        <w:pStyle w:val="Style23"/>
        <w:widowControl/>
        <w:numPr>
          <w:ilvl w:val="0"/>
          <w:numId w:val="2"/>
        </w:numPr>
        <w:tabs>
          <w:tab w:val="left" w:pos="90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питьевая вода, полученная на предприятиях по розливу бутилиров</w:t>
      </w:r>
      <w:r>
        <w:rPr>
          <w:rStyle w:val="FontStyle50"/>
        </w:rPr>
        <w:t>анной воды, вода обработанная;</w:t>
      </w:r>
    </w:p>
    <w:p w:rsidR="00000000" w:rsidRDefault="00483838" w:rsidP="00921F7F">
      <w:pPr>
        <w:pStyle w:val="Style23"/>
        <w:widowControl/>
        <w:numPr>
          <w:ilvl w:val="0"/>
          <w:numId w:val="2"/>
        </w:numPr>
        <w:tabs>
          <w:tab w:val="left" w:pos="90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добытая природная вода из водных объектов - источников питьевого водоснабжения, вода не обработанная;</w:t>
      </w:r>
    </w:p>
    <w:p w:rsidR="00000000" w:rsidRDefault="00483838" w:rsidP="00921F7F">
      <w:pPr>
        <w:pStyle w:val="Style23"/>
        <w:widowControl/>
        <w:numPr>
          <w:ilvl w:val="0"/>
          <w:numId w:val="2"/>
        </w:numPr>
        <w:tabs>
          <w:tab w:val="left" w:pos="90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питьевая вода из разводящей сети централизованного хозяйственно-питьевого водоснабжения, дополнительно очищенная.</w:t>
      </w:r>
    </w:p>
    <w:p w:rsidR="00000000" w:rsidRDefault="00483838">
      <w:pPr>
        <w:widowControl/>
        <w:rPr>
          <w:sz w:val="2"/>
          <w:szCs w:val="2"/>
        </w:rPr>
      </w:pPr>
    </w:p>
    <w:p w:rsidR="00000000" w:rsidRDefault="00921F7F" w:rsidP="00921F7F">
      <w:pPr>
        <w:pStyle w:val="Style23"/>
        <w:widowControl/>
        <w:numPr>
          <w:ilvl w:val="0"/>
          <w:numId w:val="3"/>
        </w:numPr>
        <w:tabs>
          <w:tab w:val="left" w:pos="1260"/>
        </w:tabs>
        <w:spacing w:line="324" w:lineRule="exact"/>
        <w:rPr>
          <w:rStyle w:val="FontStyle38"/>
        </w:rPr>
      </w:pPr>
      <w:r>
        <w:rPr>
          <w:rStyle w:val="FontStyle50"/>
        </w:rPr>
        <w:t>Вода источников нецентрализован</w:t>
      </w:r>
      <w:r w:rsidR="00483838">
        <w:rPr>
          <w:rStyle w:val="FontStyle50"/>
        </w:rPr>
        <w:t xml:space="preserve">ного водоснабжения не рекомендуется для использования </w:t>
      </w:r>
      <w:r w:rsidR="00483838">
        <w:rPr>
          <w:rStyle w:val="FontStyle38"/>
        </w:rPr>
        <w:t xml:space="preserve">в </w:t>
      </w:r>
      <w:r w:rsidR="00483838">
        <w:rPr>
          <w:rStyle w:val="FontStyle50"/>
        </w:rPr>
        <w:t>целях обеспечения потребителей питьевой водой в розлив.</w:t>
      </w:r>
    </w:p>
    <w:p w:rsidR="00000000" w:rsidRDefault="00483838" w:rsidP="00921F7F">
      <w:pPr>
        <w:pStyle w:val="Style23"/>
        <w:widowControl/>
        <w:numPr>
          <w:ilvl w:val="0"/>
          <w:numId w:val="3"/>
        </w:numPr>
        <w:tabs>
          <w:tab w:val="left" w:pos="1260"/>
        </w:tabs>
        <w:spacing w:line="324" w:lineRule="exact"/>
        <w:rPr>
          <w:rStyle w:val="FontStyle50"/>
        </w:rPr>
      </w:pPr>
      <w:proofErr w:type="gramStart"/>
      <w:r>
        <w:rPr>
          <w:rStyle w:val="FontStyle50"/>
        </w:rPr>
        <w:t>Источниками водоснабжения для безопасного обеспечения потребителей питьевой водой в розлив служ</w:t>
      </w:r>
      <w:r>
        <w:rPr>
          <w:rStyle w:val="FontStyle50"/>
        </w:rPr>
        <w:t>ат водные объекты, имеющие санитарно-эпидемиологическое заключение органов и учреждений, уполномоченных на осуществление государственного надзора в сфере обеспечения санитарно-эпидемиологического благополучия населения, о соответствии водного объекта санит</w:t>
      </w:r>
      <w:r>
        <w:rPr>
          <w:rStyle w:val="FontStyle50"/>
        </w:rPr>
        <w:t>арным правилам и условиям безопасного для здоровья населения использования водного объекта, включенные в лицензию на водопользование юридических лиц и индивидуальных предпринимателей.</w:t>
      </w:r>
      <w:proofErr w:type="gramEnd"/>
    </w:p>
    <w:p w:rsidR="00000000" w:rsidRDefault="00483838" w:rsidP="00921F7F">
      <w:pPr>
        <w:pStyle w:val="Style23"/>
        <w:widowControl/>
        <w:numPr>
          <w:ilvl w:val="0"/>
          <w:numId w:val="3"/>
        </w:numPr>
        <w:tabs>
          <w:tab w:val="left" w:pos="1260"/>
        </w:tabs>
        <w:spacing w:line="324" w:lineRule="exact"/>
        <w:rPr>
          <w:rStyle w:val="FontStyle50"/>
        </w:rPr>
      </w:pPr>
      <w:proofErr w:type="gramStart"/>
      <w:r>
        <w:rPr>
          <w:rStyle w:val="FontStyle50"/>
        </w:rPr>
        <w:t xml:space="preserve">Реализация питьевой воды в розлив осуществляется через ёмкости </w:t>
      </w:r>
      <w:r>
        <w:rPr>
          <w:rStyle w:val="FontStyle50"/>
        </w:rPr>
        <w:t xml:space="preserve">автоматизированного объекта (далее </w:t>
      </w:r>
      <w:proofErr w:type="spellStart"/>
      <w:r>
        <w:rPr>
          <w:rStyle w:val="FontStyle50"/>
        </w:rPr>
        <w:t>аквамат</w:t>
      </w:r>
      <w:proofErr w:type="spellEnd"/>
      <w:r>
        <w:rPr>
          <w:rStyle w:val="FontStyle50"/>
        </w:rPr>
        <w:t>) или с участием продавца, проточные кулеры (</w:t>
      </w:r>
      <w:proofErr w:type="spellStart"/>
      <w:r>
        <w:rPr>
          <w:rStyle w:val="FontStyle50"/>
        </w:rPr>
        <w:t>пурифайер</w:t>
      </w:r>
      <w:proofErr w:type="spellEnd"/>
      <w:r>
        <w:rPr>
          <w:rStyle w:val="FontStyle50"/>
        </w:rPr>
        <w:t>) с системой водоподготовки</w:t>
      </w:r>
      <w:r>
        <w:rPr>
          <w:rStyle w:val="FontStyle50"/>
          <w:vertAlign w:val="superscript"/>
        </w:rPr>
        <w:footnoteReference w:id="2"/>
      </w:r>
      <w:r>
        <w:rPr>
          <w:rStyle w:val="FontStyle50"/>
        </w:rPr>
        <w:t>, ём</w:t>
      </w:r>
      <w:r>
        <w:rPr>
          <w:rStyle w:val="FontStyle50"/>
        </w:rPr>
        <w:t>кости, установленные самостоятельно или на стенах жилых и общественных зданий, через системы водоподготовки, подключенные к централизованным источникам водоснабжения или централизованным системам водоснабжения, с последующим обеспечением точкой розлива (да</w:t>
      </w:r>
      <w:r>
        <w:rPr>
          <w:rStyle w:val="FontStyle50"/>
        </w:rPr>
        <w:t>лее - объекты реализации).</w:t>
      </w:r>
      <w:proofErr w:type="gramEnd"/>
    </w:p>
    <w:p w:rsidR="00000000" w:rsidRDefault="00483838" w:rsidP="00921F7F">
      <w:pPr>
        <w:pStyle w:val="Style23"/>
        <w:widowControl/>
        <w:numPr>
          <w:ilvl w:val="0"/>
          <w:numId w:val="3"/>
        </w:numPr>
        <w:tabs>
          <w:tab w:val="left" w:pos="1260"/>
        </w:tabs>
        <w:spacing w:line="324" w:lineRule="exact"/>
        <w:rPr>
          <w:rStyle w:val="FontStyle50"/>
        </w:rPr>
      </w:pPr>
      <w:r>
        <w:rPr>
          <w:rStyle w:val="FontStyle50"/>
        </w:rPr>
        <w:t>Для обеспечения безопасности здоровья потребителя питьевой воды в розлив   через   объекты   реализации   принимаются   меры   по   обеспечению</w:t>
      </w:r>
      <w:r w:rsidR="00BA7068">
        <w:rPr>
          <w:rStyle w:val="FontStyle50"/>
        </w:rPr>
        <w:t xml:space="preserve"> </w:t>
      </w:r>
      <w:r>
        <w:rPr>
          <w:rStyle w:val="FontStyle50"/>
        </w:rPr>
        <w:t xml:space="preserve">безвредности </w:t>
      </w:r>
      <w:r>
        <w:rPr>
          <w:rStyle w:val="FontStyle50"/>
        </w:rPr>
        <w:lastRenderedPageBreak/>
        <w:t>химического состава, безопасности по микробиологическим, радиоло</w:t>
      </w:r>
      <w:r>
        <w:rPr>
          <w:rStyle w:val="FontStyle50"/>
        </w:rPr>
        <w:t>гическим показателям, благоприятности органолептических свойств*</w:t>
      </w:r>
      <w:r>
        <w:rPr>
          <w:rStyle w:val="FontStyle50"/>
          <w:vertAlign w:val="superscript"/>
        </w:rPr>
        <w:t>1</w:t>
      </w:r>
      <w:r>
        <w:rPr>
          <w:rStyle w:val="FontStyle50"/>
        </w:rPr>
        <w:t xml:space="preserve"> и. физиологической полноценности минерального состава воды.</w:t>
      </w:r>
    </w:p>
    <w:p w:rsidR="00000000" w:rsidRDefault="00483838">
      <w:pPr>
        <w:pStyle w:val="Style22"/>
        <w:widowControl/>
        <w:spacing w:line="240" w:lineRule="exact"/>
        <w:ind w:left="2796"/>
        <w:jc w:val="left"/>
        <w:rPr>
          <w:sz w:val="20"/>
          <w:szCs w:val="20"/>
        </w:rPr>
      </w:pPr>
    </w:p>
    <w:p w:rsidR="00000000" w:rsidRDefault="00483838">
      <w:pPr>
        <w:pStyle w:val="Style22"/>
        <w:widowControl/>
        <w:spacing w:before="102"/>
        <w:ind w:left="2796"/>
        <w:jc w:val="left"/>
        <w:rPr>
          <w:rStyle w:val="FontStyle50"/>
        </w:rPr>
      </w:pPr>
      <w:r>
        <w:rPr>
          <w:rStyle w:val="FontStyle50"/>
        </w:rPr>
        <w:t>II. Получение питьевой воды в розлив</w:t>
      </w:r>
    </w:p>
    <w:p w:rsidR="00000000" w:rsidRDefault="00483838">
      <w:pPr>
        <w:pStyle w:val="Style23"/>
        <w:widowControl/>
        <w:spacing w:line="240" w:lineRule="exact"/>
        <w:ind w:left="714" w:firstLine="0"/>
        <w:jc w:val="left"/>
        <w:rPr>
          <w:sz w:val="20"/>
          <w:szCs w:val="20"/>
        </w:rPr>
      </w:pPr>
    </w:p>
    <w:p w:rsidR="00000000" w:rsidRDefault="00483838">
      <w:pPr>
        <w:pStyle w:val="Style23"/>
        <w:widowControl/>
        <w:tabs>
          <w:tab w:val="left" w:pos="1206"/>
        </w:tabs>
        <w:spacing w:before="96"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2.1.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Этапы получения питьевой воды в розлив:</w:t>
      </w:r>
    </w:p>
    <w:p w:rsidR="00000000" w:rsidRDefault="00483838">
      <w:pPr>
        <w:pStyle w:val="Style23"/>
        <w:widowControl/>
        <w:tabs>
          <w:tab w:val="left" w:pos="1410"/>
        </w:tabs>
        <w:spacing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2.1.1.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на предприятиях по розливу бутилированн</w:t>
      </w:r>
      <w:r>
        <w:rPr>
          <w:rStyle w:val="FontStyle50"/>
        </w:rPr>
        <w:t>ой воды:</w:t>
      </w:r>
    </w:p>
    <w:p w:rsidR="00000000" w:rsidRDefault="00483838">
      <w:pPr>
        <w:pStyle w:val="Style23"/>
        <w:widowControl/>
        <w:tabs>
          <w:tab w:val="left" w:pos="1038"/>
        </w:tabs>
        <w:spacing w:line="324" w:lineRule="exact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заполнение обработанной питьевой водой автоцистерн (ёмкостей), опломбирование;</w:t>
      </w:r>
    </w:p>
    <w:p w:rsidR="00000000" w:rsidRDefault="00483838">
      <w:pPr>
        <w:pStyle w:val="Style23"/>
        <w:widowControl/>
        <w:tabs>
          <w:tab w:val="left" w:pos="1572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2.1.2.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из водных объектов - источников хозяйственно-питьевого</w:t>
      </w:r>
      <w:r>
        <w:rPr>
          <w:rStyle w:val="FontStyle50"/>
        </w:rPr>
        <w:br/>
        <w:t>водоснабжения:</w:t>
      </w:r>
    </w:p>
    <w:p w:rsidR="00000000" w:rsidRDefault="00483838">
      <w:pPr>
        <w:pStyle w:val="Style23"/>
        <w:widowControl/>
        <w:tabs>
          <w:tab w:val="left" w:pos="864"/>
        </w:tabs>
        <w:spacing w:before="6" w:line="324" w:lineRule="exact"/>
        <w:ind w:firstLine="696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добыча исходной природной воды из водных объектов - источников питьевого водоснабжения;</w:t>
      </w:r>
    </w:p>
    <w:p w:rsidR="00000000" w:rsidRDefault="00483838" w:rsidP="00921F7F">
      <w:pPr>
        <w:pStyle w:val="Style23"/>
        <w:widowControl/>
        <w:numPr>
          <w:ilvl w:val="0"/>
          <w:numId w:val="4"/>
        </w:numPr>
        <w:tabs>
          <w:tab w:val="left" w:pos="882"/>
        </w:tabs>
        <w:spacing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водоподготовка</w:t>
      </w:r>
      <w:r>
        <w:rPr>
          <w:rStyle w:val="FontStyle50"/>
          <w:vertAlign w:val="superscript"/>
        </w:rPr>
        <w:footnoteReference w:id="3"/>
      </w:r>
      <w:r>
        <w:rPr>
          <w:rStyle w:val="FontStyle50"/>
        </w:rPr>
        <w:t xml:space="preserve"> исходной природной воды (при необходимости);</w:t>
      </w:r>
    </w:p>
    <w:p w:rsidR="00000000" w:rsidRDefault="00483838" w:rsidP="00921F7F">
      <w:pPr>
        <w:pStyle w:val="Style23"/>
        <w:widowControl/>
        <w:numPr>
          <w:ilvl w:val="0"/>
          <w:numId w:val="4"/>
        </w:numPr>
        <w:tabs>
          <w:tab w:val="left" w:pos="882"/>
        </w:tabs>
        <w:spacing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заполнение питьевой водой автоцистерн (ёмкостей), опломбирование:</w:t>
      </w:r>
    </w:p>
    <w:p w:rsidR="00000000" w:rsidRDefault="00483838">
      <w:pPr>
        <w:pStyle w:val="Style23"/>
        <w:widowControl/>
        <w:tabs>
          <w:tab w:val="left" w:pos="1572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2.1.3.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из разводящей сети централизованного хозяйственно-питьевого</w:t>
      </w:r>
      <w:r>
        <w:rPr>
          <w:rStyle w:val="FontStyle50"/>
        </w:rPr>
        <w:br/>
        <w:t>водоснабж</w:t>
      </w:r>
      <w:r>
        <w:rPr>
          <w:rStyle w:val="FontStyle50"/>
        </w:rPr>
        <w:t>ения:</w:t>
      </w:r>
    </w:p>
    <w:p w:rsidR="00000000" w:rsidRDefault="00483838">
      <w:pPr>
        <w:pStyle w:val="Style23"/>
        <w:widowControl/>
        <w:tabs>
          <w:tab w:val="left" w:pos="864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 xml:space="preserve">подключение </w:t>
      </w:r>
      <w:proofErr w:type="spellStart"/>
      <w:r>
        <w:rPr>
          <w:rStyle w:val="FontStyle50"/>
        </w:rPr>
        <w:t>аквамата</w:t>
      </w:r>
      <w:proofErr w:type="spellEnd"/>
      <w:r>
        <w:rPr>
          <w:rStyle w:val="FontStyle50"/>
        </w:rPr>
        <w:t xml:space="preserve"> или емкости (при реализации воды с участием продавца) к разводящей сети централизованного хозяйственно-питьевого водоснабжения;</w:t>
      </w:r>
    </w:p>
    <w:p w:rsidR="00000000" w:rsidRDefault="00483838">
      <w:pPr>
        <w:pStyle w:val="Style23"/>
        <w:widowControl/>
        <w:tabs>
          <w:tab w:val="left" w:pos="882"/>
        </w:tabs>
        <w:spacing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водоподготовка исходной воды (при необходимости).</w:t>
      </w:r>
    </w:p>
    <w:p w:rsidR="00000000" w:rsidRDefault="00483838">
      <w:pPr>
        <w:pStyle w:val="Style23"/>
        <w:widowControl/>
        <w:tabs>
          <w:tab w:val="left" w:pos="1290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2.2.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Водоподготовка исходной воды осуществляетс</w:t>
      </w:r>
      <w:r>
        <w:rPr>
          <w:rStyle w:val="FontStyle50"/>
        </w:rPr>
        <w:t>я с целью доведения</w:t>
      </w:r>
      <w:r>
        <w:rPr>
          <w:rStyle w:val="FontStyle50"/>
        </w:rPr>
        <w:br/>
        <w:t>качества исходной воды до соответствующего гигиеническим требованиям к воде</w:t>
      </w:r>
      <w:r>
        <w:rPr>
          <w:rStyle w:val="FontStyle50"/>
        </w:rPr>
        <w:br/>
        <w:t xml:space="preserve">питьевой системы централизованного водоснабжения </w:t>
      </w:r>
      <w:r>
        <w:rPr>
          <w:rStyle w:val="FontStyle50"/>
          <w:vertAlign w:val="superscript"/>
        </w:rPr>
        <w:footnoteReference w:id="4"/>
      </w:r>
      <w:r>
        <w:rPr>
          <w:rStyle w:val="FontStyle50"/>
        </w:rPr>
        <w:t>.</w:t>
      </w:r>
    </w:p>
    <w:p w:rsidR="00000000" w:rsidRDefault="00483838" w:rsidP="00921F7F">
      <w:pPr>
        <w:pStyle w:val="Style23"/>
        <w:widowControl/>
        <w:numPr>
          <w:ilvl w:val="0"/>
          <w:numId w:val="5"/>
        </w:numPr>
        <w:tabs>
          <w:tab w:val="left" w:pos="1338"/>
        </w:tabs>
        <w:spacing w:before="6" w:line="324" w:lineRule="exact"/>
        <w:rPr>
          <w:rStyle w:val="FontStyle50"/>
        </w:rPr>
      </w:pPr>
      <w:r>
        <w:rPr>
          <w:rStyle w:val="FontStyle50"/>
        </w:rPr>
        <w:t>Могут быть использованы любые технологии водоподготовки (</w:t>
      </w:r>
      <w:proofErr w:type="spellStart"/>
      <w:r>
        <w:rPr>
          <w:rStyle w:val="FontStyle50"/>
        </w:rPr>
        <w:t>реагентная</w:t>
      </w:r>
      <w:proofErr w:type="spellEnd"/>
      <w:r>
        <w:rPr>
          <w:rStyle w:val="FontStyle50"/>
        </w:rPr>
        <w:t xml:space="preserve">, </w:t>
      </w:r>
      <w:proofErr w:type="spellStart"/>
      <w:r>
        <w:rPr>
          <w:rStyle w:val="FontStyle50"/>
        </w:rPr>
        <w:t>безреагентная</w:t>
      </w:r>
      <w:proofErr w:type="spellEnd"/>
      <w:r>
        <w:rPr>
          <w:rStyle w:val="FontStyle50"/>
        </w:rPr>
        <w:t xml:space="preserve">, смешанная) с учетом особенностей качественного состава исходной воды, региональных особенностей </w:t>
      </w:r>
      <w:r>
        <w:rPr>
          <w:rStyle w:val="FontStyle38"/>
        </w:rPr>
        <w:t xml:space="preserve">и </w:t>
      </w:r>
      <w:r>
        <w:rPr>
          <w:rStyle w:val="FontStyle50"/>
        </w:rPr>
        <w:t xml:space="preserve">неблагоприятных природных явлений, обеспечивающие безопасность </w:t>
      </w:r>
      <w:r>
        <w:rPr>
          <w:rStyle w:val="FontStyle50"/>
        </w:rPr>
        <w:t>питьевой воды в розлив</w:t>
      </w:r>
      <w:proofErr w:type="gramStart"/>
      <w:r>
        <w:rPr>
          <w:rStyle w:val="FontStyle50"/>
          <w:vertAlign w:val="superscript"/>
        </w:rPr>
        <w:t>0</w:t>
      </w:r>
      <w:proofErr w:type="gramEnd"/>
      <w:r>
        <w:rPr>
          <w:rStyle w:val="FontStyle50"/>
        </w:rPr>
        <w:t>.</w:t>
      </w:r>
    </w:p>
    <w:p w:rsidR="00000000" w:rsidRDefault="00483838" w:rsidP="00921F7F">
      <w:pPr>
        <w:pStyle w:val="Style23"/>
        <w:widowControl/>
        <w:numPr>
          <w:ilvl w:val="0"/>
          <w:numId w:val="5"/>
        </w:numPr>
        <w:tabs>
          <w:tab w:val="left" w:pos="1338"/>
        </w:tabs>
        <w:spacing w:line="324" w:lineRule="exact"/>
        <w:rPr>
          <w:rStyle w:val="FontStyle50"/>
        </w:rPr>
      </w:pPr>
      <w:proofErr w:type="gramStart"/>
      <w:r>
        <w:rPr>
          <w:rStyle w:val="FontStyle50"/>
        </w:rPr>
        <w:t>В случае обработки питьевой воды в розлив с использованием обратноосмотических установок рекомендуется проводить кондиционирование воды с целью обогащения макро-микроэлементного состава и для придания физиологической полно</w:t>
      </w:r>
      <w:r>
        <w:rPr>
          <w:rStyle w:val="FontStyle50"/>
        </w:rPr>
        <w:t>ценности по следующим показателям: общая минерализация от 150 до 500 мг/л; концентрация кальция от 15 до 130 мг/л; концентрация магний от 3 до 50 мг/л.</w:t>
      </w:r>
      <w:proofErr w:type="gramEnd"/>
    </w:p>
    <w:p w:rsidR="00000000" w:rsidRDefault="00483838">
      <w:pPr>
        <w:pStyle w:val="Style15"/>
        <w:framePr w:h="270" w:hRule="exact" w:hSpace="36" w:wrap="notBeside" w:vAnchor="text" w:hAnchor="text" w:x="1" w:y="3061"/>
        <w:widowControl/>
        <w:spacing w:line="270" w:lineRule="exact"/>
        <w:rPr>
          <w:rStyle w:val="FontStyle38"/>
        </w:rPr>
      </w:pPr>
      <w:r>
        <w:rPr>
          <w:rStyle w:val="FontStyle38"/>
          <w:vertAlign w:val="superscript"/>
        </w:rPr>
        <w:t>6</w:t>
      </w:r>
      <w:r>
        <w:rPr>
          <w:rStyle w:val="FontStyle38"/>
        </w:rPr>
        <w:t>СанПиН 1.2.3685-21.</w:t>
      </w:r>
    </w:p>
    <w:p w:rsidR="005D0B44" w:rsidRDefault="00483838" w:rsidP="005D0B44">
      <w:pPr>
        <w:pStyle w:val="Style23"/>
        <w:widowControl/>
        <w:tabs>
          <w:tab w:val="left" w:pos="1194"/>
        </w:tabs>
        <w:spacing w:line="240" w:lineRule="auto"/>
        <w:rPr>
          <w:rStyle w:val="FontStyle50"/>
        </w:rPr>
      </w:pPr>
      <w:r>
        <w:rPr>
          <w:rStyle w:val="FontStyle50"/>
        </w:rPr>
        <w:t>2.5.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Доставка питьевой воды осуществляется автоцистернами (ёмкостями), а</w:t>
      </w:r>
      <w:r>
        <w:rPr>
          <w:rStyle w:val="FontStyle50"/>
        </w:rPr>
        <w:br/>
        <w:t>также посредством присоединения к водопроводам систем централизованного</w:t>
      </w:r>
      <w:r w:rsidR="00921F7F">
        <w:rPr>
          <w:rStyle w:val="FontStyle50"/>
        </w:rPr>
        <w:t xml:space="preserve"> </w:t>
      </w:r>
    </w:p>
    <w:p w:rsidR="005D0B44" w:rsidRDefault="00921F7F" w:rsidP="005D0B44">
      <w:pPr>
        <w:pStyle w:val="Style23"/>
        <w:widowControl/>
        <w:tabs>
          <w:tab w:val="left" w:pos="1194"/>
        </w:tabs>
        <w:spacing w:line="240" w:lineRule="auto"/>
        <w:rPr>
          <w:rStyle w:val="FontStyle50"/>
        </w:rPr>
      </w:pPr>
      <w:r>
        <w:rPr>
          <w:rStyle w:val="FontStyle50"/>
        </w:rPr>
        <w:t>хозяйственно-питьевого водоснабжения.</w:t>
      </w:r>
      <w:r w:rsidR="00483838">
        <w:rPr>
          <w:rStyle w:val="FontStyle50"/>
        </w:rPr>
        <w:br/>
      </w:r>
    </w:p>
    <w:p w:rsidR="00000000" w:rsidRDefault="00483838" w:rsidP="005D0B44">
      <w:pPr>
        <w:pStyle w:val="Style23"/>
        <w:widowControl/>
        <w:tabs>
          <w:tab w:val="left" w:pos="1194"/>
        </w:tabs>
        <w:spacing w:line="240" w:lineRule="auto"/>
        <w:rPr>
          <w:rStyle w:val="FontStyle50"/>
        </w:rPr>
      </w:pPr>
      <w:r>
        <w:rPr>
          <w:rStyle w:val="FontStyle50"/>
        </w:rPr>
        <w:t>Использование автоц</w:t>
      </w:r>
      <w:r>
        <w:rPr>
          <w:rStyle w:val="FontStyle50"/>
        </w:rPr>
        <w:t xml:space="preserve">истерн (ёмкостей), предназначенных для доставки питьевой воды к точкам розлива, для иных целей не допускается. На автоцистернах (ёмкостях) </w:t>
      </w:r>
      <w:r>
        <w:rPr>
          <w:rStyle w:val="FontStyle50"/>
        </w:rPr>
        <w:lastRenderedPageBreak/>
        <w:t>указывается назначение воды («Вода питьевая») и торговый знак изготовителя (при наличии). Автоцистерны (ёмкости) изго</w:t>
      </w:r>
      <w:r>
        <w:rPr>
          <w:rStyle w:val="FontStyle50"/>
        </w:rPr>
        <w:t>тавливаются из материалов, соответствующих Единым требованиям'.</w:t>
      </w:r>
    </w:p>
    <w:p w:rsidR="00000000" w:rsidRDefault="00483838" w:rsidP="005D0B44">
      <w:pPr>
        <w:pStyle w:val="Style23"/>
        <w:widowControl/>
        <w:tabs>
          <w:tab w:val="left" w:pos="1176"/>
        </w:tabs>
        <w:spacing w:line="240" w:lineRule="auto"/>
        <w:ind w:firstLine="696"/>
        <w:rPr>
          <w:rStyle w:val="FontStyle50"/>
        </w:rPr>
      </w:pPr>
      <w:r>
        <w:rPr>
          <w:rStyle w:val="FontStyle50"/>
        </w:rPr>
        <w:t>2.6.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Перед каждым заполнением автоцистерны (ёмкости) проводится очистка</w:t>
      </w:r>
      <w:r>
        <w:rPr>
          <w:rStyle w:val="FontStyle50"/>
        </w:rPr>
        <w:br/>
        <w:t xml:space="preserve">и дезинфекция конструктивных </w:t>
      </w:r>
      <w:proofErr w:type="gramStart"/>
      <w:r>
        <w:rPr>
          <w:rStyle w:val="FontStyle50"/>
        </w:rPr>
        <w:t>элементов запорной арматуры системы</w:t>
      </w:r>
      <w:r>
        <w:rPr>
          <w:rStyle w:val="FontStyle50"/>
        </w:rPr>
        <w:br/>
        <w:t>заправки/слива воды</w:t>
      </w:r>
      <w:proofErr w:type="gramEnd"/>
      <w:r>
        <w:rPr>
          <w:rStyle w:val="FontStyle50"/>
        </w:rPr>
        <w:t>.</w:t>
      </w:r>
    </w:p>
    <w:p w:rsidR="00000000" w:rsidRDefault="00483838" w:rsidP="005D0B44">
      <w:pPr>
        <w:pStyle w:val="Style23"/>
        <w:widowControl/>
        <w:numPr>
          <w:ilvl w:val="0"/>
          <w:numId w:val="6"/>
        </w:numPr>
        <w:tabs>
          <w:tab w:val="left" w:pos="1326"/>
        </w:tabs>
        <w:spacing w:line="240" w:lineRule="auto"/>
        <w:ind w:firstLine="696"/>
        <w:rPr>
          <w:rStyle w:val="FontStyle50"/>
        </w:rPr>
      </w:pPr>
      <w:r>
        <w:rPr>
          <w:rStyle w:val="FontStyle50"/>
        </w:rPr>
        <w:t>Автоцистерну (емкость) об</w:t>
      </w:r>
      <w:r>
        <w:rPr>
          <w:rStyle w:val="FontStyle50"/>
        </w:rPr>
        <w:t>орудуют герметично закрывающимися люками.</w:t>
      </w:r>
    </w:p>
    <w:p w:rsidR="00000000" w:rsidRDefault="00483838" w:rsidP="00921F7F">
      <w:pPr>
        <w:pStyle w:val="Style23"/>
        <w:widowControl/>
        <w:numPr>
          <w:ilvl w:val="0"/>
          <w:numId w:val="6"/>
        </w:numPr>
        <w:tabs>
          <w:tab w:val="left" w:pos="1326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Для заполнения автоцистерны (ёмкости) используют герметично присоединяемый наливной шланг способом, препятствующим проникновению загрязнений внутрь. Заполнение открытым способом через люк не рекомендуется.</w:t>
      </w:r>
    </w:p>
    <w:p w:rsidR="00000000" w:rsidRDefault="00483838" w:rsidP="00921F7F">
      <w:pPr>
        <w:pStyle w:val="Style23"/>
        <w:widowControl/>
        <w:numPr>
          <w:ilvl w:val="0"/>
          <w:numId w:val="6"/>
        </w:numPr>
        <w:tabs>
          <w:tab w:val="left" w:pos="1326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В целях предупреждения вторичного загрязнения питьевой воды целесообразно проводить пломбирование автоцистерны (ёмкости) после её заполнения.</w:t>
      </w:r>
    </w:p>
    <w:p w:rsidR="00000000" w:rsidRDefault="00483838">
      <w:pPr>
        <w:pStyle w:val="Style30"/>
        <w:widowControl/>
        <w:spacing w:line="240" w:lineRule="exact"/>
        <w:ind w:firstLine="0"/>
        <w:jc w:val="center"/>
        <w:rPr>
          <w:sz w:val="20"/>
          <w:szCs w:val="20"/>
        </w:rPr>
      </w:pPr>
    </w:p>
    <w:p w:rsidR="00000000" w:rsidRDefault="00483838">
      <w:pPr>
        <w:pStyle w:val="Style30"/>
        <w:widowControl/>
        <w:spacing w:before="114" w:line="240" w:lineRule="auto"/>
        <w:ind w:firstLine="0"/>
        <w:jc w:val="center"/>
        <w:rPr>
          <w:rStyle w:val="FontStyle50"/>
        </w:rPr>
      </w:pPr>
      <w:r>
        <w:rPr>
          <w:rStyle w:val="FontStyle50"/>
        </w:rPr>
        <w:t>III. Реализация в тару потребителя питьевой воды в розлив</w:t>
      </w:r>
    </w:p>
    <w:p w:rsidR="00000000" w:rsidRDefault="00483838">
      <w:pPr>
        <w:pStyle w:val="Style23"/>
        <w:widowControl/>
        <w:spacing w:line="240" w:lineRule="exact"/>
        <w:ind w:firstLine="702"/>
        <w:rPr>
          <w:sz w:val="20"/>
          <w:szCs w:val="20"/>
        </w:rPr>
      </w:pPr>
    </w:p>
    <w:p w:rsidR="00000000" w:rsidRDefault="00483838">
      <w:pPr>
        <w:pStyle w:val="Style23"/>
        <w:widowControl/>
        <w:tabs>
          <w:tab w:val="left" w:pos="1212"/>
        </w:tabs>
        <w:spacing w:before="84" w:line="324" w:lineRule="exact"/>
        <w:ind w:firstLine="702"/>
        <w:rPr>
          <w:rStyle w:val="FontStyle50"/>
        </w:rPr>
      </w:pPr>
      <w:r>
        <w:rPr>
          <w:rStyle w:val="FontStyle50"/>
        </w:rPr>
        <w:t>3.1.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Различают следующие виды объектов реали</w:t>
      </w:r>
      <w:r>
        <w:rPr>
          <w:rStyle w:val="FontStyle50"/>
        </w:rPr>
        <w:t>зации питьевой воды в</w:t>
      </w:r>
      <w:r>
        <w:rPr>
          <w:rStyle w:val="FontStyle50"/>
        </w:rPr>
        <w:br/>
        <w:t>розлив:</w:t>
      </w:r>
    </w:p>
    <w:p w:rsidR="00000000" w:rsidRDefault="00483838">
      <w:pPr>
        <w:pStyle w:val="Style30"/>
        <w:widowControl/>
        <w:rPr>
          <w:rStyle w:val="FontStyle50"/>
        </w:rPr>
      </w:pPr>
      <w:r>
        <w:rPr>
          <w:rStyle w:val="FontStyle50"/>
        </w:rPr>
        <w:t>с изотермической накопительной емкостью, наполняемой и пополняемой путем заправки из автоцистерн;</w:t>
      </w:r>
    </w:p>
    <w:p w:rsidR="00000000" w:rsidRDefault="00483838">
      <w:pPr>
        <w:pStyle w:val="Style30"/>
        <w:widowControl/>
        <w:spacing w:before="18"/>
        <w:ind w:firstLine="1116"/>
        <w:rPr>
          <w:rStyle w:val="FontStyle50"/>
        </w:rPr>
      </w:pPr>
      <w:r>
        <w:rPr>
          <w:rStyle w:val="FontStyle50"/>
        </w:rPr>
        <w:t>с прямым присоединением к централизованной системе водоснабжения после водоподготовки.</w:t>
      </w:r>
    </w:p>
    <w:p w:rsidR="00000000" w:rsidRDefault="00483838">
      <w:pPr>
        <w:pStyle w:val="Style23"/>
        <w:widowControl/>
        <w:tabs>
          <w:tab w:val="left" w:pos="1212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3.2.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Объект реализации питьевой воды в ро</w:t>
      </w:r>
      <w:r>
        <w:rPr>
          <w:rStyle w:val="FontStyle50"/>
        </w:rPr>
        <w:t>злив, размещенный на открытом</w:t>
      </w:r>
      <w:r>
        <w:rPr>
          <w:rStyle w:val="FontStyle50"/>
        </w:rPr>
        <w:br/>
        <w:t>воздухе, располагается на площадке с твёрдым покрытием для отведения</w:t>
      </w:r>
      <w:r>
        <w:rPr>
          <w:rStyle w:val="FontStyle50"/>
        </w:rPr>
        <w:br/>
        <w:t>атмосферных осадков и на удалении от проезжих частей магистральных улиц для</w:t>
      </w:r>
      <w:r>
        <w:rPr>
          <w:rStyle w:val="FontStyle50"/>
        </w:rPr>
        <w:br/>
        <w:t>защиты от запыленности.</w:t>
      </w:r>
    </w:p>
    <w:p w:rsidR="00000000" w:rsidRDefault="00483838">
      <w:pPr>
        <w:pStyle w:val="Style31"/>
        <w:widowControl/>
        <w:spacing w:before="6" w:line="324" w:lineRule="exact"/>
        <w:ind w:firstLine="696"/>
        <w:rPr>
          <w:rStyle w:val="FontStyle50"/>
        </w:rPr>
      </w:pPr>
      <w:r>
        <w:rPr>
          <w:rStyle w:val="FontStyle50"/>
        </w:rPr>
        <w:t xml:space="preserve">При размещении объекта реализации питьевой воды в розлив </w:t>
      </w:r>
      <w:r>
        <w:rPr>
          <w:rStyle w:val="FontStyle50"/>
        </w:rPr>
        <w:t>учитывается его влияние на условия проживания, груда, отдыха, людей в рядом расположенных жилых зданиях и зданиях иного назначения.</w:t>
      </w:r>
    </w:p>
    <w:p w:rsidR="00000000" w:rsidRDefault="00483838" w:rsidP="00921F7F">
      <w:pPr>
        <w:pStyle w:val="Style23"/>
        <w:widowControl/>
        <w:numPr>
          <w:ilvl w:val="0"/>
          <w:numId w:val="7"/>
        </w:numPr>
        <w:tabs>
          <w:tab w:val="left" w:pos="1212"/>
        </w:tabs>
        <w:spacing w:before="6" w:line="324" w:lineRule="exact"/>
        <w:ind w:firstLine="702"/>
        <w:rPr>
          <w:rStyle w:val="FontStyle50"/>
        </w:rPr>
      </w:pPr>
      <w:r>
        <w:rPr>
          <w:rStyle w:val="FontStyle50"/>
        </w:rPr>
        <w:t>Для защиты точки розлива (водоразборного крана) объекта реализации питьевой воды в розлив от внешнего загрязнения и</w:t>
      </w:r>
      <w:r>
        <w:rPr>
          <w:rStyle w:val="FontStyle50"/>
        </w:rPr>
        <w:t xml:space="preserve"> непосредственного контакта крана, подающего воду, с емкостью потребителя предусматриваются соответствующие конструктивные решения.</w:t>
      </w:r>
    </w:p>
    <w:p w:rsidR="00000000" w:rsidRDefault="00483838" w:rsidP="00921F7F">
      <w:pPr>
        <w:pStyle w:val="Style23"/>
        <w:widowControl/>
        <w:numPr>
          <w:ilvl w:val="0"/>
          <w:numId w:val="7"/>
        </w:numPr>
        <w:tabs>
          <w:tab w:val="left" w:pos="1212"/>
        </w:tabs>
        <w:spacing w:before="18" w:line="318" w:lineRule="exact"/>
        <w:ind w:firstLine="702"/>
        <w:rPr>
          <w:rStyle w:val="FontStyle50"/>
        </w:rPr>
      </w:pPr>
      <w:r>
        <w:rPr>
          <w:rStyle w:val="FontStyle50"/>
        </w:rPr>
        <w:t>С целью качественного и безопасного обслуживания отдельно стоящих объектов реализации питьевой воды в розлив целесо</w:t>
      </w:r>
      <w:r>
        <w:rPr>
          <w:rStyle w:val="FontStyle50"/>
        </w:rPr>
        <w:t>образно организовывать подъездные пути для транспортных средств, обслуживающих указанные объекты.</w:t>
      </w:r>
    </w:p>
    <w:p w:rsidR="00000000" w:rsidRDefault="00483838" w:rsidP="00921F7F">
      <w:pPr>
        <w:pStyle w:val="Style23"/>
        <w:widowControl/>
        <w:numPr>
          <w:ilvl w:val="0"/>
          <w:numId w:val="7"/>
        </w:numPr>
        <w:tabs>
          <w:tab w:val="left" w:pos="1212"/>
        </w:tabs>
        <w:spacing w:line="318" w:lineRule="exact"/>
        <w:ind w:firstLine="702"/>
        <w:rPr>
          <w:rStyle w:val="FontStyle50"/>
        </w:rPr>
      </w:pPr>
      <w:r>
        <w:rPr>
          <w:rStyle w:val="FontStyle50"/>
        </w:rPr>
        <w:t xml:space="preserve">Непосредственно перед розливом потребителю питьевую воду в розлив, в целях обеспечения безопасности рекомендуется подвергать обеззараживанию </w:t>
      </w:r>
      <w:proofErr w:type="gramStart"/>
      <w:r>
        <w:rPr>
          <w:rStyle w:val="FontStyle50"/>
        </w:rPr>
        <w:t>с</w:t>
      </w:r>
      <w:proofErr w:type="gramEnd"/>
    </w:p>
    <w:p w:rsidR="00000000" w:rsidRDefault="00483838">
      <w:pPr>
        <w:pStyle w:val="Style33"/>
        <w:widowControl/>
        <w:spacing w:line="240" w:lineRule="exact"/>
        <w:rPr>
          <w:sz w:val="20"/>
          <w:szCs w:val="20"/>
        </w:rPr>
      </w:pPr>
    </w:p>
    <w:p w:rsidR="005D0B44" w:rsidRDefault="005D0B44">
      <w:pPr>
        <w:pStyle w:val="Style33"/>
        <w:widowControl/>
        <w:spacing w:before="84" w:line="264" w:lineRule="exact"/>
        <w:rPr>
          <w:rStyle w:val="FontStyle38"/>
        </w:rPr>
      </w:pPr>
    </w:p>
    <w:p w:rsidR="005D0B44" w:rsidRDefault="005D0B44">
      <w:pPr>
        <w:pStyle w:val="Style33"/>
        <w:widowControl/>
        <w:spacing w:before="84" w:line="264" w:lineRule="exact"/>
        <w:rPr>
          <w:rStyle w:val="FontStyle38"/>
        </w:rPr>
      </w:pPr>
    </w:p>
    <w:p w:rsidR="00000000" w:rsidRDefault="005D0B44">
      <w:pPr>
        <w:pStyle w:val="Style33"/>
        <w:widowControl/>
        <w:spacing w:before="84" w:line="264" w:lineRule="exact"/>
        <w:rPr>
          <w:rStyle w:val="FontStyle38"/>
        </w:rPr>
      </w:pPr>
      <w:r>
        <w:rPr>
          <w:rStyle w:val="FontStyle38"/>
        </w:rPr>
        <w:t>7.</w:t>
      </w:r>
      <w:r w:rsidR="00483838">
        <w:rPr>
          <w:rStyle w:val="FontStyle38"/>
        </w:rPr>
        <w:t>Разде</w:t>
      </w:r>
      <w:r w:rsidR="00483838">
        <w:rPr>
          <w:rStyle w:val="FontStyle38"/>
        </w:rPr>
        <w:t xml:space="preserve">л 3 Единых </w:t>
      </w:r>
      <w:r w:rsidR="00483838">
        <w:rPr>
          <w:rStyle w:val="FontStyle50"/>
        </w:rPr>
        <w:t xml:space="preserve">санитарно-эпидемиологических и </w:t>
      </w:r>
      <w:r w:rsidR="00483838">
        <w:rPr>
          <w:rStyle w:val="FontStyle38"/>
        </w:rPr>
        <w:t xml:space="preserve">гигиенических требований к продукции поварам), подлежащей </w:t>
      </w:r>
      <w:r w:rsidR="00483838">
        <w:rPr>
          <w:rStyle w:val="FontStyle50"/>
        </w:rPr>
        <w:t xml:space="preserve">санитарно-эпидемиологическому </w:t>
      </w:r>
      <w:r w:rsidR="00483838">
        <w:rPr>
          <w:rStyle w:val="FontStyle38"/>
        </w:rPr>
        <w:t xml:space="preserve">надзору (контролю), утвержденных </w:t>
      </w:r>
      <w:r>
        <w:rPr>
          <w:rStyle w:val="FontStyle38"/>
        </w:rPr>
        <w:t>Решением Комиссии Таможенного с</w:t>
      </w:r>
      <w:r w:rsidR="00483838">
        <w:rPr>
          <w:rStyle w:val="FontStyle38"/>
        </w:rPr>
        <w:t xml:space="preserve">оюза </w:t>
      </w:r>
      <w:proofErr w:type="gramStart"/>
      <w:r>
        <w:rPr>
          <w:rStyle w:val="FontStyle38"/>
          <w:lang w:val="en-US"/>
        </w:rPr>
        <w:t>o</w:t>
      </w:r>
      <w:proofErr w:type="gramEnd"/>
      <w:r>
        <w:rPr>
          <w:rStyle w:val="FontStyle38"/>
        </w:rPr>
        <w:t>т</w:t>
      </w:r>
      <w:r w:rsidR="00483838" w:rsidRPr="00921F7F">
        <w:rPr>
          <w:rStyle w:val="FontStyle38"/>
        </w:rPr>
        <w:t xml:space="preserve"> </w:t>
      </w:r>
      <w:r w:rsidR="00483838">
        <w:rPr>
          <w:rStyle w:val="FontStyle38"/>
        </w:rPr>
        <w:t>28.05.2010 № 299.</w:t>
      </w:r>
    </w:p>
    <w:p w:rsidR="005D0B44" w:rsidRDefault="005D0B44">
      <w:pPr>
        <w:pStyle w:val="Style33"/>
        <w:widowControl/>
        <w:spacing w:before="84" w:line="264" w:lineRule="exact"/>
        <w:rPr>
          <w:rStyle w:val="FontStyle38"/>
        </w:rPr>
      </w:pPr>
    </w:p>
    <w:p w:rsidR="00000000" w:rsidRDefault="00483838">
      <w:pPr>
        <w:pStyle w:val="Style25"/>
        <w:widowControl/>
        <w:spacing w:before="66" w:line="324" w:lineRule="exact"/>
        <w:rPr>
          <w:rStyle w:val="FontStyle50"/>
        </w:rPr>
      </w:pPr>
      <w:r>
        <w:rPr>
          <w:rStyle w:val="FontStyle50"/>
        </w:rPr>
        <w:lastRenderedPageBreak/>
        <w:t>помощью физических методов (ультраф</w:t>
      </w:r>
      <w:r>
        <w:rPr>
          <w:rStyle w:val="FontStyle50"/>
        </w:rPr>
        <w:t xml:space="preserve">иолетовое облучение с использованием </w:t>
      </w:r>
      <w:proofErr w:type="gramStart"/>
      <w:r>
        <w:rPr>
          <w:rStyle w:val="FontStyle50"/>
        </w:rPr>
        <w:t>УФ-лампы</w:t>
      </w:r>
      <w:proofErr w:type="gramEnd"/>
      <w:r>
        <w:rPr>
          <w:rStyle w:val="FontStyle50"/>
        </w:rPr>
        <w:t xml:space="preserve"> проточного типа, как наиболее эффективного средства обеззараживания проточной воды). Использование </w:t>
      </w:r>
      <w:proofErr w:type="gramStart"/>
      <w:r>
        <w:rPr>
          <w:rStyle w:val="FontStyle50"/>
        </w:rPr>
        <w:t>УФ-ламп</w:t>
      </w:r>
      <w:proofErr w:type="gramEnd"/>
      <w:r>
        <w:rPr>
          <w:rStyle w:val="FontStyle50"/>
        </w:rPr>
        <w:t xml:space="preserve"> погружного типа не рекомендуется.</w:t>
      </w:r>
    </w:p>
    <w:p w:rsidR="00000000" w:rsidRDefault="00483838">
      <w:pPr>
        <w:pStyle w:val="Style29"/>
        <w:widowControl/>
        <w:tabs>
          <w:tab w:val="left" w:pos="1206"/>
        </w:tabs>
        <w:spacing w:line="324" w:lineRule="exact"/>
        <w:rPr>
          <w:rStyle w:val="FontStyle50"/>
        </w:rPr>
      </w:pPr>
      <w:r>
        <w:rPr>
          <w:rStyle w:val="FontStyle50"/>
        </w:rPr>
        <w:t>3.6.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Для контроля безопасности питьевой воды в розлив юридические лиц</w:t>
      </w:r>
      <w:r>
        <w:rPr>
          <w:rStyle w:val="FontStyle50"/>
        </w:rPr>
        <w:t>а</w:t>
      </w:r>
      <w:r>
        <w:rPr>
          <w:rStyle w:val="FontStyle50"/>
        </w:rPr>
        <w:br/>
        <w:t>или   индивидуальные   предприниматели,   деятельность   которых   связана   с</w:t>
      </w:r>
      <w:r>
        <w:rPr>
          <w:rStyle w:val="FontStyle50"/>
        </w:rPr>
        <w:br/>
        <w:t>получением, доставкой  и  реализацией  питьевой  воды  в розлив (далее  -</w:t>
      </w:r>
      <w:r>
        <w:rPr>
          <w:rStyle w:val="FontStyle50"/>
        </w:rPr>
        <w:br/>
        <w:t>хозяйствующий субъект) осуществляют производственный контроль</w:t>
      </w:r>
      <w:r>
        <w:rPr>
          <w:rStyle w:val="FontStyle50"/>
          <w:vertAlign w:val="superscript"/>
        </w:rPr>
        <w:footnoteReference w:id="5"/>
      </w:r>
      <w:r>
        <w:rPr>
          <w:rStyle w:val="FontStyle50"/>
        </w:rPr>
        <w:t>, программа</w:t>
      </w:r>
      <w:r>
        <w:rPr>
          <w:rStyle w:val="FontStyle50"/>
        </w:rPr>
        <w:br/>
        <w:t>которого ут</w:t>
      </w:r>
      <w:r>
        <w:rPr>
          <w:rStyle w:val="FontStyle50"/>
        </w:rPr>
        <w:t>верждается руководителем хозяйствующего субъекта</w:t>
      </w:r>
      <w:r>
        <w:rPr>
          <w:rStyle w:val="FontStyle50"/>
          <w:vertAlign w:val="superscript"/>
        </w:rPr>
        <w:footnoteReference w:id="6"/>
      </w:r>
      <w:r>
        <w:rPr>
          <w:rStyle w:val="FontStyle50"/>
        </w:rPr>
        <w:t>.</w:t>
      </w:r>
    </w:p>
    <w:p w:rsidR="00000000" w:rsidRDefault="00483838">
      <w:pPr>
        <w:pStyle w:val="Style31"/>
        <w:widowControl/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Подтверждение соответствия качества питьевой воды в розлив установленным требованиям</w:t>
      </w:r>
      <w:r>
        <w:rPr>
          <w:rStyle w:val="FontStyle50"/>
          <w:vertAlign w:val="superscript"/>
        </w:rPr>
        <w:footnoteReference w:id="7"/>
      </w:r>
      <w:r>
        <w:rPr>
          <w:rStyle w:val="FontStyle50"/>
        </w:rPr>
        <w:t xml:space="preserve"> служат протоколы лабораторных исследований, выполненных юридическими ли</w:t>
      </w:r>
      <w:r>
        <w:rPr>
          <w:rStyle w:val="FontStyle50"/>
        </w:rPr>
        <w:t xml:space="preserve">цами, индивидуальными </w:t>
      </w:r>
      <w:proofErr w:type="gramStart"/>
      <w:r>
        <w:rPr>
          <w:rStyle w:val="FontStyle50"/>
        </w:rPr>
        <w:t>предпринимателями</w:t>
      </w:r>
      <w:proofErr w:type="gramEnd"/>
      <w:r>
        <w:rPr>
          <w:rStyle w:val="FontStyle50"/>
        </w:rPr>
        <w:t xml:space="preserve"> аккредитованными в соответствии с законодательством Российской Федерации об аккредитации в национальной системе аккредитации</w:t>
      </w:r>
      <w:r>
        <w:rPr>
          <w:rStyle w:val="FontStyle50"/>
          <w:vertAlign w:val="superscript"/>
        </w:rPr>
        <w:footnoteReference w:id="8"/>
      </w:r>
      <w:r>
        <w:rPr>
          <w:rStyle w:val="FontStyle50"/>
        </w:rPr>
        <w:t>.</w:t>
      </w:r>
    </w:p>
    <w:p w:rsidR="00000000" w:rsidRDefault="00483838" w:rsidP="00921F7F">
      <w:pPr>
        <w:pStyle w:val="Style23"/>
        <w:widowControl/>
        <w:numPr>
          <w:ilvl w:val="0"/>
          <w:numId w:val="8"/>
        </w:numPr>
        <w:tabs>
          <w:tab w:val="left" w:pos="1206"/>
        </w:tabs>
        <w:spacing w:before="6" w:line="324" w:lineRule="exact"/>
        <w:ind w:firstLine="702"/>
        <w:rPr>
          <w:rStyle w:val="FontStyle50"/>
        </w:rPr>
      </w:pPr>
      <w:r>
        <w:rPr>
          <w:rStyle w:val="FontStyle50"/>
        </w:rPr>
        <w:t xml:space="preserve">Безопасность эксплуатации на объекте по </w:t>
      </w:r>
      <w:r>
        <w:rPr>
          <w:rStyle w:val="FontStyle50"/>
        </w:rPr>
        <w:t xml:space="preserve">реализации питьевой воды в розлив, оборудования, используемого для целей подготовки и обработки воды, материалов, контактирующих с питьевой водой, обеспечивается их соответствием Единым требованиям </w:t>
      </w:r>
      <w:r>
        <w:rPr>
          <w:rStyle w:val="FontStyle50"/>
          <w:vertAlign w:val="superscript"/>
        </w:rPr>
        <w:footnoteReference w:id="9"/>
      </w:r>
      <w:r>
        <w:rPr>
          <w:rStyle w:val="FontStyle50"/>
        </w:rPr>
        <w:t>.</w:t>
      </w:r>
    </w:p>
    <w:p w:rsidR="00000000" w:rsidRDefault="00483838" w:rsidP="00921F7F">
      <w:pPr>
        <w:pStyle w:val="Style23"/>
        <w:widowControl/>
        <w:numPr>
          <w:ilvl w:val="0"/>
          <w:numId w:val="8"/>
        </w:numPr>
        <w:tabs>
          <w:tab w:val="left" w:pos="120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Для получения и реализации питьевой воды в розлив рекомендуется применять оборудован</w:t>
      </w:r>
      <w:r>
        <w:rPr>
          <w:rStyle w:val="FontStyle50"/>
        </w:rPr>
        <w:t>ие, которое позволяет проводить полную санитарную обработку (промывку) емкости, трубопроводов и фитингов, а также удалять следы моющих сре</w:t>
      </w:r>
      <w:proofErr w:type="gramStart"/>
      <w:r>
        <w:rPr>
          <w:rStyle w:val="FontStyle50"/>
        </w:rPr>
        <w:t>дств с п</w:t>
      </w:r>
      <w:proofErr w:type="gramEnd"/>
      <w:r>
        <w:rPr>
          <w:rStyle w:val="FontStyle50"/>
        </w:rPr>
        <w:t>оверхностей, соприкасающихся с питьевой водой.</w:t>
      </w:r>
    </w:p>
    <w:p w:rsidR="00000000" w:rsidRDefault="00483838" w:rsidP="00921F7F">
      <w:pPr>
        <w:pStyle w:val="Style23"/>
        <w:widowControl/>
        <w:numPr>
          <w:ilvl w:val="0"/>
          <w:numId w:val="8"/>
        </w:numPr>
        <w:tabs>
          <w:tab w:val="left" w:pos="120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Рекомендуется использовать конструкции ёмкостей и водо</w:t>
      </w:r>
      <w:r>
        <w:rPr>
          <w:rStyle w:val="FontStyle50"/>
        </w:rPr>
        <w:t xml:space="preserve">водов, не препятствующие полному сливу воды, моющих и дезинфицирующих растворов, а для наполнения резервуаров и розлива </w:t>
      </w:r>
      <w:proofErr w:type="gramStart"/>
      <w:r>
        <w:rPr>
          <w:rStyle w:val="FontStyle50"/>
        </w:rPr>
        <w:t>воды</w:t>
      </w:r>
      <w:proofErr w:type="gramEnd"/>
      <w:r>
        <w:rPr>
          <w:rStyle w:val="FontStyle50"/>
        </w:rPr>
        <w:t xml:space="preserve"> использующие разъемные водоводы.</w:t>
      </w:r>
    </w:p>
    <w:p w:rsidR="00000000" w:rsidRDefault="00483838">
      <w:pPr>
        <w:pStyle w:val="Style23"/>
        <w:widowControl/>
        <w:tabs>
          <w:tab w:val="left" w:pos="1458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3.10.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Изготовитель устанавливает соки годности и условия хранения</w:t>
      </w:r>
      <w:r>
        <w:rPr>
          <w:rStyle w:val="FontStyle50"/>
        </w:rPr>
        <w:br/>
        <w:t xml:space="preserve">питьевой </w:t>
      </w:r>
      <w:proofErr w:type="gramStart"/>
      <w:r>
        <w:rPr>
          <w:rStyle w:val="FontStyle50"/>
        </w:rPr>
        <w:t>воды</w:t>
      </w:r>
      <w:proofErr w:type="gramEnd"/>
      <w:r>
        <w:rPr>
          <w:rStyle w:val="FontStyle50"/>
        </w:rPr>
        <w:t xml:space="preserve"> отраженных в техни</w:t>
      </w:r>
      <w:r>
        <w:rPr>
          <w:rStyle w:val="FontStyle50"/>
        </w:rPr>
        <w:t>ческих условиях.</w:t>
      </w:r>
    </w:p>
    <w:p w:rsidR="00000000" w:rsidRDefault="00483838">
      <w:pPr>
        <w:pStyle w:val="Style31"/>
        <w:widowControl/>
        <w:spacing w:before="6" w:line="324" w:lineRule="exact"/>
        <w:ind w:firstLine="702"/>
        <w:rPr>
          <w:rStyle w:val="FontStyle50"/>
        </w:rPr>
      </w:pPr>
      <w:r>
        <w:rPr>
          <w:rStyle w:val="FontStyle50"/>
        </w:rPr>
        <w:t>3.1.1. При наличии накопительной (регулирующей) емкости хозяйствующим субъектом рекомендуется устанавливать срок годности питьевой воды не более 14 суток с момента наполнения из автоцистерны или после системы доочистки из разводящей сети ц</w:t>
      </w:r>
      <w:r>
        <w:rPr>
          <w:rStyle w:val="FontStyle50"/>
        </w:rPr>
        <w:t>ентрализованного водоснабжения.</w:t>
      </w:r>
    </w:p>
    <w:p w:rsidR="00000000" w:rsidRDefault="00483838">
      <w:pPr>
        <w:pStyle w:val="Style31"/>
        <w:widowControl/>
        <w:spacing w:before="6" w:line="324" w:lineRule="exact"/>
        <w:ind w:firstLine="696"/>
        <w:rPr>
          <w:rStyle w:val="FontStyle50"/>
        </w:rPr>
      </w:pPr>
      <w:r>
        <w:rPr>
          <w:rStyle w:val="FontStyle50"/>
        </w:rPr>
        <w:t>3.12. Срок годности питьевой воды из объектов по реализации питьевой воды в розлив, напрямую подключенных к централизованным сетям водоснабжения без накопительной ёмкости, могут не устанавливаться.</w:t>
      </w:r>
    </w:p>
    <w:p w:rsidR="00000000" w:rsidRDefault="00483838">
      <w:pPr>
        <w:pStyle w:val="Style22"/>
        <w:widowControl/>
        <w:spacing w:line="240" w:lineRule="exact"/>
        <w:rPr>
          <w:sz w:val="20"/>
          <w:szCs w:val="20"/>
        </w:rPr>
      </w:pPr>
    </w:p>
    <w:p w:rsidR="00000000" w:rsidRDefault="00483838">
      <w:pPr>
        <w:pStyle w:val="Style22"/>
        <w:widowControl/>
        <w:spacing w:before="102"/>
        <w:rPr>
          <w:rStyle w:val="FontStyle50"/>
        </w:rPr>
      </w:pPr>
      <w:r>
        <w:rPr>
          <w:rStyle w:val="FontStyle50"/>
        </w:rPr>
        <w:t>IV. Процессы очистки и де</w:t>
      </w:r>
      <w:r>
        <w:rPr>
          <w:rStyle w:val="FontStyle50"/>
        </w:rPr>
        <w:t>зинфекции</w:t>
      </w:r>
    </w:p>
    <w:p w:rsidR="00000000" w:rsidRDefault="00483838" w:rsidP="00921F7F">
      <w:pPr>
        <w:pStyle w:val="Style23"/>
        <w:widowControl/>
        <w:numPr>
          <w:ilvl w:val="0"/>
          <w:numId w:val="9"/>
        </w:numPr>
        <w:tabs>
          <w:tab w:val="left" w:pos="1206"/>
        </w:tabs>
        <w:spacing w:before="66" w:line="324" w:lineRule="exact"/>
        <w:ind w:firstLine="696"/>
        <w:rPr>
          <w:rStyle w:val="FontStyle50"/>
        </w:rPr>
      </w:pPr>
      <w:r>
        <w:rPr>
          <w:rStyle w:val="FontStyle50"/>
        </w:rPr>
        <w:lastRenderedPageBreak/>
        <w:t>При получении и реализации питьевой воды в розлив проводят работы по очистке объектов.</w:t>
      </w:r>
    </w:p>
    <w:p w:rsidR="00000000" w:rsidRDefault="00483838" w:rsidP="00921F7F">
      <w:pPr>
        <w:pStyle w:val="Style23"/>
        <w:widowControl/>
        <w:numPr>
          <w:ilvl w:val="0"/>
          <w:numId w:val="9"/>
        </w:numPr>
        <w:tabs>
          <w:tab w:val="left" w:pos="1206"/>
        </w:tabs>
        <w:spacing w:before="6" w:line="324" w:lineRule="exact"/>
        <w:ind w:firstLine="696"/>
        <w:rPr>
          <w:rStyle w:val="FontStyle50"/>
        </w:rPr>
      </w:pPr>
      <w:r>
        <w:rPr>
          <w:rStyle w:val="FontStyle50"/>
        </w:rPr>
        <w:t xml:space="preserve">Дезинфекцию емкости автоцистерны и всех контактирующих с водой поверхностей объектов реализации питьевой воды </w:t>
      </w:r>
      <w:r>
        <w:rPr>
          <w:rStyle w:val="FontStyle38"/>
        </w:rPr>
        <w:t xml:space="preserve">в </w:t>
      </w:r>
      <w:r>
        <w:rPr>
          <w:rStyle w:val="FontStyle50"/>
        </w:rPr>
        <w:t>розлив целесообразно проводит</w:t>
      </w:r>
      <w:r>
        <w:rPr>
          <w:rStyle w:val="FontStyle50"/>
        </w:rPr>
        <w:t xml:space="preserve">ь не реже </w:t>
      </w:r>
      <w:r>
        <w:rPr>
          <w:rStyle w:val="FontStyle38"/>
        </w:rPr>
        <w:t xml:space="preserve">1 </w:t>
      </w:r>
      <w:r>
        <w:rPr>
          <w:rStyle w:val="FontStyle50"/>
        </w:rPr>
        <w:t xml:space="preserve">раза </w:t>
      </w:r>
      <w:r>
        <w:rPr>
          <w:rStyle w:val="FontStyle38"/>
        </w:rPr>
        <w:t xml:space="preserve">в </w:t>
      </w:r>
      <w:r>
        <w:rPr>
          <w:rStyle w:val="FontStyle50"/>
        </w:rPr>
        <w:t xml:space="preserve">месяц. Рекомендуется использование СИП-мойки </w:t>
      </w:r>
      <w:proofErr w:type="gramStart"/>
      <w:r>
        <w:rPr>
          <w:rStyle w:val="FontStyle50"/>
        </w:rPr>
        <w:t>-м</w:t>
      </w:r>
      <w:proofErr w:type="gramEnd"/>
      <w:r>
        <w:rPr>
          <w:rStyle w:val="FontStyle50"/>
        </w:rPr>
        <w:t>етода промывки внутренних поверхностей труб, емкостей, технологического оборудования, фильтров и связанной с ними арматурой, без разборки оборудования.</w:t>
      </w:r>
    </w:p>
    <w:p w:rsidR="00000000" w:rsidRDefault="00483838">
      <w:pPr>
        <w:pStyle w:val="Style23"/>
        <w:widowControl/>
        <w:tabs>
          <w:tab w:val="left" w:pos="1296"/>
        </w:tabs>
        <w:spacing w:before="6" w:line="324" w:lineRule="exact"/>
        <w:ind w:firstLine="690"/>
        <w:rPr>
          <w:rStyle w:val="FontStyle50"/>
        </w:rPr>
      </w:pPr>
      <w:r>
        <w:rPr>
          <w:rStyle w:val="FontStyle50"/>
        </w:rPr>
        <w:t>4.3.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 xml:space="preserve">Кратность промывки и дезинфекции </w:t>
      </w:r>
      <w:r>
        <w:rPr>
          <w:rStyle w:val="FontStyle50"/>
        </w:rPr>
        <w:t>емкости объекта реализации</w:t>
      </w:r>
      <w:r>
        <w:rPr>
          <w:rStyle w:val="FontStyle50"/>
        </w:rPr>
        <w:br/>
        <w:t>питьевой воды в розлив определяет хозяйствующий субъект с учетом условий</w:t>
      </w:r>
      <w:r>
        <w:rPr>
          <w:rStyle w:val="FontStyle50"/>
        </w:rPr>
        <w:br/>
        <w:t>эксплуатации, объемов реализации питьевой воды. Целесообразно проводить</w:t>
      </w:r>
      <w:r>
        <w:rPr>
          <w:rStyle w:val="FontStyle50"/>
        </w:rPr>
        <w:br/>
        <w:t>промывку и дезинфекцию емкости не реже одного раза в месяц при</w:t>
      </w:r>
      <w:r>
        <w:rPr>
          <w:rStyle w:val="FontStyle50"/>
        </w:rPr>
        <w:br/>
        <w:t>среднемесячной темпер</w:t>
      </w:r>
      <w:r>
        <w:rPr>
          <w:rStyle w:val="FontStyle50"/>
        </w:rPr>
        <w:t>атуре в регионе более 15</w:t>
      </w:r>
      <w:proofErr w:type="gramStart"/>
      <w:r>
        <w:rPr>
          <w:rStyle w:val="FontStyle50"/>
        </w:rPr>
        <w:t xml:space="preserve"> °С</w:t>
      </w:r>
      <w:proofErr w:type="gramEnd"/>
      <w:r>
        <w:rPr>
          <w:rStyle w:val="FontStyle50"/>
        </w:rPr>
        <w:t>; при среднемесячной</w:t>
      </w:r>
      <w:r>
        <w:rPr>
          <w:rStyle w:val="FontStyle50"/>
        </w:rPr>
        <w:br/>
        <w:t>температуре в регионе менее 15 °С - 1 раз в квартал.</w:t>
      </w:r>
    </w:p>
    <w:p w:rsidR="00000000" w:rsidRDefault="00483838" w:rsidP="00921F7F">
      <w:pPr>
        <w:pStyle w:val="Style23"/>
        <w:widowControl/>
        <w:numPr>
          <w:ilvl w:val="0"/>
          <w:numId w:val="10"/>
        </w:numPr>
        <w:tabs>
          <w:tab w:val="left" w:pos="1176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Промывка и дезинфекция (при необходимости полная замена) фильтров, внутренних трубопроводов систем доочистки, установок по обеззараживанию воды ос</w:t>
      </w:r>
      <w:r>
        <w:rPr>
          <w:rStyle w:val="FontStyle50"/>
        </w:rPr>
        <w:t>уществляются по мере необходимости (предпочтительно не реже 1 раза в квартал).</w:t>
      </w:r>
    </w:p>
    <w:p w:rsidR="00000000" w:rsidRDefault="00483838" w:rsidP="00921F7F">
      <w:pPr>
        <w:pStyle w:val="Style23"/>
        <w:widowControl/>
        <w:numPr>
          <w:ilvl w:val="0"/>
          <w:numId w:val="10"/>
        </w:numPr>
        <w:tabs>
          <w:tab w:val="left" w:pos="1176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Промывку и дезинфекцию точки розлива (водоразборного крана, полости розлива и окна раздачи), всех контактных поверхностей на внешней части ёмкости, фильтров, трубопрово</w:t>
      </w:r>
      <w:r>
        <w:rPr>
          <w:rStyle w:val="FontStyle50"/>
        </w:rPr>
        <w:t>дов, установок по обеззараживанию объекта по реализации питьевой воды в розлив рекомендуется проводить каждый раз перед переливом питьевой воды (предпочтительно не реже 1 раза в трое суток).</w:t>
      </w:r>
    </w:p>
    <w:p w:rsidR="00000000" w:rsidRDefault="00483838" w:rsidP="00921F7F">
      <w:pPr>
        <w:pStyle w:val="Style23"/>
        <w:widowControl/>
        <w:numPr>
          <w:ilvl w:val="0"/>
          <w:numId w:val="10"/>
        </w:numPr>
        <w:tabs>
          <w:tab w:val="left" w:pos="1176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Для обеспечения безопасности питьевой воды в розлив реко</w:t>
      </w:r>
      <w:r>
        <w:rPr>
          <w:rStyle w:val="FontStyle50"/>
        </w:rPr>
        <w:t>мендуется применение дезинфицирующих средств на кислотной основе, не содержащих пенящиеся вещества и хлор, легко удаляемых с поверхности и разрешенных для применения в пищевой промышленности.</w:t>
      </w:r>
    </w:p>
    <w:p w:rsidR="00000000" w:rsidRDefault="00483838" w:rsidP="00921F7F">
      <w:pPr>
        <w:pStyle w:val="Style23"/>
        <w:widowControl/>
        <w:numPr>
          <w:ilvl w:val="0"/>
          <w:numId w:val="10"/>
        </w:numPr>
        <w:tabs>
          <w:tab w:val="left" w:pos="1176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Контроль эффективности дезинфекции на объектах реализац</w:t>
      </w:r>
      <w:r>
        <w:rPr>
          <w:rStyle w:val="FontStyle50"/>
        </w:rPr>
        <w:t xml:space="preserve">ии питьевой воды в розлив рекомендуется осуществлять </w:t>
      </w:r>
      <w:proofErr w:type="gramStart"/>
      <w:r>
        <w:rPr>
          <w:rStyle w:val="FontStyle50"/>
        </w:rPr>
        <w:t>экспресс-методом</w:t>
      </w:r>
      <w:proofErr w:type="gramEnd"/>
      <w:r>
        <w:rPr>
          <w:rStyle w:val="FontStyle50"/>
        </w:rPr>
        <w:t xml:space="preserve"> по показателю кислотности, а при применении в качестве дезинфицирующих средств на основе </w:t>
      </w:r>
      <w:proofErr w:type="spellStart"/>
      <w:r>
        <w:rPr>
          <w:rStyle w:val="FontStyle50"/>
        </w:rPr>
        <w:t>надуксусной</w:t>
      </w:r>
      <w:proofErr w:type="spellEnd"/>
      <w:r>
        <w:rPr>
          <w:rStyle w:val="FontStyle50"/>
        </w:rPr>
        <w:t xml:space="preserve"> кислоты - контроль эффективности промывки емкости после дезинфекции по содержанию пер</w:t>
      </w:r>
      <w:r>
        <w:rPr>
          <w:rStyle w:val="FontStyle50"/>
        </w:rPr>
        <w:t>оксида водорода любым экспресс-методом.</w:t>
      </w:r>
    </w:p>
    <w:p w:rsidR="00000000" w:rsidRDefault="00483838">
      <w:pPr>
        <w:widowControl/>
        <w:rPr>
          <w:sz w:val="2"/>
          <w:szCs w:val="2"/>
        </w:rPr>
      </w:pPr>
    </w:p>
    <w:p w:rsidR="00000000" w:rsidRDefault="00483838" w:rsidP="00921F7F">
      <w:pPr>
        <w:pStyle w:val="Style23"/>
        <w:widowControl/>
        <w:numPr>
          <w:ilvl w:val="0"/>
          <w:numId w:val="11"/>
        </w:numPr>
        <w:tabs>
          <w:tab w:val="left" w:pos="1380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Контроль качества дезинфекции автоцистерны рекомендуется подтверждать лабораторно путем отбора смывов со стенок автоцистерны, с места заправки, оголовка люка, трубопроводов для исследования на наличие санит</w:t>
      </w:r>
      <w:r>
        <w:rPr>
          <w:rStyle w:val="FontStyle50"/>
        </w:rPr>
        <w:t xml:space="preserve">арно-показательных микроорганизмов, которые берутся с кратностью, предусмотренной программой производственного контроля (предпочтительно не реже I раза в месяц). Отбор смывов осуществляется </w:t>
      </w:r>
      <w:r>
        <w:rPr>
          <w:rStyle w:val="FontStyle38"/>
        </w:rPr>
        <w:t xml:space="preserve">в </w:t>
      </w:r>
      <w:r>
        <w:rPr>
          <w:rStyle w:val="FontStyle50"/>
        </w:rPr>
        <w:t>соответствии с методическими рекомендациями</w:t>
      </w:r>
      <w:proofErr w:type="gramStart"/>
      <w:r>
        <w:rPr>
          <w:rStyle w:val="FontStyle50"/>
          <w:vertAlign w:val="superscript"/>
        </w:rPr>
        <w:t>1</w:t>
      </w:r>
      <w:proofErr w:type="gramEnd"/>
      <w:r>
        <w:rPr>
          <w:rStyle w:val="FontStyle50"/>
        </w:rPr>
        <w:t xml:space="preserve"> \</w:t>
      </w:r>
    </w:p>
    <w:p w:rsidR="00000000" w:rsidRDefault="00483838" w:rsidP="00921F7F">
      <w:pPr>
        <w:pStyle w:val="Style23"/>
        <w:widowControl/>
        <w:numPr>
          <w:ilvl w:val="0"/>
          <w:numId w:val="11"/>
        </w:numPr>
        <w:tabs>
          <w:tab w:val="left" w:pos="1380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Слив дез</w:t>
      </w:r>
      <w:r>
        <w:rPr>
          <w:rStyle w:val="FontStyle50"/>
        </w:rPr>
        <w:t xml:space="preserve">инфицирующих средств, растворов и промывных вод осуществляется в соответствии с законодательством Российской Федерации </w:t>
      </w:r>
      <w:proofErr w:type="gramStart"/>
      <w:r>
        <w:rPr>
          <w:rStyle w:val="FontStyle50"/>
        </w:rPr>
        <w:t>при</w:t>
      </w:r>
      <w:proofErr w:type="gramEnd"/>
    </w:p>
    <w:p w:rsidR="00000000" w:rsidRDefault="00483838">
      <w:pPr>
        <w:pStyle w:val="Style7"/>
        <w:widowControl/>
        <w:spacing w:line="240" w:lineRule="exact"/>
        <w:jc w:val="right"/>
        <w:rPr>
          <w:sz w:val="20"/>
          <w:szCs w:val="20"/>
        </w:rPr>
      </w:pPr>
    </w:p>
    <w:p w:rsidR="00000000" w:rsidRDefault="005D0B44">
      <w:pPr>
        <w:pStyle w:val="Style7"/>
        <w:widowControl/>
        <w:spacing w:before="150"/>
        <w:jc w:val="right"/>
        <w:rPr>
          <w:rStyle w:val="FontStyle38"/>
          <w:lang w:eastAsia="en-US"/>
        </w:rPr>
      </w:pPr>
      <w:r>
        <w:rPr>
          <w:rStyle w:val="FontStyle38"/>
          <w:lang w:eastAsia="en-US"/>
        </w:rPr>
        <w:t>13.</w:t>
      </w:r>
      <w:r w:rsidR="00483838">
        <w:rPr>
          <w:rStyle w:val="FontStyle38"/>
          <w:lang w:val="en-US" w:eastAsia="en-US"/>
        </w:rPr>
        <w:t>MP</w:t>
      </w:r>
      <w:r w:rsidR="00483838" w:rsidRPr="00921F7F">
        <w:rPr>
          <w:rStyle w:val="FontStyle38"/>
          <w:lang w:eastAsia="en-US"/>
        </w:rPr>
        <w:t xml:space="preserve">   </w:t>
      </w:r>
      <w:r w:rsidR="00483838">
        <w:rPr>
          <w:rStyle w:val="FontStyle38"/>
          <w:lang w:eastAsia="en-US"/>
        </w:rPr>
        <w:t>4.2.022</w:t>
      </w:r>
      <w:r w:rsidR="00921F7F">
        <w:rPr>
          <w:rStyle w:val="FontStyle38"/>
          <w:lang w:eastAsia="en-US"/>
        </w:rPr>
        <w:t>0-20   «Методы   санитарно-бакте</w:t>
      </w:r>
      <w:r w:rsidR="00483838">
        <w:rPr>
          <w:rStyle w:val="FontStyle38"/>
          <w:lang w:eastAsia="en-US"/>
        </w:rPr>
        <w:t>риологического   исследования   микробной</w:t>
      </w:r>
    </w:p>
    <w:p w:rsidR="00000000" w:rsidRDefault="00483838">
      <w:pPr>
        <w:pStyle w:val="Style13"/>
        <w:widowControl/>
        <w:spacing w:line="276" w:lineRule="exact"/>
        <w:jc w:val="both"/>
        <w:rPr>
          <w:rStyle w:val="FontStyle38"/>
        </w:rPr>
      </w:pPr>
      <w:r>
        <w:rPr>
          <w:rStyle w:val="FontStyle38"/>
        </w:rPr>
        <w:t xml:space="preserve">обсемененности </w:t>
      </w:r>
      <w:r>
        <w:rPr>
          <w:rStyle w:val="FontStyle50"/>
        </w:rPr>
        <w:t xml:space="preserve">объектов </w:t>
      </w:r>
      <w:r>
        <w:rPr>
          <w:rStyle w:val="FontStyle38"/>
        </w:rPr>
        <w:t xml:space="preserve">внешней </w:t>
      </w:r>
      <w:r>
        <w:rPr>
          <w:rStyle w:val="FontStyle50"/>
        </w:rPr>
        <w:t>среды», утверж</w:t>
      </w:r>
      <w:r>
        <w:rPr>
          <w:rStyle w:val="FontStyle50"/>
        </w:rPr>
        <w:t xml:space="preserve">денные </w:t>
      </w:r>
      <w:r>
        <w:rPr>
          <w:rStyle w:val="FontStyle38"/>
        </w:rPr>
        <w:t xml:space="preserve">руководи гелем Федеральной службы по надзору в сфере </w:t>
      </w:r>
      <w:r>
        <w:rPr>
          <w:rStyle w:val="FontStyle50"/>
        </w:rPr>
        <w:t xml:space="preserve">защиты </w:t>
      </w:r>
      <w:r>
        <w:rPr>
          <w:rStyle w:val="FontStyle38"/>
        </w:rPr>
        <w:t xml:space="preserve">прав </w:t>
      </w:r>
      <w:r>
        <w:rPr>
          <w:rStyle w:val="FontStyle50"/>
        </w:rPr>
        <w:t xml:space="preserve">потребителей </w:t>
      </w:r>
      <w:r>
        <w:rPr>
          <w:rStyle w:val="FontStyle38"/>
        </w:rPr>
        <w:t xml:space="preserve">и </w:t>
      </w:r>
      <w:r>
        <w:rPr>
          <w:rStyle w:val="FontStyle50"/>
        </w:rPr>
        <w:t xml:space="preserve">благополучия </w:t>
      </w:r>
      <w:r>
        <w:rPr>
          <w:rStyle w:val="FontStyle38"/>
        </w:rPr>
        <w:t>человека, Главным государственным санитарным врачом Российской Федерации 04.12.2020.</w:t>
      </w:r>
    </w:p>
    <w:p w:rsidR="00000000" w:rsidRDefault="00483838">
      <w:pPr>
        <w:pStyle w:val="Style25"/>
        <w:widowControl/>
        <w:spacing w:before="66" w:line="360" w:lineRule="exact"/>
        <w:rPr>
          <w:rStyle w:val="FontStyle50"/>
        </w:rPr>
      </w:pPr>
      <w:proofErr w:type="gramStart"/>
      <w:r>
        <w:rPr>
          <w:rStyle w:val="FontStyle50"/>
        </w:rPr>
        <w:lastRenderedPageBreak/>
        <w:t>обращении</w:t>
      </w:r>
      <w:proofErr w:type="gramEnd"/>
      <w:r>
        <w:rPr>
          <w:rStyle w:val="FontStyle50"/>
        </w:rPr>
        <w:t xml:space="preserve"> с жидкими бытовыми отходами в хозяйственной-бытовую канализац</w:t>
      </w:r>
      <w:r>
        <w:rPr>
          <w:rStyle w:val="FontStyle50"/>
        </w:rPr>
        <w:t>ию.</w:t>
      </w:r>
    </w:p>
    <w:p w:rsidR="00000000" w:rsidRDefault="00483838" w:rsidP="00921F7F">
      <w:pPr>
        <w:pStyle w:val="Style23"/>
        <w:widowControl/>
        <w:numPr>
          <w:ilvl w:val="0"/>
          <w:numId w:val="12"/>
        </w:numPr>
        <w:tabs>
          <w:tab w:val="left" w:pos="1356"/>
        </w:tabs>
        <w:spacing w:line="330" w:lineRule="exact"/>
        <w:rPr>
          <w:rStyle w:val="FontStyle50"/>
        </w:rPr>
      </w:pPr>
      <w:r>
        <w:rPr>
          <w:rStyle w:val="FontStyle50"/>
        </w:rPr>
        <w:t xml:space="preserve">С целью качественного </w:t>
      </w:r>
      <w:r>
        <w:rPr>
          <w:rStyle w:val="FontStyle38"/>
        </w:rPr>
        <w:t xml:space="preserve">и </w:t>
      </w:r>
      <w:r>
        <w:rPr>
          <w:rStyle w:val="FontStyle50"/>
        </w:rPr>
        <w:t xml:space="preserve">безопасного обслуживания оборудования, в </w:t>
      </w:r>
      <w:r>
        <w:rPr>
          <w:rStyle w:val="FontStyle53"/>
        </w:rPr>
        <w:t xml:space="preserve">том </w:t>
      </w:r>
      <w:r>
        <w:rPr>
          <w:rStyle w:val="FontStyle50"/>
        </w:rPr>
        <w:t xml:space="preserve">числе при обработке емкости </w:t>
      </w:r>
      <w:r>
        <w:rPr>
          <w:rStyle w:val="FontStyle38"/>
        </w:rPr>
        <w:t xml:space="preserve">и </w:t>
      </w:r>
      <w:r>
        <w:rPr>
          <w:rStyle w:val="FontStyle50"/>
        </w:rPr>
        <w:t xml:space="preserve">трубопроводов, включая мойку и дезинфекцию, для контроля </w:t>
      </w:r>
      <w:proofErr w:type="gramStart"/>
      <w:r>
        <w:rPr>
          <w:rStyle w:val="FontStyle50"/>
        </w:rPr>
        <w:t>экспресс-методом</w:t>
      </w:r>
      <w:proofErr w:type="gramEnd"/>
      <w:r>
        <w:rPr>
          <w:rStyle w:val="FontStyle50"/>
        </w:rPr>
        <w:t xml:space="preserve"> эффективности дезинфекции рекомендуется разрабатывать рабочие инструк</w:t>
      </w:r>
      <w:r>
        <w:rPr>
          <w:rStyle w:val="FontStyle50"/>
        </w:rPr>
        <w:t>ции.</w:t>
      </w:r>
    </w:p>
    <w:p w:rsidR="00000000" w:rsidRDefault="00483838" w:rsidP="00921F7F">
      <w:pPr>
        <w:pStyle w:val="Style23"/>
        <w:widowControl/>
        <w:numPr>
          <w:ilvl w:val="0"/>
          <w:numId w:val="12"/>
        </w:numPr>
        <w:tabs>
          <w:tab w:val="left" w:pos="1356"/>
        </w:tabs>
        <w:spacing w:line="330" w:lineRule="exact"/>
        <w:rPr>
          <w:rStyle w:val="FontStyle50"/>
        </w:rPr>
      </w:pPr>
      <w:r>
        <w:rPr>
          <w:rStyle w:val="FontStyle50"/>
        </w:rPr>
        <w:t>Для учета проведенного обслуживания, в том числе промывки и дезинфекции оборудования, в рамках производственного контроля ведение журнала технического обслуживания может осуществляться в бумажном, электронном виде или в виде специальных прог</w:t>
      </w:r>
      <w:r>
        <w:rPr>
          <w:rStyle w:val="FontStyle50"/>
        </w:rPr>
        <w:t>рамм с фиксированием данных о каждом случае ремонта и неполадок, сроках очередного обслуживания, даты проведенного обслуживания, промывки и дезинфекции.</w:t>
      </w:r>
    </w:p>
    <w:p w:rsidR="00000000" w:rsidRDefault="00483838">
      <w:pPr>
        <w:pStyle w:val="Style31"/>
        <w:widowControl/>
        <w:ind w:firstLine="696"/>
        <w:rPr>
          <w:rStyle w:val="FontStyle50"/>
        </w:rPr>
      </w:pPr>
      <w:r>
        <w:rPr>
          <w:rStyle w:val="FontStyle50"/>
        </w:rPr>
        <w:t>Периодичность смены фильтрующей загрузки, замены ламп, расходных материалов определяется паспортными да</w:t>
      </w:r>
      <w:r>
        <w:rPr>
          <w:rStyle w:val="FontStyle50"/>
        </w:rPr>
        <w:t>нными применяемых компонентов и оборудования.</w:t>
      </w:r>
    </w:p>
    <w:p w:rsidR="00000000" w:rsidRDefault="00483838">
      <w:pPr>
        <w:pStyle w:val="Style26"/>
        <w:widowControl/>
        <w:spacing w:line="240" w:lineRule="exact"/>
        <w:ind w:left="816"/>
        <w:jc w:val="left"/>
        <w:rPr>
          <w:sz w:val="20"/>
          <w:szCs w:val="20"/>
        </w:rPr>
      </w:pPr>
    </w:p>
    <w:p w:rsidR="00000000" w:rsidRDefault="00483838">
      <w:pPr>
        <w:pStyle w:val="Style26"/>
        <w:widowControl/>
        <w:spacing w:before="228"/>
        <w:ind w:left="816"/>
        <w:jc w:val="left"/>
        <w:rPr>
          <w:rStyle w:val="FontStyle53"/>
        </w:rPr>
      </w:pPr>
      <w:r>
        <w:rPr>
          <w:rStyle w:val="FontStyle50"/>
        </w:rPr>
        <w:t xml:space="preserve">V. </w:t>
      </w:r>
      <w:r>
        <w:rPr>
          <w:rStyle w:val="FontStyle53"/>
        </w:rPr>
        <w:t>Информирование потребителей при реализации воды в розлив</w:t>
      </w:r>
    </w:p>
    <w:p w:rsidR="00000000" w:rsidRDefault="00483838">
      <w:pPr>
        <w:pStyle w:val="Style31"/>
        <w:widowControl/>
        <w:spacing w:line="240" w:lineRule="exact"/>
        <w:ind w:firstLine="702"/>
        <w:rPr>
          <w:sz w:val="20"/>
          <w:szCs w:val="20"/>
        </w:rPr>
      </w:pPr>
    </w:p>
    <w:p w:rsidR="00000000" w:rsidRDefault="00483838">
      <w:pPr>
        <w:pStyle w:val="Style31"/>
        <w:widowControl/>
        <w:spacing w:before="144" w:line="324" w:lineRule="exact"/>
        <w:ind w:firstLine="702"/>
        <w:rPr>
          <w:rStyle w:val="FontStyle50"/>
        </w:rPr>
      </w:pPr>
      <w:r>
        <w:rPr>
          <w:rStyle w:val="FontStyle50"/>
        </w:rPr>
        <w:t>5.1. До потребителя в месте реализации воды в розлив (на объекте реализации питьевой воды в розлив) рекомендуется доводить следующую информацию:</w:t>
      </w:r>
    </w:p>
    <w:p w:rsidR="00000000" w:rsidRDefault="00483838">
      <w:pPr>
        <w:pStyle w:val="Style23"/>
        <w:widowControl/>
        <w:tabs>
          <w:tab w:val="left" w:pos="888"/>
        </w:tabs>
        <w:spacing w:line="324" w:lineRule="exact"/>
        <w:ind w:left="726" w:firstLine="0"/>
        <w:jc w:val="left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н</w:t>
      </w:r>
      <w:r>
        <w:rPr>
          <w:rStyle w:val="FontStyle50"/>
        </w:rPr>
        <w:t>аименование питьевой воды;</w:t>
      </w:r>
    </w:p>
    <w:p w:rsidR="00000000" w:rsidRDefault="00483838">
      <w:pPr>
        <w:pStyle w:val="Style23"/>
        <w:widowControl/>
        <w:tabs>
          <w:tab w:val="left" w:pos="984"/>
        </w:tabs>
        <w:spacing w:line="324" w:lineRule="exact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наименование и местонахождение изготовителя (юридический адрес, адре</w:t>
      </w:r>
      <w:proofErr w:type="gramStart"/>
      <w:r>
        <w:rPr>
          <w:rStyle w:val="FontStyle50"/>
        </w:rPr>
        <w:t>с(</w:t>
      </w:r>
      <w:proofErr w:type="gramEnd"/>
      <w:r>
        <w:rPr>
          <w:rStyle w:val="FontStyle50"/>
        </w:rPr>
        <w:t>а) местонахождения производств(а);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76"/>
        </w:tabs>
        <w:spacing w:line="324" w:lineRule="exact"/>
        <w:ind w:left="726" w:firstLine="0"/>
        <w:jc w:val="left"/>
        <w:rPr>
          <w:rStyle w:val="FontStyle50"/>
        </w:rPr>
      </w:pPr>
      <w:r>
        <w:rPr>
          <w:rStyle w:val="FontStyle50"/>
        </w:rPr>
        <w:t>товарный знак изготовителя (продавца) (при его наличии);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76"/>
        </w:tabs>
        <w:spacing w:line="324" w:lineRule="exact"/>
        <w:ind w:left="726" w:firstLine="0"/>
        <w:jc w:val="left"/>
        <w:rPr>
          <w:rStyle w:val="FontStyle50"/>
        </w:rPr>
      </w:pPr>
      <w:r>
        <w:rPr>
          <w:rStyle w:val="FontStyle50"/>
        </w:rPr>
        <w:t>сведения об источнике исходной воды;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76"/>
        </w:tabs>
        <w:spacing w:before="12" w:line="240" w:lineRule="auto"/>
        <w:ind w:left="726" w:firstLine="0"/>
        <w:jc w:val="left"/>
        <w:rPr>
          <w:rStyle w:val="FontStyle50"/>
        </w:rPr>
      </w:pPr>
      <w:r>
        <w:rPr>
          <w:rStyle w:val="FontStyle50"/>
        </w:rPr>
        <w:t>общая минерализа</w:t>
      </w:r>
      <w:r>
        <w:rPr>
          <w:rStyle w:val="FontStyle50"/>
        </w:rPr>
        <w:t>ция (в мг/л или мг/дм</w:t>
      </w:r>
      <w:r>
        <w:rPr>
          <w:rStyle w:val="FontStyle50"/>
          <w:vertAlign w:val="superscript"/>
        </w:rPr>
        <w:t>3</w:t>
      </w:r>
      <w:r>
        <w:rPr>
          <w:rStyle w:val="FontStyle50"/>
        </w:rPr>
        <w:t>);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76"/>
        </w:tabs>
        <w:spacing w:before="18" w:line="240" w:lineRule="auto"/>
        <w:ind w:left="726" w:firstLine="0"/>
        <w:jc w:val="left"/>
        <w:rPr>
          <w:rStyle w:val="FontStyle50"/>
        </w:rPr>
      </w:pPr>
      <w:r>
        <w:rPr>
          <w:rStyle w:val="FontStyle50"/>
        </w:rPr>
        <w:t>кальций (в мг/л или мг/дм</w:t>
      </w:r>
      <w:r>
        <w:rPr>
          <w:rStyle w:val="FontStyle50"/>
          <w:vertAlign w:val="superscript"/>
        </w:rPr>
        <w:t>3</w:t>
      </w:r>
      <w:r>
        <w:rPr>
          <w:rStyle w:val="FontStyle50"/>
        </w:rPr>
        <w:t>):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76"/>
        </w:tabs>
        <w:spacing w:before="42" w:line="240" w:lineRule="auto"/>
        <w:ind w:left="726" w:firstLine="0"/>
        <w:jc w:val="left"/>
        <w:rPr>
          <w:rStyle w:val="FontStyle50"/>
        </w:rPr>
      </w:pPr>
      <w:r>
        <w:rPr>
          <w:rStyle w:val="FontStyle50"/>
        </w:rPr>
        <w:t>магний (в мг/л или мг/дм</w:t>
      </w:r>
      <w:r>
        <w:rPr>
          <w:rStyle w:val="FontStyle50"/>
          <w:vertAlign w:val="superscript"/>
        </w:rPr>
        <w:t>3</w:t>
      </w:r>
      <w:r>
        <w:rPr>
          <w:rStyle w:val="FontStyle50"/>
        </w:rPr>
        <w:t>);</w:t>
      </w:r>
    </w:p>
    <w:p w:rsidR="00000000" w:rsidRDefault="00483838">
      <w:pPr>
        <w:pStyle w:val="Style23"/>
        <w:widowControl/>
        <w:tabs>
          <w:tab w:val="left" w:pos="1020"/>
        </w:tabs>
        <w:spacing w:before="24" w:line="318" w:lineRule="exact"/>
        <w:ind w:firstLine="702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химический состав - указываются элементы химического состава обработанной питьевой воды и предельные (минимальные и максимальные) значения их количества (в мг/л или</w:t>
      </w:r>
      <w:r>
        <w:rPr>
          <w:rStyle w:val="FontStyle50"/>
        </w:rPr>
        <w:t xml:space="preserve"> мг/дм</w:t>
      </w:r>
      <w:r>
        <w:rPr>
          <w:rStyle w:val="FontStyle50"/>
          <w:vertAlign w:val="superscript"/>
        </w:rPr>
        <w:t>3</w:t>
      </w:r>
      <w:r>
        <w:rPr>
          <w:rStyle w:val="FontStyle50"/>
        </w:rPr>
        <w:t>);</w:t>
      </w:r>
    </w:p>
    <w:p w:rsidR="00000000" w:rsidRDefault="00483838" w:rsidP="00921F7F">
      <w:pPr>
        <w:pStyle w:val="Style23"/>
        <w:widowControl/>
        <w:numPr>
          <w:ilvl w:val="0"/>
          <w:numId w:val="14"/>
        </w:numPr>
        <w:tabs>
          <w:tab w:val="left" w:pos="846"/>
        </w:tabs>
        <w:spacing w:before="6" w:line="318" w:lineRule="exact"/>
        <w:rPr>
          <w:rStyle w:val="FontStyle50"/>
        </w:rPr>
      </w:pPr>
      <w:r>
        <w:rPr>
          <w:rStyle w:val="FontStyle50"/>
        </w:rPr>
        <w:t xml:space="preserve">информация о способе обработки и методе обеззараживания исходной воды, меняющих ее химический состав </w:t>
      </w:r>
      <w:r>
        <w:rPr>
          <w:rStyle w:val="FontStyle38"/>
        </w:rPr>
        <w:t xml:space="preserve">и </w:t>
      </w:r>
      <w:r>
        <w:rPr>
          <w:rStyle w:val="FontStyle50"/>
        </w:rPr>
        <w:t xml:space="preserve">микрофлору, в том числе таких, как фильтрация, антимикробная обработка, озонирование, </w:t>
      </w:r>
      <w:proofErr w:type="spellStart"/>
      <w:r>
        <w:rPr>
          <w:rStyle w:val="FontStyle50"/>
        </w:rPr>
        <w:t>деионизация</w:t>
      </w:r>
      <w:proofErr w:type="spellEnd"/>
      <w:r>
        <w:rPr>
          <w:rStyle w:val="FontStyle50"/>
        </w:rPr>
        <w:t xml:space="preserve">, обратный осмос, охлаждение (в случае их </w:t>
      </w:r>
      <w:r>
        <w:rPr>
          <w:rStyle w:val="FontStyle50"/>
        </w:rPr>
        <w:t xml:space="preserve">применения изготовителем): например, «обработана </w:t>
      </w:r>
      <w:proofErr w:type="gramStart"/>
      <w:r>
        <w:rPr>
          <w:rStyle w:val="FontStyle50"/>
        </w:rPr>
        <w:t>УФ-облучением</w:t>
      </w:r>
      <w:proofErr w:type="gramEnd"/>
      <w:r>
        <w:rPr>
          <w:rStyle w:val="FontStyle50"/>
        </w:rPr>
        <w:t>», «обработана с применением обратного осмоса» и др.;</w:t>
      </w:r>
    </w:p>
    <w:p w:rsidR="00000000" w:rsidRDefault="00483838" w:rsidP="00921F7F">
      <w:pPr>
        <w:pStyle w:val="Style23"/>
        <w:widowControl/>
        <w:numPr>
          <w:ilvl w:val="0"/>
          <w:numId w:val="14"/>
        </w:numPr>
        <w:tabs>
          <w:tab w:val="left" w:pos="846"/>
        </w:tabs>
        <w:spacing w:before="6" w:line="318" w:lineRule="exact"/>
        <w:rPr>
          <w:rStyle w:val="FontStyle53"/>
        </w:rPr>
      </w:pPr>
      <w:r>
        <w:rPr>
          <w:rStyle w:val="FontStyle53"/>
        </w:rPr>
        <w:t xml:space="preserve">данные о </w:t>
      </w:r>
      <w:r>
        <w:rPr>
          <w:rStyle w:val="FontStyle50"/>
        </w:rPr>
        <w:t>продавце в соответствии с законодательством о защите прав потребителей</w:t>
      </w:r>
      <w:r>
        <w:rPr>
          <w:rStyle w:val="FontStyle50"/>
          <w:vertAlign w:val="superscript"/>
        </w:rPr>
        <w:footnoteReference w:id="10"/>
      </w:r>
      <w:r>
        <w:rPr>
          <w:rStyle w:val="FontStyle50"/>
        </w:rPr>
        <w:t xml:space="preserve">, в том числе контактный телефон </w:t>
      </w:r>
      <w:proofErr w:type="gramStart"/>
      <w:r>
        <w:rPr>
          <w:rStyle w:val="FontStyle50"/>
        </w:rPr>
        <w:t>службы обслуживания объекта реализации питьевой воды</w:t>
      </w:r>
      <w:proofErr w:type="gramEnd"/>
      <w:r>
        <w:rPr>
          <w:rStyle w:val="FontStyle50"/>
        </w:rPr>
        <w:t xml:space="preserve"> в розлив;</w:t>
      </w:r>
    </w:p>
    <w:p w:rsidR="00000000" w:rsidRDefault="00483838">
      <w:pPr>
        <w:pStyle w:val="Style23"/>
        <w:widowControl/>
        <w:tabs>
          <w:tab w:val="left" w:pos="1038"/>
        </w:tabs>
        <w:spacing w:line="318" w:lineRule="exact"/>
        <w:ind w:firstLine="702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номер стандарта организации или технических условий, которым соответствует питьевая вода;</w:t>
      </w:r>
    </w:p>
    <w:p w:rsidR="00000000" w:rsidRDefault="00483838">
      <w:pPr>
        <w:pStyle w:val="Style23"/>
        <w:widowControl/>
        <w:tabs>
          <w:tab w:val="left" w:pos="900"/>
        </w:tabs>
        <w:spacing w:line="318" w:lineRule="exact"/>
        <w:ind w:left="744" w:firstLine="0"/>
        <w:jc w:val="left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да</w:t>
      </w:r>
      <w:r>
        <w:rPr>
          <w:rStyle w:val="FontStyle50"/>
        </w:rPr>
        <w:t>ту заполнения ёмкости (при наличии):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40"/>
        </w:tabs>
        <w:spacing w:before="66" w:line="324" w:lineRule="exact"/>
        <w:ind w:firstLine="690"/>
        <w:rPr>
          <w:rStyle w:val="FontStyle50"/>
        </w:rPr>
      </w:pPr>
      <w:r>
        <w:rPr>
          <w:rStyle w:val="FontStyle50"/>
        </w:rPr>
        <w:lastRenderedPageBreak/>
        <w:t>дату дезинфекции внутреннего оборудования, в том числе накопительной емкости;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40"/>
        </w:tabs>
        <w:spacing w:before="6" w:line="324" w:lineRule="exact"/>
        <w:ind w:firstLine="690"/>
        <w:rPr>
          <w:rStyle w:val="FontStyle50"/>
        </w:rPr>
      </w:pPr>
      <w:r>
        <w:rPr>
          <w:rStyle w:val="FontStyle50"/>
        </w:rPr>
        <w:t>сроки годности питьевой воды, реализуемой в розлив, и условия ее хранения (кроме объектов реализации питьевой воды в розлив, напрямую</w:t>
      </w:r>
      <w:r>
        <w:rPr>
          <w:rStyle w:val="FontStyle50"/>
        </w:rPr>
        <w:t xml:space="preserve"> подключенных к централизованным сетям водоснабжения без накопительной ёмкости);</w:t>
      </w:r>
    </w:p>
    <w:p w:rsidR="00000000" w:rsidRDefault="00483838" w:rsidP="00921F7F">
      <w:pPr>
        <w:pStyle w:val="Style23"/>
        <w:widowControl/>
        <w:numPr>
          <w:ilvl w:val="0"/>
          <w:numId w:val="13"/>
        </w:numPr>
        <w:tabs>
          <w:tab w:val="left" w:pos="840"/>
        </w:tabs>
        <w:spacing w:line="324" w:lineRule="exact"/>
        <w:ind w:left="690" w:firstLine="0"/>
        <w:jc w:val="left"/>
        <w:rPr>
          <w:rStyle w:val="FontStyle50"/>
        </w:rPr>
      </w:pPr>
      <w:r>
        <w:rPr>
          <w:rStyle w:val="FontStyle50"/>
        </w:rPr>
        <w:t>стоимость товара;</w:t>
      </w:r>
    </w:p>
    <w:p w:rsidR="00000000" w:rsidRDefault="00483838">
      <w:pPr>
        <w:pStyle w:val="Style23"/>
        <w:widowControl/>
        <w:tabs>
          <w:tab w:val="left" w:pos="882"/>
        </w:tabs>
        <w:spacing w:before="6" w:line="324" w:lineRule="exact"/>
        <w:ind w:firstLine="696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порядок действий, которые необходимо совершить покупателю для получения товара (для налива воды в тару).</w:t>
      </w:r>
    </w:p>
    <w:p w:rsidR="00000000" w:rsidRPr="00921F7F" w:rsidRDefault="00483838">
      <w:pPr>
        <w:pStyle w:val="Style31"/>
        <w:widowControl/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5.2. Возможно включение другой информации, в т</w:t>
      </w:r>
      <w:r>
        <w:rPr>
          <w:rStyle w:val="FontStyle50"/>
        </w:rPr>
        <w:t xml:space="preserve">ом числе рекламной, относящейся к реализуемому товару </w:t>
      </w:r>
      <w:r>
        <w:rPr>
          <w:rStyle w:val="FontStyle50"/>
          <w:vertAlign w:val="superscript"/>
          <w:lang w:val="en-US"/>
        </w:rPr>
        <w:t>L</w:t>
      </w:r>
      <w:r w:rsidRPr="00921F7F">
        <w:rPr>
          <w:rStyle w:val="FontStyle50"/>
        </w:rPr>
        <w:t>\</w:t>
      </w:r>
    </w:p>
    <w:p w:rsidR="00000000" w:rsidRDefault="00483838">
      <w:pPr>
        <w:pStyle w:val="Style22"/>
        <w:widowControl/>
        <w:spacing w:line="240" w:lineRule="exact"/>
        <w:rPr>
          <w:sz w:val="20"/>
          <w:szCs w:val="20"/>
        </w:rPr>
      </w:pPr>
    </w:p>
    <w:p w:rsidR="00000000" w:rsidRDefault="00483838">
      <w:pPr>
        <w:pStyle w:val="Style22"/>
        <w:widowControl/>
        <w:spacing w:before="114"/>
        <w:rPr>
          <w:rStyle w:val="FontStyle50"/>
        </w:rPr>
      </w:pPr>
      <w:r>
        <w:rPr>
          <w:rStyle w:val="FontStyle50"/>
        </w:rPr>
        <w:t>VI. Производственный контроль</w:t>
      </w:r>
    </w:p>
    <w:p w:rsidR="00000000" w:rsidRDefault="00483838">
      <w:pPr>
        <w:pStyle w:val="Style23"/>
        <w:widowControl/>
        <w:spacing w:line="240" w:lineRule="exact"/>
        <w:ind w:firstLine="696"/>
        <w:rPr>
          <w:sz w:val="20"/>
          <w:szCs w:val="20"/>
        </w:rPr>
      </w:pPr>
    </w:p>
    <w:p w:rsidR="00000000" w:rsidRDefault="00483838">
      <w:pPr>
        <w:pStyle w:val="Style23"/>
        <w:widowControl/>
        <w:tabs>
          <w:tab w:val="left" w:pos="1176"/>
        </w:tabs>
        <w:spacing w:before="72" w:line="324" w:lineRule="exact"/>
        <w:ind w:firstLine="696"/>
        <w:rPr>
          <w:rStyle w:val="FontStyle50"/>
        </w:rPr>
      </w:pPr>
      <w:r>
        <w:rPr>
          <w:rStyle w:val="FontStyle50"/>
        </w:rPr>
        <w:t>6.1.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С целью контроля безопасности питьевой воды в розлив хозяйствующий</w:t>
      </w:r>
      <w:r>
        <w:rPr>
          <w:rStyle w:val="FontStyle50"/>
        </w:rPr>
        <w:br/>
        <w:t>субъект организует производственный контроль</w:t>
      </w:r>
      <w:proofErr w:type="gramStart"/>
      <w:r>
        <w:rPr>
          <w:rStyle w:val="FontStyle50"/>
          <w:vertAlign w:val="superscript"/>
        </w:rPr>
        <w:t>1</w:t>
      </w:r>
      <w:proofErr w:type="gramEnd"/>
      <w:r>
        <w:rPr>
          <w:rStyle w:val="FontStyle50"/>
        </w:rPr>
        <w:t>'', включающий принципы</w:t>
      </w:r>
      <w:r>
        <w:rPr>
          <w:rStyle w:val="FontStyle50"/>
        </w:rPr>
        <w:br/>
        <w:t>ХАССП в соответствии с тех</w:t>
      </w:r>
      <w:r>
        <w:rPr>
          <w:rStyle w:val="FontStyle50"/>
        </w:rPr>
        <w:t>ническим регламентом Евразийского экономического</w:t>
      </w:r>
      <w:r>
        <w:rPr>
          <w:rStyle w:val="FontStyle50"/>
        </w:rPr>
        <w:br/>
        <w:t>союза (Таможенного союза)</w:t>
      </w:r>
      <w:r>
        <w:rPr>
          <w:rStyle w:val="FontStyle50"/>
          <w:vertAlign w:val="superscript"/>
        </w:rPr>
        <w:footnoteReference w:id="11"/>
      </w:r>
      <w:r>
        <w:rPr>
          <w:rStyle w:val="FontStyle50"/>
        </w:rPr>
        <w:t>.</w:t>
      </w:r>
    </w:p>
    <w:p w:rsidR="00000000" w:rsidRDefault="00483838">
      <w:pPr>
        <w:pStyle w:val="Style31"/>
        <w:widowControl/>
        <w:spacing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Лабораторному контролю подлежат:</w:t>
      </w:r>
    </w:p>
    <w:p w:rsidR="00000000" w:rsidRDefault="00483838">
      <w:pPr>
        <w:pStyle w:val="Style23"/>
        <w:widowControl/>
        <w:tabs>
          <w:tab w:val="left" w:pos="882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исходная вода, или вода после водоподготовки и обработки (при наличии собственного источника водоснабжения у собственника объе</w:t>
      </w:r>
      <w:r>
        <w:rPr>
          <w:rStyle w:val="FontStyle50"/>
        </w:rPr>
        <w:t>кта по реализации питьевой воды в розлив), вода из автоцистерны (ёмкости), получаемая объектом по реализации:</w:t>
      </w:r>
    </w:p>
    <w:p w:rsidR="00000000" w:rsidRDefault="00483838">
      <w:pPr>
        <w:pStyle w:val="Style23"/>
        <w:widowControl/>
        <w:tabs>
          <w:tab w:val="left" w:pos="888"/>
        </w:tabs>
        <w:spacing w:before="6" w:line="324" w:lineRule="exact"/>
        <w:ind w:left="702" w:firstLine="0"/>
        <w:jc w:val="left"/>
        <w:rPr>
          <w:rStyle w:val="FontStyle50"/>
        </w:rPr>
      </w:pPr>
      <w:r>
        <w:rPr>
          <w:rStyle w:val="FontStyle50"/>
        </w:rPr>
        <w:t>-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вода, реализуемая потребителю из точки розлива.</w:t>
      </w:r>
    </w:p>
    <w:p w:rsidR="00000000" w:rsidRDefault="00483838">
      <w:pPr>
        <w:pStyle w:val="Style23"/>
        <w:widowControl/>
        <w:tabs>
          <w:tab w:val="left" w:pos="1254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6.2.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Показатели качества и безопасности питьевой воды определяются в</w:t>
      </w:r>
      <w:r>
        <w:rPr>
          <w:rStyle w:val="FontStyle50"/>
        </w:rPr>
        <w:br/>
        <w:t>соответствии с санитарно-эп</w:t>
      </w:r>
      <w:r>
        <w:rPr>
          <w:rStyle w:val="FontStyle50"/>
        </w:rPr>
        <w:t>идемиологическими требованиями</w:t>
      </w:r>
      <w:r>
        <w:rPr>
          <w:rStyle w:val="FontStyle50"/>
          <w:vertAlign w:val="superscript"/>
        </w:rPr>
        <w:footnoteReference w:id="12"/>
      </w:r>
      <w:r>
        <w:rPr>
          <w:rStyle w:val="FontStyle50"/>
        </w:rPr>
        <w:t>.</w:t>
      </w:r>
    </w:p>
    <w:p w:rsidR="00000000" w:rsidRDefault="00483838">
      <w:pPr>
        <w:pStyle w:val="Style23"/>
        <w:widowControl/>
        <w:tabs>
          <w:tab w:val="left" w:pos="1620"/>
        </w:tabs>
        <w:spacing w:line="324" w:lineRule="exact"/>
        <w:ind w:firstLine="696"/>
        <w:rPr>
          <w:rStyle w:val="FontStyle50"/>
        </w:rPr>
      </w:pPr>
      <w:r>
        <w:rPr>
          <w:rStyle w:val="FontStyle50"/>
        </w:rPr>
        <w:t>6.3.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Рекомендуется разрабатывать и утверждать программу</w:t>
      </w:r>
      <w:r>
        <w:rPr>
          <w:rStyle w:val="FontStyle50"/>
        </w:rPr>
        <w:br/>
        <w:t>производственного контроля с учетом приложений 1-3 к настоящим</w:t>
      </w:r>
      <w:r>
        <w:rPr>
          <w:rStyle w:val="FontStyle50"/>
        </w:rPr>
        <w:br/>
        <w:t>рекомендациям.</w:t>
      </w:r>
    </w:p>
    <w:p w:rsidR="00000000" w:rsidRPr="00921F7F" w:rsidRDefault="00483838">
      <w:pPr>
        <w:pStyle w:val="Style23"/>
        <w:widowControl/>
        <w:tabs>
          <w:tab w:val="left" w:pos="1188"/>
        </w:tabs>
        <w:spacing w:before="12" w:line="324" w:lineRule="exact"/>
        <w:ind w:firstLine="690"/>
        <w:rPr>
          <w:rStyle w:val="FontStyle50"/>
        </w:rPr>
      </w:pPr>
      <w:r>
        <w:rPr>
          <w:rStyle w:val="FontStyle50"/>
        </w:rPr>
        <w:t>6.4.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Исследования проб питьевой воды в розлив проводятся с привлече</w:t>
      </w:r>
      <w:r>
        <w:rPr>
          <w:rStyle w:val="FontStyle50"/>
        </w:rPr>
        <w:t>нием</w:t>
      </w:r>
      <w:r>
        <w:rPr>
          <w:rStyle w:val="FontStyle50"/>
        </w:rPr>
        <w:br/>
        <w:t>испытательных лабораторных центров, аккредитованных в соответствии с</w:t>
      </w:r>
      <w:r>
        <w:rPr>
          <w:rStyle w:val="FontStyle50"/>
        </w:rPr>
        <w:br/>
        <w:t>законодательством Российской Федерации об аккредитации в национальной</w:t>
      </w:r>
      <w:r>
        <w:rPr>
          <w:rStyle w:val="FontStyle50"/>
        </w:rPr>
        <w:br/>
        <w:t>системе аккредитации</w:t>
      </w:r>
      <w:proofErr w:type="spellStart"/>
      <w:proofErr w:type="gramStart"/>
      <w:r>
        <w:rPr>
          <w:rStyle w:val="FontStyle50"/>
          <w:vertAlign w:val="superscript"/>
          <w:lang w:val="en-US"/>
        </w:rPr>
        <w:t>lt</w:t>
      </w:r>
      <w:proofErr w:type="spellEnd"/>
      <w:proofErr w:type="gramEnd"/>
      <w:r w:rsidRPr="00921F7F">
        <w:rPr>
          <w:rStyle w:val="FontStyle50"/>
          <w:vertAlign w:val="superscript"/>
        </w:rPr>
        <w:t>;</w:t>
      </w:r>
      <w:r w:rsidRPr="00921F7F">
        <w:rPr>
          <w:rStyle w:val="FontStyle50"/>
        </w:rPr>
        <w:t>.</w:t>
      </w:r>
    </w:p>
    <w:p w:rsidR="00000000" w:rsidRDefault="00483838">
      <w:pPr>
        <w:pStyle w:val="Style5"/>
        <w:framePr w:w="4506" w:h="666" w:hRule="exact" w:hSpace="36" w:wrap="notBeside" w:vAnchor="text" w:hAnchor="text" w:x="1" w:y="2425"/>
        <w:widowControl/>
        <w:ind w:left="204"/>
        <w:rPr>
          <w:rStyle w:val="FontStyle38"/>
        </w:rPr>
      </w:pPr>
      <w:r>
        <w:rPr>
          <w:rStyle w:val="FontStyle38"/>
          <w:vertAlign w:val="superscript"/>
        </w:rPr>
        <w:t>15</w:t>
      </w:r>
      <w:r>
        <w:rPr>
          <w:rStyle w:val="FontStyle38"/>
        </w:rPr>
        <w:t xml:space="preserve"> Закон от 07.02.1992 № 2300-1. Статья 32 Закона от 30.03.1999 </w:t>
      </w:r>
      <w:proofErr w:type="gramStart"/>
      <w:r>
        <w:rPr>
          <w:rStyle w:val="FontStyle54"/>
        </w:rPr>
        <w:t>Ш</w:t>
      </w:r>
      <w:proofErr w:type="gramEnd"/>
      <w:r>
        <w:rPr>
          <w:rStyle w:val="FontStyle54"/>
        </w:rPr>
        <w:t xml:space="preserve"> </w:t>
      </w:r>
      <w:r>
        <w:rPr>
          <w:rStyle w:val="FontStyle38"/>
        </w:rPr>
        <w:t>52-ФЗ.</w:t>
      </w:r>
    </w:p>
    <w:p w:rsidR="00000000" w:rsidRDefault="00483838" w:rsidP="005D0B44">
      <w:pPr>
        <w:pStyle w:val="Style18"/>
        <w:framePr w:w="9948" w:h="600" w:hRule="exact" w:hSpace="36" w:wrap="notBeside" w:vAnchor="text" w:hAnchor="text" w:x="1" w:y="3583"/>
        <w:widowControl/>
        <w:spacing w:line="240" w:lineRule="auto"/>
        <w:rPr>
          <w:rStyle w:val="FontStyle38"/>
        </w:rPr>
      </w:pPr>
      <w:r>
        <w:rPr>
          <w:rStyle w:val="FontStyle38"/>
        </w:rPr>
        <w:t>■</w:t>
      </w:r>
      <w:r>
        <w:rPr>
          <w:rStyle w:val="FontStyle38"/>
        </w:rPr>
        <w:t xml:space="preserve"> Федеральный </w:t>
      </w:r>
      <w:r>
        <w:rPr>
          <w:rStyle w:val="FontStyle38"/>
        </w:rPr>
        <w:t xml:space="preserve">закон от </w:t>
      </w:r>
      <w:r>
        <w:rPr>
          <w:rStyle w:val="FontStyle52"/>
        </w:rPr>
        <w:t>28</w:t>
      </w:r>
      <w:r>
        <w:rPr>
          <w:rStyle w:val="FontStyle38"/>
        </w:rPr>
        <w:t>.12.2013 № 412-ФЗ «Об аккредитации в национальной системе аккредитации».</w:t>
      </w:r>
    </w:p>
    <w:p w:rsidR="00000000" w:rsidRDefault="00483838">
      <w:pPr>
        <w:pStyle w:val="Style23"/>
        <w:widowControl/>
        <w:tabs>
          <w:tab w:val="left" w:pos="1290"/>
        </w:tabs>
        <w:spacing w:before="6" w:after="1542" w:line="324" w:lineRule="exact"/>
        <w:rPr>
          <w:rStyle w:val="FontStyle50"/>
        </w:rPr>
      </w:pPr>
      <w:r>
        <w:rPr>
          <w:rStyle w:val="FontStyle50"/>
        </w:rPr>
        <w:t>6.5.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В программу производственного контроля целесообразно включать</w:t>
      </w:r>
      <w:r>
        <w:rPr>
          <w:rStyle w:val="FontStyle50"/>
        </w:rPr>
        <w:br/>
        <w:t>проведение лабораторных исследований и испытаний качества воды на</w:t>
      </w:r>
      <w:r>
        <w:rPr>
          <w:rStyle w:val="FontStyle50"/>
        </w:rPr>
        <w:br/>
        <w:t>соответствие установленным санитарно-эп</w:t>
      </w:r>
      <w:r>
        <w:rPr>
          <w:rStyle w:val="FontStyle50"/>
        </w:rPr>
        <w:t>идемиологическим требованиям</w:t>
      </w:r>
      <w:r>
        <w:rPr>
          <w:rStyle w:val="FontStyle50"/>
          <w:vertAlign w:val="superscript"/>
        </w:rPr>
        <w:footnoteReference w:id="13"/>
      </w:r>
      <w:r>
        <w:rPr>
          <w:rStyle w:val="FontStyle50"/>
        </w:rPr>
        <w:t xml:space="preserve"> не</w:t>
      </w:r>
      <w:r>
        <w:rPr>
          <w:rStyle w:val="FontStyle50"/>
        </w:rPr>
        <w:br/>
        <w:t>реже 1 раза в месяц, в том числе не реже 1 раза в квартал для каждого объекта</w:t>
      </w:r>
      <w:r>
        <w:rPr>
          <w:rStyle w:val="FontStyle50"/>
        </w:rPr>
        <w:br/>
        <w:t>реализации питьевой воды в розлив, а также информирование территориального</w:t>
      </w:r>
      <w:r>
        <w:rPr>
          <w:rStyle w:val="FontStyle50"/>
        </w:rPr>
        <w:br/>
        <w:t>органа   государственной    власти</w:t>
      </w:r>
      <w:proofErr w:type="gramStart"/>
      <w:r>
        <w:rPr>
          <w:rStyle w:val="FontStyle50"/>
        </w:rPr>
        <w:t>.</w:t>
      </w:r>
      <w:proofErr w:type="gramEnd"/>
      <w:r>
        <w:rPr>
          <w:rStyle w:val="FontStyle50"/>
        </w:rPr>
        <w:t xml:space="preserve">       </w:t>
      </w:r>
      <w:proofErr w:type="gramStart"/>
      <w:r>
        <w:rPr>
          <w:rStyle w:val="FontStyle50"/>
        </w:rPr>
        <w:t>у</w:t>
      </w:r>
      <w:proofErr w:type="gramEnd"/>
      <w:r>
        <w:rPr>
          <w:rStyle w:val="FontStyle50"/>
        </w:rPr>
        <w:t>полном</w:t>
      </w:r>
      <w:r>
        <w:rPr>
          <w:rStyle w:val="FontStyle50"/>
        </w:rPr>
        <w:t>оченного   на   осуществление</w:t>
      </w:r>
      <w:r>
        <w:rPr>
          <w:rStyle w:val="FontStyle50"/>
        </w:rPr>
        <w:br/>
        <w:t xml:space="preserve">государственного надзора в сфере обеспечения санитарно-эпидемиологического </w:t>
      </w:r>
      <w:r>
        <w:rPr>
          <w:rStyle w:val="FontStyle50"/>
        </w:rPr>
        <w:lastRenderedPageBreak/>
        <w:t xml:space="preserve">благополучия населения, о выявленном по результатам лабораторных исследований и испытаний </w:t>
      </w:r>
      <w:proofErr w:type="gramStart"/>
      <w:r>
        <w:rPr>
          <w:rStyle w:val="FontStyle50"/>
        </w:rPr>
        <w:t>несоответствии</w:t>
      </w:r>
      <w:proofErr w:type="gramEnd"/>
      <w:r>
        <w:rPr>
          <w:rStyle w:val="FontStyle50"/>
        </w:rPr>
        <w:t xml:space="preserve"> качества воды </w:t>
      </w:r>
      <w:r>
        <w:rPr>
          <w:rStyle w:val="FontStyle55"/>
        </w:rPr>
        <w:t xml:space="preserve">в </w:t>
      </w:r>
      <w:r>
        <w:rPr>
          <w:rStyle w:val="FontStyle50"/>
        </w:rPr>
        <w:t>розлив установленным санитарно</w:t>
      </w:r>
      <w:r>
        <w:rPr>
          <w:rStyle w:val="FontStyle50"/>
        </w:rPr>
        <w:t xml:space="preserve">-эпидемиологическим </w:t>
      </w:r>
      <w:r>
        <w:rPr>
          <w:rStyle w:val="FontStyle55"/>
        </w:rPr>
        <w:t>требованиям</w:t>
      </w:r>
      <w:r>
        <w:rPr>
          <w:rStyle w:val="FontStyle55"/>
          <w:vertAlign w:val="superscript"/>
        </w:rPr>
        <w:t>18</w:t>
      </w:r>
      <w:r>
        <w:rPr>
          <w:rStyle w:val="FontStyle55"/>
        </w:rPr>
        <w:t xml:space="preserve">, о нарушениях технологических </w:t>
      </w:r>
      <w:r>
        <w:rPr>
          <w:rStyle w:val="FontStyle50"/>
        </w:rPr>
        <w:t xml:space="preserve">процессов, создающих </w:t>
      </w:r>
      <w:r>
        <w:rPr>
          <w:rStyle w:val="FontStyle55"/>
        </w:rPr>
        <w:t xml:space="preserve">угрозу санитарно-эпидемиологическому благополучию </w:t>
      </w:r>
      <w:r>
        <w:rPr>
          <w:rStyle w:val="FontStyle50"/>
        </w:rPr>
        <w:t>населения.</w:t>
      </w:r>
    </w:p>
    <w:p w:rsidR="00000000" w:rsidRDefault="00483838">
      <w:pPr>
        <w:pStyle w:val="Style22"/>
        <w:widowControl/>
        <w:spacing w:before="66" w:line="330" w:lineRule="exact"/>
        <w:rPr>
          <w:rStyle w:val="FontStyle50"/>
        </w:rPr>
      </w:pPr>
      <w:r>
        <w:rPr>
          <w:rStyle w:val="FontStyle50"/>
        </w:rPr>
        <w:t xml:space="preserve">Рекомендации по организации лабораторного </w:t>
      </w:r>
      <w:proofErr w:type="gramStart"/>
      <w:r>
        <w:rPr>
          <w:rStyle w:val="FontStyle50"/>
        </w:rPr>
        <w:t xml:space="preserve">контроля </w:t>
      </w:r>
      <w:r>
        <w:rPr>
          <w:rStyle w:val="FontStyle35"/>
        </w:rPr>
        <w:t>за</w:t>
      </w:r>
      <w:proofErr w:type="gramEnd"/>
      <w:r>
        <w:rPr>
          <w:rStyle w:val="FontStyle35"/>
        </w:rPr>
        <w:t xml:space="preserve"> </w:t>
      </w:r>
      <w:r>
        <w:rPr>
          <w:rStyle w:val="FontStyle50"/>
        </w:rPr>
        <w:t>качеством</w:t>
      </w:r>
    </w:p>
    <w:p w:rsidR="00000000" w:rsidRDefault="00483838">
      <w:pPr>
        <w:pStyle w:val="Style22"/>
        <w:widowControl/>
        <w:spacing w:line="330" w:lineRule="exact"/>
        <w:ind w:left="1116"/>
        <w:rPr>
          <w:rStyle w:val="FontStyle50"/>
        </w:rPr>
      </w:pPr>
      <w:r>
        <w:rPr>
          <w:rStyle w:val="FontStyle50"/>
        </w:rPr>
        <w:t xml:space="preserve">питьевой воды </w:t>
      </w:r>
      <w:r>
        <w:rPr>
          <w:rStyle w:val="FontStyle35"/>
        </w:rPr>
        <w:t xml:space="preserve">в </w:t>
      </w:r>
      <w:r>
        <w:rPr>
          <w:rStyle w:val="FontStyle50"/>
        </w:rPr>
        <w:t>розлив (при наличии собственно</w:t>
      </w:r>
      <w:r>
        <w:rPr>
          <w:rStyle w:val="FontStyle50"/>
        </w:rPr>
        <w:t>го источника водоснабжения, у собственника объекта по реализации питьевой воды в розлив)</w:t>
      </w:r>
    </w:p>
    <w:p w:rsidR="00000000" w:rsidRDefault="00483838">
      <w:pPr>
        <w:pStyle w:val="Style23"/>
        <w:widowControl/>
        <w:spacing w:line="240" w:lineRule="exact"/>
        <w:ind w:left="714" w:firstLine="0"/>
        <w:jc w:val="left"/>
        <w:rPr>
          <w:sz w:val="20"/>
          <w:szCs w:val="20"/>
        </w:rPr>
      </w:pPr>
    </w:p>
    <w:p w:rsidR="00000000" w:rsidRDefault="00483838">
      <w:pPr>
        <w:pStyle w:val="Style23"/>
        <w:widowControl/>
        <w:tabs>
          <w:tab w:val="left" w:pos="1248"/>
        </w:tabs>
        <w:spacing w:before="84" w:line="324" w:lineRule="exact"/>
        <w:ind w:left="714" w:firstLine="0"/>
        <w:jc w:val="left"/>
        <w:rPr>
          <w:rStyle w:val="FontStyle50"/>
        </w:rPr>
      </w:pPr>
      <w:r>
        <w:rPr>
          <w:rStyle w:val="FontStyle50"/>
        </w:rPr>
        <w:t>1.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Кратность отбора проб для проведения исследований:</w:t>
      </w:r>
    </w:p>
    <w:p w:rsidR="00000000" w:rsidRDefault="00483838" w:rsidP="00921F7F">
      <w:pPr>
        <w:pStyle w:val="Style23"/>
        <w:widowControl/>
        <w:numPr>
          <w:ilvl w:val="0"/>
          <w:numId w:val="15"/>
        </w:numPr>
        <w:tabs>
          <w:tab w:val="left" w:pos="1260"/>
        </w:tabs>
        <w:spacing w:line="324" w:lineRule="exact"/>
        <w:ind w:firstLine="714"/>
        <w:rPr>
          <w:rStyle w:val="FontStyle50"/>
        </w:rPr>
      </w:pPr>
      <w:r>
        <w:rPr>
          <w:rStyle w:val="FontStyle50"/>
        </w:rPr>
        <w:t>не менее 12 проб (ежемесячно) на микробиологические, органолептические показатели;</w:t>
      </w:r>
    </w:p>
    <w:p w:rsidR="00000000" w:rsidRDefault="00483838" w:rsidP="00921F7F">
      <w:pPr>
        <w:pStyle w:val="Style23"/>
        <w:widowControl/>
        <w:numPr>
          <w:ilvl w:val="0"/>
          <w:numId w:val="15"/>
        </w:numPr>
        <w:tabs>
          <w:tab w:val="left" w:pos="1260"/>
        </w:tabs>
        <w:spacing w:line="324" w:lineRule="exact"/>
        <w:ind w:firstLine="714"/>
        <w:rPr>
          <w:rStyle w:val="FontStyle50"/>
        </w:rPr>
      </w:pPr>
      <w:r>
        <w:rPr>
          <w:rStyle w:val="FontStyle50"/>
        </w:rPr>
        <w:t xml:space="preserve">не менее </w:t>
      </w:r>
      <w:r>
        <w:rPr>
          <w:rStyle w:val="FontStyle38"/>
        </w:rPr>
        <w:t xml:space="preserve">4 </w:t>
      </w:r>
      <w:r>
        <w:rPr>
          <w:rStyle w:val="FontStyle50"/>
        </w:rPr>
        <w:t>проб (по сезонам года) на санитарно-химические и обобщенные показатели;</w:t>
      </w:r>
    </w:p>
    <w:p w:rsidR="00000000" w:rsidRDefault="00483838" w:rsidP="00921F7F">
      <w:pPr>
        <w:pStyle w:val="Style23"/>
        <w:widowControl/>
        <w:numPr>
          <w:ilvl w:val="0"/>
          <w:numId w:val="15"/>
        </w:numPr>
        <w:tabs>
          <w:tab w:val="left" w:pos="1260"/>
        </w:tabs>
        <w:spacing w:line="324" w:lineRule="exact"/>
        <w:ind w:firstLine="714"/>
        <w:rPr>
          <w:rStyle w:val="FontStyle50"/>
        </w:rPr>
      </w:pPr>
      <w:r>
        <w:rPr>
          <w:rStyle w:val="FontStyle50"/>
        </w:rPr>
        <w:t>не менее 1 раза в сутки на показатели, связанные с технологией водоподготовки (озон, формальдегид).</w:t>
      </w:r>
    </w:p>
    <w:p w:rsidR="00000000" w:rsidRDefault="00483838">
      <w:pPr>
        <w:widowControl/>
        <w:rPr>
          <w:sz w:val="2"/>
          <w:szCs w:val="2"/>
        </w:rPr>
      </w:pPr>
    </w:p>
    <w:p w:rsidR="00000000" w:rsidRDefault="00483838" w:rsidP="00921F7F">
      <w:pPr>
        <w:pStyle w:val="Style23"/>
        <w:widowControl/>
        <w:numPr>
          <w:ilvl w:val="0"/>
          <w:numId w:val="16"/>
        </w:numPr>
        <w:tabs>
          <w:tab w:val="left" w:pos="123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Выбор показателей химического состава, подлежащих производственному к</w:t>
      </w:r>
      <w:r>
        <w:rPr>
          <w:rStyle w:val="FontStyle50"/>
        </w:rPr>
        <w:t>онтролю, осуществляется с учетом региональных приоритетных показателей</w:t>
      </w:r>
      <w:r>
        <w:rPr>
          <w:rStyle w:val="FontStyle50"/>
          <w:vertAlign w:val="superscript"/>
        </w:rPr>
        <w:footnoteReference w:id="14"/>
      </w:r>
      <w:r>
        <w:rPr>
          <w:rStyle w:val="FontStyle50"/>
        </w:rPr>
        <w:t>.</w:t>
      </w:r>
    </w:p>
    <w:p w:rsidR="00000000" w:rsidRDefault="00483838" w:rsidP="00921F7F">
      <w:pPr>
        <w:pStyle w:val="Style23"/>
        <w:widowControl/>
        <w:numPr>
          <w:ilvl w:val="0"/>
          <w:numId w:val="16"/>
        </w:numPr>
        <w:tabs>
          <w:tab w:val="left" w:pos="123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Исследования</w:t>
      </w:r>
      <w:r>
        <w:rPr>
          <w:rStyle w:val="FontStyle50"/>
        </w:rPr>
        <w:t xml:space="preserve"> на </w:t>
      </w:r>
      <w:proofErr w:type="spellStart"/>
      <w:r>
        <w:rPr>
          <w:rStyle w:val="FontStyle50"/>
        </w:rPr>
        <w:t>иаразитологические</w:t>
      </w:r>
      <w:proofErr w:type="spellEnd"/>
      <w:r>
        <w:rPr>
          <w:rStyle w:val="FontStyle50"/>
        </w:rPr>
        <w:t xml:space="preserve"> и радиологические показатели в течение года определяются с учетом региональных приоритетных показателей.</w:t>
      </w:r>
    </w:p>
    <w:p w:rsidR="00000000" w:rsidRDefault="00483838" w:rsidP="00921F7F">
      <w:pPr>
        <w:pStyle w:val="Style23"/>
        <w:widowControl/>
        <w:numPr>
          <w:ilvl w:val="0"/>
          <w:numId w:val="16"/>
        </w:numPr>
        <w:tabs>
          <w:tab w:val="left" w:pos="1236"/>
        </w:tabs>
        <w:spacing w:line="324" w:lineRule="exact"/>
        <w:ind w:firstLine="702"/>
        <w:rPr>
          <w:rStyle w:val="FontStyle50"/>
        </w:rPr>
      </w:pPr>
      <w:r>
        <w:rPr>
          <w:rStyle w:val="FontStyle50"/>
        </w:rPr>
        <w:t>Возбудители кишечных инфекций бактериальной и вирусной природы определяются в случае превышения допустимых уровней загрязне</w:t>
      </w:r>
      <w:r>
        <w:rPr>
          <w:rStyle w:val="FontStyle50"/>
        </w:rPr>
        <w:t>ния одного или более основных микробиологических показателей, а также по эпидемическим показаниям.</w:t>
      </w:r>
    </w:p>
    <w:p w:rsidR="00000000" w:rsidRDefault="00483838">
      <w:pPr>
        <w:pStyle w:val="Style26"/>
        <w:widowControl/>
        <w:spacing w:before="66" w:line="330" w:lineRule="exact"/>
        <w:rPr>
          <w:rStyle w:val="FontStyle53"/>
        </w:rPr>
      </w:pPr>
      <w:r>
        <w:rPr>
          <w:rStyle w:val="FontStyle53"/>
        </w:rPr>
        <w:t>Рекомендации по организации производственного лабораторного контроля качества питьевой воды в розлив, реализуемой потребителю в точке розлива (из крана автом</w:t>
      </w:r>
      <w:r>
        <w:rPr>
          <w:rStyle w:val="FontStyle53"/>
        </w:rPr>
        <w:t>атической системы розлива)</w:t>
      </w:r>
    </w:p>
    <w:p w:rsidR="00000000" w:rsidRDefault="00483838" w:rsidP="00921F7F">
      <w:pPr>
        <w:pStyle w:val="Style23"/>
        <w:widowControl/>
        <w:numPr>
          <w:ilvl w:val="0"/>
          <w:numId w:val="17"/>
        </w:numPr>
        <w:tabs>
          <w:tab w:val="left" w:pos="1122"/>
        </w:tabs>
        <w:spacing w:before="324" w:line="330" w:lineRule="exact"/>
        <w:ind w:firstLine="702"/>
        <w:rPr>
          <w:rStyle w:val="FontStyle50"/>
        </w:rPr>
      </w:pPr>
      <w:r>
        <w:rPr>
          <w:rStyle w:val="FontStyle50"/>
        </w:rPr>
        <w:t xml:space="preserve">Производственный лабораторный контроль осуществляется по санитарно-микробиологическим, органолептическим, обобщенным и </w:t>
      </w:r>
      <w:r>
        <w:rPr>
          <w:rStyle w:val="FontStyle50"/>
        </w:rPr>
        <w:lastRenderedPageBreak/>
        <w:t xml:space="preserve">санитарно-химическим показателям с кратностью отбора проб - не менее 12 проб в течение года (ежемесячно) </w:t>
      </w:r>
      <w:r>
        <w:rPr>
          <w:rStyle w:val="FontStyle50"/>
        </w:rPr>
        <w:t>со всех точек розлива, относящихся к одной системе водоснабжения.</w:t>
      </w:r>
    </w:p>
    <w:p w:rsidR="00000000" w:rsidRDefault="00483838" w:rsidP="00921F7F">
      <w:pPr>
        <w:pStyle w:val="Style23"/>
        <w:widowControl/>
        <w:numPr>
          <w:ilvl w:val="0"/>
          <w:numId w:val="17"/>
        </w:numPr>
        <w:tabs>
          <w:tab w:val="left" w:pos="1122"/>
        </w:tabs>
        <w:spacing w:before="6" w:line="330" w:lineRule="exact"/>
        <w:ind w:firstLine="702"/>
        <w:rPr>
          <w:rStyle w:val="FontStyle50"/>
        </w:rPr>
      </w:pPr>
      <w:r>
        <w:rPr>
          <w:rStyle w:val="FontStyle50"/>
        </w:rPr>
        <w:t xml:space="preserve">Возбудители кишечных </w:t>
      </w:r>
      <w:r>
        <w:rPr>
          <w:rStyle w:val="FontStyle55"/>
        </w:rPr>
        <w:t xml:space="preserve">инфекций </w:t>
      </w:r>
      <w:r>
        <w:rPr>
          <w:rStyle w:val="FontStyle50"/>
        </w:rPr>
        <w:t xml:space="preserve">бактериальной </w:t>
      </w:r>
      <w:r>
        <w:rPr>
          <w:rStyle w:val="FontStyle55"/>
        </w:rPr>
        <w:t xml:space="preserve">и </w:t>
      </w:r>
      <w:r>
        <w:rPr>
          <w:rStyle w:val="FontStyle50"/>
        </w:rPr>
        <w:t>вирусной природы определяются в случае превышения допустимых уровней загрязнения одного или более основных показателей, а также по эпидемич</w:t>
      </w:r>
      <w:r>
        <w:rPr>
          <w:rStyle w:val="FontStyle50"/>
        </w:rPr>
        <w:t>еским показаниям.</w:t>
      </w:r>
    </w:p>
    <w:p w:rsidR="00000000" w:rsidRDefault="00483838" w:rsidP="00921F7F">
      <w:pPr>
        <w:pStyle w:val="Style23"/>
        <w:widowControl/>
        <w:numPr>
          <w:ilvl w:val="0"/>
          <w:numId w:val="17"/>
        </w:numPr>
        <w:tabs>
          <w:tab w:val="left" w:pos="1122"/>
        </w:tabs>
        <w:spacing w:before="6" w:line="330" w:lineRule="exact"/>
        <w:ind w:firstLine="702"/>
        <w:rPr>
          <w:rStyle w:val="FontStyle50"/>
        </w:rPr>
      </w:pPr>
      <w:r>
        <w:rPr>
          <w:rStyle w:val="FontStyle50"/>
        </w:rPr>
        <w:t>Расчет ежемесячного количества точек производственного контроля, при количестве объектов реализации питьевой воды в розлив у одного хозяйствующего субъекта более 12, осуществляется по следующей формуле:</w:t>
      </w:r>
    </w:p>
    <w:p w:rsidR="00000000" w:rsidRDefault="00483838">
      <w:pPr>
        <w:pStyle w:val="Style22"/>
        <w:widowControl/>
        <w:spacing w:line="240" w:lineRule="exact"/>
        <w:ind w:left="4860"/>
        <w:jc w:val="left"/>
        <w:rPr>
          <w:sz w:val="20"/>
          <w:szCs w:val="20"/>
        </w:rPr>
      </w:pPr>
    </w:p>
    <w:p w:rsidR="00000000" w:rsidRDefault="00483838">
      <w:pPr>
        <w:pStyle w:val="Style22"/>
        <w:widowControl/>
        <w:spacing w:before="108"/>
        <w:ind w:left="4860"/>
        <w:jc w:val="left"/>
        <w:rPr>
          <w:rStyle w:val="FontStyle50"/>
        </w:rPr>
      </w:pPr>
      <w:r>
        <w:rPr>
          <w:rStyle w:val="FontStyle55"/>
        </w:rPr>
        <w:t>N</w:t>
      </w:r>
      <w:proofErr w:type="gramStart"/>
      <w:r>
        <w:rPr>
          <w:rStyle w:val="FontStyle55"/>
        </w:rPr>
        <w:t xml:space="preserve"> </w:t>
      </w:r>
      <w:r>
        <w:rPr>
          <w:rStyle w:val="FontStyle50"/>
        </w:rPr>
        <w:t>= А</w:t>
      </w:r>
      <w:proofErr w:type="gramEnd"/>
      <w:r>
        <w:rPr>
          <w:rStyle w:val="FontStyle50"/>
        </w:rPr>
        <w:t>/3,</w:t>
      </w:r>
    </w:p>
    <w:p w:rsidR="00000000" w:rsidRDefault="00483838">
      <w:pPr>
        <w:pStyle w:val="Style27"/>
        <w:widowControl/>
        <w:spacing w:line="240" w:lineRule="exact"/>
        <w:ind w:left="708" w:firstLine="0"/>
        <w:jc w:val="left"/>
        <w:rPr>
          <w:sz w:val="20"/>
          <w:szCs w:val="20"/>
        </w:rPr>
      </w:pPr>
    </w:p>
    <w:p w:rsidR="00000000" w:rsidRDefault="00483838">
      <w:pPr>
        <w:pStyle w:val="Style27"/>
        <w:widowControl/>
        <w:spacing w:before="96" w:line="276" w:lineRule="exact"/>
        <w:ind w:left="708" w:firstLine="0"/>
        <w:jc w:val="left"/>
        <w:rPr>
          <w:rStyle w:val="FontStyle38"/>
        </w:rPr>
      </w:pPr>
      <w:r>
        <w:rPr>
          <w:rStyle w:val="FontStyle38"/>
        </w:rPr>
        <w:t>где: N - ежемесячно</w:t>
      </w:r>
      <w:r>
        <w:rPr>
          <w:rStyle w:val="FontStyle38"/>
        </w:rPr>
        <w:t>е количество точек отбора;</w:t>
      </w:r>
    </w:p>
    <w:p w:rsidR="00000000" w:rsidRDefault="00483838">
      <w:pPr>
        <w:pStyle w:val="Style27"/>
        <w:widowControl/>
        <w:spacing w:before="6" w:line="276" w:lineRule="exact"/>
        <w:rPr>
          <w:rStyle w:val="FontStyle38"/>
        </w:rPr>
      </w:pPr>
      <w:r>
        <w:rPr>
          <w:rStyle w:val="FontStyle38"/>
        </w:rPr>
        <w:t>А - количество объектов реализации питьевой воды в розлив, принадлежащих хозяйствующему субъекту, осуществляющему производство и реализацию воды в розлив. В случае</w:t>
      </w:r>
      <w:proofErr w:type="gramStart"/>
      <w:r>
        <w:rPr>
          <w:rStyle w:val="FontStyle38"/>
        </w:rPr>
        <w:t>,</w:t>
      </w:r>
      <w:proofErr w:type="gramEnd"/>
      <w:r>
        <w:rPr>
          <w:rStyle w:val="FontStyle38"/>
        </w:rPr>
        <w:t xml:space="preserve"> если количество объектов реализации питьевой воды в розлив менее</w:t>
      </w:r>
      <w:r>
        <w:rPr>
          <w:rStyle w:val="FontStyle38"/>
        </w:rPr>
        <w:t xml:space="preserve"> 12, лабораторный контроль осуществляется ежемесячно, не менее, чем в одном объекте реализации питьевой воды в розлив, по утвержденному графику.</w:t>
      </w:r>
    </w:p>
    <w:p w:rsidR="00000000" w:rsidRDefault="00483838">
      <w:pPr>
        <w:pStyle w:val="Style31"/>
        <w:widowControl/>
        <w:spacing w:line="240" w:lineRule="exact"/>
        <w:ind w:firstLine="708"/>
        <w:rPr>
          <w:sz w:val="20"/>
          <w:szCs w:val="20"/>
        </w:rPr>
      </w:pPr>
    </w:p>
    <w:p w:rsidR="00000000" w:rsidRDefault="00483838">
      <w:pPr>
        <w:pStyle w:val="Style31"/>
        <w:widowControl/>
        <w:spacing w:before="114" w:line="312" w:lineRule="exact"/>
        <w:ind w:firstLine="708"/>
        <w:rPr>
          <w:rStyle w:val="FontStyle50"/>
        </w:rPr>
      </w:pPr>
      <w:r>
        <w:rPr>
          <w:rStyle w:val="FontStyle50"/>
        </w:rPr>
        <w:t xml:space="preserve">В таком случае, лабораторными исследованиями, как минимум, </w:t>
      </w:r>
      <w:r>
        <w:rPr>
          <w:rStyle w:val="FontStyle38"/>
        </w:rPr>
        <w:t xml:space="preserve">1 </w:t>
      </w:r>
      <w:r>
        <w:rPr>
          <w:rStyle w:val="FontStyle50"/>
        </w:rPr>
        <w:t>раз в течение квартала охвачен каждый объект реал</w:t>
      </w:r>
      <w:r>
        <w:rPr>
          <w:rStyle w:val="FontStyle50"/>
        </w:rPr>
        <w:t>изации питьевой воды в розлив, принадлежащий хозяйствующему субъекту.</w:t>
      </w:r>
    </w:p>
    <w:p w:rsidR="00000000" w:rsidRDefault="00483838">
      <w:pPr>
        <w:pStyle w:val="Style22"/>
        <w:widowControl/>
        <w:spacing w:before="66" w:line="330" w:lineRule="exact"/>
        <w:ind w:left="1506" w:right="1554"/>
        <w:rPr>
          <w:rStyle w:val="FontStyle50"/>
        </w:rPr>
      </w:pPr>
      <w:r>
        <w:rPr>
          <w:rStyle w:val="FontStyle50"/>
        </w:rPr>
        <w:t>Рекомендуемый минимальный перечень показателей, подлежащих производственному контролю</w:t>
      </w:r>
    </w:p>
    <w:p w:rsidR="00000000" w:rsidRDefault="00483838">
      <w:pPr>
        <w:pStyle w:val="Style20"/>
        <w:widowControl/>
        <w:spacing w:line="240" w:lineRule="exact"/>
        <w:ind w:left="720"/>
        <w:rPr>
          <w:sz w:val="20"/>
          <w:szCs w:val="20"/>
        </w:rPr>
      </w:pPr>
    </w:p>
    <w:p w:rsidR="00000000" w:rsidRDefault="00483838">
      <w:pPr>
        <w:pStyle w:val="Style20"/>
        <w:widowControl/>
        <w:tabs>
          <w:tab w:val="left" w:pos="978"/>
        </w:tabs>
        <w:spacing w:before="78" w:line="324" w:lineRule="exact"/>
        <w:ind w:left="720"/>
        <w:rPr>
          <w:rStyle w:val="FontStyle50"/>
        </w:rPr>
      </w:pPr>
      <w:r>
        <w:rPr>
          <w:rStyle w:val="FontStyle50"/>
        </w:rPr>
        <w:t>1.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Исходная вода:</w:t>
      </w:r>
    </w:p>
    <w:p w:rsidR="00000000" w:rsidRDefault="00483838" w:rsidP="00921F7F">
      <w:pPr>
        <w:pStyle w:val="Style8"/>
        <w:widowControl/>
        <w:numPr>
          <w:ilvl w:val="0"/>
          <w:numId w:val="18"/>
        </w:numPr>
        <w:tabs>
          <w:tab w:val="left" w:pos="984"/>
        </w:tabs>
        <w:spacing w:line="324" w:lineRule="exact"/>
        <w:rPr>
          <w:rStyle w:val="FontStyle50"/>
        </w:rPr>
      </w:pPr>
      <w:proofErr w:type="spellStart"/>
      <w:r>
        <w:rPr>
          <w:rStyle w:val="FontStyle50"/>
        </w:rPr>
        <w:t>органолеитические</w:t>
      </w:r>
      <w:proofErr w:type="spellEnd"/>
      <w:r>
        <w:rPr>
          <w:rStyle w:val="FontStyle50"/>
        </w:rPr>
        <w:t xml:space="preserve"> показатели: запах при 20</w:t>
      </w:r>
      <w:proofErr w:type="gramStart"/>
      <w:r>
        <w:rPr>
          <w:rStyle w:val="FontStyle50"/>
        </w:rPr>
        <w:t xml:space="preserve"> °С</w:t>
      </w:r>
      <w:proofErr w:type="gramEnd"/>
      <w:r>
        <w:rPr>
          <w:rStyle w:val="FontStyle50"/>
        </w:rPr>
        <w:t>, запах при нагревании до 60 °С</w:t>
      </w:r>
      <w:r>
        <w:rPr>
          <w:rStyle w:val="FontStyle50"/>
        </w:rPr>
        <w:t>, мутность, привкус, цветность:</w:t>
      </w:r>
    </w:p>
    <w:p w:rsidR="00000000" w:rsidRDefault="00483838" w:rsidP="00921F7F">
      <w:pPr>
        <w:pStyle w:val="Style8"/>
        <w:widowControl/>
        <w:numPr>
          <w:ilvl w:val="0"/>
          <w:numId w:val="18"/>
        </w:numPr>
        <w:tabs>
          <w:tab w:val="left" w:pos="984"/>
        </w:tabs>
        <w:spacing w:line="324" w:lineRule="exact"/>
        <w:rPr>
          <w:rStyle w:val="FontStyle50"/>
        </w:rPr>
      </w:pPr>
      <w:r>
        <w:rPr>
          <w:rStyle w:val="FontStyle50"/>
        </w:rPr>
        <w:t xml:space="preserve">санитарно-химические и обобщенные показатели: водородный показатель (рН), минерализация общая, кальций, магний, гидрокарбонат-ион; железо суммарно, аммиак и аммоний-ион, окисляемость </w:t>
      </w:r>
      <w:proofErr w:type="spellStart"/>
      <w:r>
        <w:rPr>
          <w:rStyle w:val="FontStyle50"/>
        </w:rPr>
        <w:t>перманганатная</w:t>
      </w:r>
      <w:proofErr w:type="spellEnd"/>
      <w:r>
        <w:rPr>
          <w:rStyle w:val="FontStyle50"/>
        </w:rPr>
        <w:t>. жесткость общая;</w:t>
      </w:r>
    </w:p>
    <w:p w:rsidR="00000000" w:rsidRDefault="00483838">
      <w:pPr>
        <w:pStyle w:val="Style8"/>
        <w:widowControl/>
        <w:tabs>
          <w:tab w:val="left" w:pos="1158"/>
        </w:tabs>
        <w:spacing w:line="324" w:lineRule="exact"/>
        <w:rPr>
          <w:rStyle w:val="FontStyle50"/>
        </w:rPr>
      </w:pPr>
      <w:r>
        <w:rPr>
          <w:rStyle w:val="FontStyle55"/>
        </w:rPr>
        <w:t>•</w:t>
      </w:r>
      <w:r>
        <w:rPr>
          <w:rStyle w:val="FontStyle55"/>
          <w:spacing w:val="0"/>
          <w:sz w:val="20"/>
          <w:szCs w:val="20"/>
        </w:rPr>
        <w:tab/>
      </w:r>
      <w:r>
        <w:rPr>
          <w:rStyle w:val="FontStyle55"/>
        </w:rPr>
        <w:t>ми</w:t>
      </w:r>
      <w:r>
        <w:rPr>
          <w:rStyle w:val="FontStyle55"/>
        </w:rPr>
        <w:t xml:space="preserve">кробиологические показатели: ОМЧ при </w:t>
      </w:r>
      <w:r>
        <w:rPr>
          <w:rStyle w:val="FontStyle50"/>
        </w:rPr>
        <w:t>22</w:t>
      </w:r>
      <w:proofErr w:type="gramStart"/>
      <w:r>
        <w:rPr>
          <w:rStyle w:val="FontStyle50"/>
        </w:rPr>
        <w:t xml:space="preserve"> °С</w:t>
      </w:r>
      <w:proofErr w:type="gramEnd"/>
      <w:r>
        <w:rPr>
          <w:rStyle w:val="FontStyle50"/>
        </w:rPr>
        <w:t xml:space="preserve">, </w:t>
      </w:r>
      <w:r>
        <w:rPr>
          <w:rStyle w:val="FontStyle55"/>
        </w:rPr>
        <w:t xml:space="preserve">ОМЧ при </w:t>
      </w:r>
      <w:r>
        <w:rPr>
          <w:rStyle w:val="FontStyle50"/>
        </w:rPr>
        <w:t xml:space="preserve">37 </w:t>
      </w:r>
      <w:r>
        <w:rPr>
          <w:rStyle w:val="FontStyle55"/>
        </w:rPr>
        <w:t xml:space="preserve">°С, </w:t>
      </w:r>
      <w:r>
        <w:rPr>
          <w:rStyle w:val="FontStyle54"/>
          <w:lang w:val="en-US"/>
        </w:rPr>
        <w:t>Escherichia</w:t>
      </w:r>
      <w:r w:rsidRPr="00921F7F">
        <w:rPr>
          <w:rStyle w:val="FontStyle54"/>
        </w:rPr>
        <w:t xml:space="preserve"> </w:t>
      </w:r>
      <w:r>
        <w:rPr>
          <w:rStyle w:val="FontStyle54"/>
          <w:lang w:val="en-US"/>
        </w:rPr>
        <w:t>coli</w:t>
      </w:r>
      <w:r w:rsidRPr="00921F7F">
        <w:rPr>
          <w:rStyle w:val="FontStyle54"/>
        </w:rPr>
        <w:t xml:space="preserve"> (</w:t>
      </w:r>
      <w:r>
        <w:rPr>
          <w:rStyle w:val="FontStyle54"/>
          <w:lang w:val="en-US"/>
        </w:rPr>
        <w:t>E</w:t>
      </w:r>
      <w:r w:rsidRPr="00921F7F">
        <w:rPr>
          <w:rStyle w:val="FontStyle54"/>
        </w:rPr>
        <w:t>.</w:t>
      </w:r>
      <w:r>
        <w:rPr>
          <w:rStyle w:val="FontStyle54"/>
          <w:lang w:val="en-US"/>
        </w:rPr>
        <w:t>coli</w:t>
      </w:r>
      <w:r w:rsidRPr="00921F7F">
        <w:rPr>
          <w:rStyle w:val="FontStyle54"/>
        </w:rPr>
        <w:t xml:space="preserve">), </w:t>
      </w:r>
      <w:r>
        <w:rPr>
          <w:rStyle w:val="FontStyle55"/>
        </w:rPr>
        <w:t xml:space="preserve">БГКП, </w:t>
      </w:r>
      <w:r>
        <w:rPr>
          <w:rStyle w:val="FontStyle50"/>
        </w:rPr>
        <w:t xml:space="preserve">Энтерококки, </w:t>
      </w:r>
      <w:r>
        <w:rPr>
          <w:rStyle w:val="FontStyle54"/>
          <w:lang w:val="en-US"/>
        </w:rPr>
        <w:t>Pseudomonas</w:t>
      </w:r>
      <w:r w:rsidRPr="00921F7F">
        <w:rPr>
          <w:rStyle w:val="FontStyle54"/>
        </w:rPr>
        <w:t xml:space="preserve"> </w:t>
      </w:r>
      <w:proofErr w:type="spellStart"/>
      <w:r>
        <w:rPr>
          <w:rStyle w:val="FontStyle54"/>
          <w:lang w:val="en-US"/>
        </w:rPr>
        <w:t>aeruginosa</w:t>
      </w:r>
      <w:proofErr w:type="spellEnd"/>
      <w:r w:rsidRPr="00921F7F">
        <w:rPr>
          <w:rStyle w:val="FontStyle54"/>
        </w:rPr>
        <w:t xml:space="preserve">, </w:t>
      </w:r>
      <w:r>
        <w:rPr>
          <w:rStyle w:val="FontStyle55"/>
        </w:rPr>
        <w:t xml:space="preserve">ОКБ, </w:t>
      </w:r>
      <w:proofErr w:type="spellStart"/>
      <w:r>
        <w:rPr>
          <w:rStyle w:val="FontStyle50"/>
        </w:rPr>
        <w:t>сульфидредуцирующие</w:t>
      </w:r>
      <w:proofErr w:type="spellEnd"/>
      <w:r>
        <w:rPr>
          <w:rStyle w:val="FontStyle50"/>
        </w:rPr>
        <w:t xml:space="preserve"> </w:t>
      </w:r>
      <w:proofErr w:type="spellStart"/>
      <w:r>
        <w:rPr>
          <w:rStyle w:val="FontStyle50"/>
        </w:rPr>
        <w:t>клосгридии</w:t>
      </w:r>
      <w:proofErr w:type="spellEnd"/>
      <w:r>
        <w:rPr>
          <w:rStyle w:val="FontStyle50"/>
        </w:rPr>
        <w:t xml:space="preserve"> (для воды их поверхностных источников).</w:t>
      </w:r>
    </w:p>
    <w:p w:rsidR="00000000" w:rsidRDefault="00483838">
      <w:pPr>
        <w:pStyle w:val="Style20"/>
        <w:widowControl/>
        <w:tabs>
          <w:tab w:val="left" w:pos="978"/>
        </w:tabs>
        <w:spacing w:before="6" w:line="324" w:lineRule="exact"/>
        <w:ind w:left="720"/>
        <w:rPr>
          <w:rStyle w:val="FontStyle50"/>
        </w:rPr>
      </w:pPr>
      <w:r>
        <w:rPr>
          <w:rStyle w:val="FontStyle50"/>
        </w:rPr>
        <w:t>2.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Вода после системы водоподготовки:</w:t>
      </w:r>
    </w:p>
    <w:p w:rsidR="00000000" w:rsidRDefault="00483838" w:rsidP="00921F7F">
      <w:pPr>
        <w:pStyle w:val="Style8"/>
        <w:widowControl/>
        <w:numPr>
          <w:ilvl w:val="0"/>
          <w:numId w:val="18"/>
        </w:numPr>
        <w:tabs>
          <w:tab w:val="left" w:pos="978"/>
        </w:tabs>
        <w:spacing w:line="324" w:lineRule="exact"/>
        <w:ind w:firstLine="708"/>
        <w:rPr>
          <w:rStyle w:val="FontStyle50"/>
        </w:rPr>
      </w:pPr>
      <w:r>
        <w:rPr>
          <w:rStyle w:val="FontStyle50"/>
        </w:rPr>
        <w:t>органолеп</w:t>
      </w:r>
      <w:r>
        <w:rPr>
          <w:rStyle w:val="FontStyle50"/>
        </w:rPr>
        <w:t>тические показатели: запах при 20</w:t>
      </w:r>
      <w:proofErr w:type="gramStart"/>
      <w:r>
        <w:rPr>
          <w:rStyle w:val="FontStyle50"/>
        </w:rPr>
        <w:t xml:space="preserve"> </w:t>
      </w:r>
      <w:r>
        <w:rPr>
          <w:rStyle w:val="FontStyle55"/>
        </w:rPr>
        <w:t>°С</w:t>
      </w:r>
      <w:proofErr w:type="gramEnd"/>
      <w:r>
        <w:rPr>
          <w:rStyle w:val="FontStyle55"/>
        </w:rPr>
        <w:t xml:space="preserve">, </w:t>
      </w:r>
      <w:r>
        <w:rPr>
          <w:rStyle w:val="FontStyle50"/>
        </w:rPr>
        <w:t>запах при нагревании до 60 °С, мутность, привкус, цветность;</w:t>
      </w:r>
    </w:p>
    <w:p w:rsidR="00000000" w:rsidRDefault="00483838" w:rsidP="00921F7F">
      <w:pPr>
        <w:pStyle w:val="Style8"/>
        <w:widowControl/>
        <w:numPr>
          <w:ilvl w:val="0"/>
          <w:numId w:val="18"/>
        </w:numPr>
        <w:tabs>
          <w:tab w:val="left" w:pos="978"/>
        </w:tabs>
        <w:spacing w:line="324" w:lineRule="exact"/>
        <w:ind w:firstLine="708"/>
        <w:rPr>
          <w:rStyle w:val="FontStyle50"/>
        </w:rPr>
      </w:pPr>
      <w:r>
        <w:rPr>
          <w:rStyle w:val="FontStyle50"/>
        </w:rPr>
        <w:t>санитарно-химические и обобщенные показатели: водородный показатель (рН), минерализация общая, кальций, магний, гидрокарбонат-ион; железо суммарно, аммиа</w:t>
      </w:r>
      <w:r>
        <w:rPr>
          <w:rStyle w:val="FontStyle50"/>
        </w:rPr>
        <w:t xml:space="preserve">к и аммоний-ион, окисляемость </w:t>
      </w:r>
      <w:proofErr w:type="spellStart"/>
      <w:r>
        <w:rPr>
          <w:rStyle w:val="FontStyle50"/>
        </w:rPr>
        <w:t>перманганатная</w:t>
      </w:r>
      <w:proofErr w:type="spellEnd"/>
      <w:r>
        <w:rPr>
          <w:rStyle w:val="FontStyle50"/>
        </w:rPr>
        <w:t>, жесткость общая;</w:t>
      </w:r>
    </w:p>
    <w:p w:rsidR="00000000" w:rsidRDefault="00483838">
      <w:pPr>
        <w:pStyle w:val="Style8"/>
        <w:widowControl/>
        <w:tabs>
          <w:tab w:val="left" w:pos="1152"/>
        </w:tabs>
        <w:spacing w:before="18" w:line="324" w:lineRule="exact"/>
        <w:ind w:firstLine="708"/>
        <w:rPr>
          <w:rStyle w:val="FontStyle50"/>
        </w:rPr>
      </w:pPr>
      <w:r>
        <w:rPr>
          <w:rStyle w:val="FontStyle50"/>
        </w:rPr>
        <w:t>•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 xml:space="preserve">микробиологические показатели: </w:t>
      </w:r>
      <w:r>
        <w:rPr>
          <w:rStyle w:val="FontStyle55"/>
        </w:rPr>
        <w:t xml:space="preserve">ОМЧ </w:t>
      </w:r>
      <w:r>
        <w:rPr>
          <w:rStyle w:val="FontStyle50"/>
        </w:rPr>
        <w:t>при 22</w:t>
      </w:r>
      <w:proofErr w:type="gramStart"/>
      <w:r>
        <w:rPr>
          <w:rStyle w:val="FontStyle50"/>
        </w:rPr>
        <w:t xml:space="preserve"> </w:t>
      </w:r>
      <w:r>
        <w:rPr>
          <w:rStyle w:val="FontStyle55"/>
        </w:rPr>
        <w:t>°С</w:t>
      </w:r>
      <w:proofErr w:type="gramEnd"/>
      <w:r>
        <w:rPr>
          <w:rStyle w:val="FontStyle55"/>
        </w:rPr>
        <w:t xml:space="preserve">, ОМЧ </w:t>
      </w:r>
      <w:r>
        <w:rPr>
          <w:rStyle w:val="FontStyle50"/>
        </w:rPr>
        <w:t xml:space="preserve">при 37 °С, </w:t>
      </w:r>
      <w:r>
        <w:rPr>
          <w:rStyle w:val="FontStyle54"/>
          <w:lang w:val="en-US"/>
        </w:rPr>
        <w:t>Escherichia</w:t>
      </w:r>
      <w:r w:rsidRPr="00921F7F">
        <w:rPr>
          <w:rStyle w:val="FontStyle54"/>
        </w:rPr>
        <w:t xml:space="preserve"> </w:t>
      </w:r>
      <w:r>
        <w:rPr>
          <w:rStyle w:val="FontStyle54"/>
          <w:lang w:val="en-US"/>
        </w:rPr>
        <w:t>coli</w:t>
      </w:r>
      <w:r w:rsidRPr="00921F7F">
        <w:rPr>
          <w:rStyle w:val="FontStyle54"/>
        </w:rPr>
        <w:t xml:space="preserve"> (</w:t>
      </w:r>
      <w:r>
        <w:rPr>
          <w:rStyle w:val="FontStyle54"/>
          <w:lang w:val="en-US"/>
        </w:rPr>
        <w:t>E</w:t>
      </w:r>
      <w:r w:rsidRPr="00921F7F">
        <w:rPr>
          <w:rStyle w:val="FontStyle54"/>
        </w:rPr>
        <w:t>.</w:t>
      </w:r>
      <w:r>
        <w:rPr>
          <w:rStyle w:val="FontStyle54"/>
          <w:lang w:val="en-US"/>
        </w:rPr>
        <w:t>coli</w:t>
      </w:r>
      <w:r w:rsidRPr="00921F7F">
        <w:rPr>
          <w:rStyle w:val="FontStyle54"/>
        </w:rPr>
        <w:t xml:space="preserve">), </w:t>
      </w:r>
      <w:r>
        <w:rPr>
          <w:rStyle w:val="FontStyle50"/>
        </w:rPr>
        <w:t xml:space="preserve">БГКП. Энтерококки, </w:t>
      </w:r>
      <w:r>
        <w:rPr>
          <w:rStyle w:val="FontStyle54"/>
          <w:lang w:val="en-US"/>
        </w:rPr>
        <w:t>Pseudomonas</w:t>
      </w:r>
      <w:r w:rsidRPr="00921F7F">
        <w:rPr>
          <w:rStyle w:val="FontStyle54"/>
        </w:rPr>
        <w:t xml:space="preserve"> </w:t>
      </w:r>
      <w:proofErr w:type="spellStart"/>
      <w:r>
        <w:rPr>
          <w:rStyle w:val="FontStyle54"/>
          <w:lang w:val="en-US"/>
        </w:rPr>
        <w:t>aeruginosa</w:t>
      </w:r>
      <w:proofErr w:type="spellEnd"/>
      <w:r w:rsidRPr="00921F7F">
        <w:rPr>
          <w:rStyle w:val="FontStyle54"/>
        </w:rPr>
        <w:t xml:space="preserve">, </w:t>
      </w:r>
      <w:r>
        <w:rPr>
          <w:rStyle w:val="FontStyle55"/>
        </w:rPr>
        <w:t xml:space="preserve">ОКБ. </w:t>
      </w:r>
      <w:proofErr w:type="spellStart"/>
      <w:r>
        <w:rPr>
          <w:rStyle w:val="FontStyle50"/>
        </w:rPr>
        <w:t>Колифаги</w:t>
      </w:r>
      <w:proofErr w:type="spellEnd"/>
      <w:r>
        <w:rPr>
          <w:rStyle w:val="FontStyle50"/>
        </w:rPr>
        <w:t>.</w:t>
      </w:r>
    </w:p>
    <w:p w:rsidR="00000000" w:rsidRDefault="00483838">
      <w:pPr>
        <w:pStyle w:val="Style32"/>
        <w:widowControl/>
        <w:tabs>
          <w:tab w:val="left" w:pos="978"/>
        </w:tabs>
        <w:spacing w:before="6" w:line="324" w:lineRule="exact"/>
        <w:ind w:left="720"/>
        <w:rPr>
          <w:rStyle w:val="FontStyle50"/>
        </w:rPr>
      </w:pPr>
      <w:r>
        <w:rPr>
          <w:rStyle w:val="FontStyle50"/>
        </w:rPr>
        <w:t>3.</w:t>
      </w:r>
      <w:r>
        <w:rPr>
          <w:rStyle w:val="FontStyle50"/>
          <w:sz w:val="20"/>
          <w:szCs w:val="20"/>
        </w:rPr>
        <w:tab/>
      </w:r>
      <w:r>
        <w:rPr>
          <w:rStyle w:val="FontStyle55"/>
        </w:rPr>
        <w:t xml:space="preserve">Вода </w:t>
      </w:r>
      <w:r>
        <w:rPr>
          <w:rStyle w:val="FontStyle50"/>
        </w:rPr>
        <w:t xml:space="preserve">в </w:t>
      </w:r>
      <w:r>
        <w:rPr>
          <w:rStyle w:val="FontStyle55"/>
        </w:rPr>
        <w:t xml:space="preserve">точке розлива (из крана </w:t>
      </w:r>
      <w:proofErr w:type="spellStart"/>
      <w:r>
        <w:rPr>
          <w:rStyle w:val="FontStyle55"/>
        </w:rPr>
        <w:t>автомагичес</w:t>
      </w:r>
      <w:r>
        <w:rPr>
          <w:rStyle w:val="FontStyle55"/>
        </w:rPr>
        <w:t>кой</w:t>
      </w:r>
      <w:proofErr w:type="spellEnd"/>
      <w:r>
        <w:rPr>
          <w:rStyle w:val="FontStyle55"/>
        </w:rPr>
        <w:t xml:space="preserve"> системы </w:t>
      </w:r>
      <w:r>
        <w:rPr>
          <w:rStyle w:val="FontStyle50"/>
        </w:rPr>
        <w:t>розлива):</w:t>
      </w:r>
    </w:p>
    <w:p w:rsidR="00000000" w:rsidRDefault="00483838" w:rsidP="00921F7F">
      <w:pPr>
        <w:pStyle w:val="Style8"/>
        <w:widowControl/>
        <w:numPr>
          <w:ilvl w:val="0"/>
          <w:numId w:val="19"/>
        </w:numPr>
        <w:tabs>
          <w:tab w:val="left" w:pos="984"/>
        </w:tabs>
        <w:spacing w:line="324" w:lineRule="exact"/>
        <w:ind w:firstLine="720"/>
        <w:rPr>
          <w:rStyle w:val="FontStyle50"/>
        </w:rPr>
      </w:pPr>
      <w:r>
        <w:rPr>
          <w:rStyle w:val="FontStyle50"/>
        </w:rPr>
        <w:t>органолептические показатели: запах при 20</w:t>
      </w:r>
      <w:proofErr w:type="gramStart"/>
      <w:r>
        <w:rPr>
          <w:rStyle w:val="FontStyle50"/>
        </w:rPr>
        <w:t xml:space="preserve"> </w:t>
      </w:r>
      <w:r>
        <w:rPr>
          <w:rStyle w:val="FontStyle55"/>
        </w:rPr>
        <w:t>°С</w:t>
      </w:r>
      <w:proofErr w:type="gramEnd"/>
      <w:r>
        <w:rPr>
          <w:rStyle w:val="FontStyle55"/>
        </w:rPr>
        <w:t xml:space="preserve">, </w:t>
      </w:r>
      <w:r>
        <w:rPr>
          <w:rStyle w:val="FontStyle50"/>
        </w:rPr>
        <w:t>запах при нагревании до 60 °С, мутность, привкус, цветность;</w:t>
      </w:r>
    </w:p>
    <w:p w:rsidR="00000000" w:rsidRDefault="00483838" w:rsidP="00921F7F">
      <w:pPr>
        <w:pStyle w:val="Style8"/>
        <w:widowControl/>
        <w:numPr>
          <w:ilvl w:val="0"/>
          <w:numId w:val="19"/>
        </w:numPr>
        <w:tabs>
          <w:tab w:val="left" w:pos="984"/>
        </w:tabs>
        <w:spacing w:before="24" w:line="318" w:lineRule="exact"/>
        <w:ind w:firstLine="720"/>
        <w:rPr>
          <w:rStyle w:val="FontStyle50"/>
        </w:rPr>
      </w:pPr>
      <w:r>
        <w:rPr>
          <w:rStyle w:val="FontStyle50"/>
        </w:rPr>
        <w:lastRenderedPageBreak/>
        <w:t>санитарно-химические и обобщенные показатели: водородный показатель (рН), минерализация общая, кальций, магний, гидрок</w:t>
      </w:r>
      <w:r>
        <w:rPr>
          <w:rStyle w:val="FontStyle50"/>
        </w:rPr>
        <w:t xml:space="preserve">арбонат-ион; железо суммарно, аммиак </w:t>
      </w:r>
      <w:r>
        <w:rPr>
          <w:rStyle w:val="FontStyle55"/>
        </w:rPr>
        <w:t xml:space="preserve">и аммоний-ион. окисляемость </w:t>
      </w:r>
      <w:proofErr w:type="spellStart"/>
      <w:r>
        <w:rPr>
          <w:rStyle w:val="FontStyle50"/>
        </w:rPr>
        <w:t>перманганатная</w:t>
      </w:r>
      <w:proofErr w:type="spellEnd"/>
      <w:r>
        <w:rPr>
          <w:rStyle w:val="FontStyle50"/>
        </w:rPr>
        <w:t>, жесткость общая;</w:t>
      </w:r>
    </w:p>
    <w:p w:rsidR="00000000" w:rsidRDefault="00483838">
      <w:pPr>
        <w:pStyle w:val="Style8"/>
        <w:widowControl/>
        <w:tabs>
          <w:tab w:val="left" w:pos="1164"/>
        </w:tabs>
        <w:spacing w:before="42" w:line="312" w:lineRule="exact"/>
        <w:ind w:firstLine="720"/>
        <w:rPr>
          <w:rStyle w:val="FontStyle50"/>
        </w:rPr>
      </w:pPr>
      <w:r>
        <w:rPr>
          <w:rStyle w:val="FontStyle50"/>
        </w:rPr>
        <w:t>•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 xml:space="preserve">микробиологические показатели: </w:t>
      </w:r>
      <w:r>
        <w:rPr>
          <w:rStyle w:val="FontStyle55"/>
        </w:rPr>
        <w:t xml:space="preserve">ОМЧ </w:t>
      </w:r>
      <w:r>
        <w:rPr>
          <w:rStyle w:val="FontStyle50"/>
        </w:rPr>
        <w:t>при 22</w:t>
      </w:r>
      <w:proofErr w:type="gramStart"/>
      <w:r>
        <w:rPr>
          <w:rStyle w:val="FontStyle50"/>
        </w:rPr>
        <w:t xml:space="preserve"> °С</w:t>
      </w:r>
      <w:proofErr w:type="gramEnd"/>
      <w:r>
        <w:rPr>
          <w:rStyle w:val="FontStyle50"/>
        </w:rPr>
        <w:t xml:space="preserve">, </w:t>
      </w:r>
      <w:r>
        <w:rPr>
          <w:rStyle w:val="FontStyle55"/>
        </w:rPr>
        <w:t xml:space="preserve">ОМЧ </w:t>
      </w:r>
      <w:r>
        <w:rPr>
          <w:rStyle w:val="FontStyle50"/>
        </w:rPr>
        <w:t xml:space="preserve">при 37 °С, </w:t>
      </w:r>
      <w:r>
        <w:rPr>
          <w:rStyle w:val="FontStyle54"/>
          <w:lang w:val="en-US"/>
        </w:rPr>
        <w:t>Escherichia</w:t>
      </w:r>
      <w:r w:rsidRPr="00921F7F">
        <w:rPr>
          <w:rStyle w:val="FontStyle54"/>
        </w:rPr>
        <w:t xml:space="preserve"> </w:t>
      </w:r>
      <w:r>
        <w:rPr>
          <w:rStyle w:val="FontStyle54"/>
          <w:lang w:val="en-US"/>
        </w:rPr>
        <w:t>coli</w:t>
      </w:r>
      <w:r w:rsidRPr="00921F7F">
        <w:rPr>
          <w:rStyle w:val="FontStyle54"/>
        </w:rPr>
        <w:t xml:space="preserve"> (</w:t>
      </w:r>
      <w:r>
        <w:rPr>
          <w:rStyle w:val="FontStyle54"/>
          <w:lang w:val="en-US"/>
        </w:rPr>
        <w:t>E</w:t>
      </w:r>
      <w:r w:rsidRPr="00921F7F">
        <w:rPr>
          <w:rStyle w:val="FontStyle54"/>
        </w:rPr>
        <w:t>.</w:t>
      </w:r>
      <w:r>
        <w:rPr>
          <w:rStyle w:val="FontStyle54"/>
          <w:lang w:val="en-US"/>
        </w:rPr>
        <w:t>coli</w:t>
      </w:r>
      <w:r w:rsidRPr="00921F7F">
        <w:rPr>
          <w:rStyle w:val="FontStyle54"/>
        </w:rPr>
        <w:t xml:space="preserve">), </w:t>
      </w:r>
      <w:r>
        <w:rPr>
          <w:rStyle w:val="FontStyle50"/>
        </w:rPr>
        <w:t xml:space="preserve">БГКП, Энтерококки, </w:t>
      </w:r>
      <w:r>
        <w:rPr>
          <w:rStyle w:val="FontStyle54"/>
          <w:lang w:val="en-US"/>
        </w:rPr>
        <w:t>Pseudomonas</w:t>
      </w:r>
      <w:r w:rsidRPr="00921F7F">
        <w:rPr>
          <w:rStyle w:val="FontStyle54"/>
        </w:rPr>
        <w:t xml:space="preserve"> </w:t>
      </w:r>
      <w:proofErr w:type="spellStart"/>
      <w:r>
        <w:rPr>
          <w:rStyle w:val="FontStyle54"/>
          <w:lang w:val="en-US"/>
        </w:rPr>
        <w:t>aeruginosa</w:t>
      </w:r>
      <w:proofErr w:type="spellEnd"/>
      <w:r w:rsidRPr="00921F7F">
        <w:rPr>
          <w:rStyle w:val="FontStyle54"/>
        </w:rPr>
        <w:t xml:space="preserve">, </w:t>
      </w:r>
      <w:r>
        <w:rPr>
          <w:rStyle w:val="FontStyle55"/>
        </w:rPr>
        <w:t xml:space="preserve">ОКБ. </w:t>
      </w:r>
      <w:r>
        <w:rPr>
          <w:rStyle w:val="FontStyle50"/>
        </w:rPr>
        <w:t>(</w:t>
      </w:r>
      <w:proofErr w:type="spellStart"/>
      <w:r>
        <w:rPr>
          <w:rStyle w:val="FontStyle50"/>
        </w:rPr>
        <w:t>колифаги</w:t>
      </w:r>
      <w:proofErr w:type="spellEnd"/>
      <w:r>
        <w:rPr>
          <w:rStyle w:val="FontStyle50"/>
        </w:rPr>
        <w:t>).</w:t>
      </w:r>
    </w:p>
    <w:p w:rsidR="00000000" w:rsidRDefault="00483838">
      <w:pPr>
        <w:pStyle w:val="Style20"/>
        <w:widowControl/>
        <w:tabs>
          <w:tab w:val="left" w:pos="366"/>
        </w:tabs>
        <w:spacing w:before="48"/>
        <w:jc w:val="right"/>
        <w:rPr>
          <w:rStyle w:val="FontStyle50"/>
        </w:rPr>
      </w:pPr>
      <w:r>
        <w:rPr>
          <w:rStyle w:val="FontStyle50"/>
        </w:rPr>
        <w:t>4.</w:t>
      </w:r>
      <w:r>
        <w:rPr>
          <w:rStyle w:val="FontStyle50"/>
          <w:sz w:val="20"/>
          <w:szCs w:val="20"/>
        </w:rPr>
        <w:tab/>
      </w:r>
      <w:r>
        <w:rPr>
          <w:rStyle w:val="FontStyle50"/>
        </w:rPr>
        <w:t>Опред</w:t>
      </w:r>
      <w:r>
        <w:rPr>
          <w:rStyle w:val="FontStyle50"/>
        </w:rPr>
        <w:t>еление показателя эффективности промывки после дезинфекции</w:t>
      </w:r>
    </w:p>
    <w:p w:rsidR="00000000" w:rsidRDefault="00483838">
      <w:pPr>
        <w:pStyle w:val="Style21"/>
        <w:widowControl/>
        <w:spacing w:line="306" w:lineRule="exact"/>
        <w:rPr>
          <w:rStyle w:val="FontStyle50"/>
        </w:rPr>
      </w:pPr>
      <w:r>
        <w:rPr>
          <w:rStyle w:val="FontStyle50"/>
        </w:rPr>
        <w:t xml:space="preserve">системы, в </w:t>
      </w:r>
      <w:proofErr w:type="spellStart"/>
      <w:r>
        <w:rPr>
          <w:rStyle w:val="FontStyle50"/>
        </w:rPr>
        <w:t>т.ч</w:t>
      </w:r>
      <w:proofErr w:type="spellEnd"/>
      <w:r>
        <w:rPr>
          <w:rStyle w:val="FontStyle50"/>
        </w:rPr>
        <w:t xml:space="preserve">. пероксид </w:t>
      </w:r>
      <w:r>
        <w:rPr>
          <w:rStyle w:val="FontStyle55"/>
        </w:rPr>
        <w:t xml:space="preserve">водорода, осуществляется любым </w:t>
      </w:r>
      <w:proofErr w:type="gramStart"/>
      <w:r>
        <w:rPr>
          <w:rStyle w:val="FontStyle50"/>
        </w:rPr>
        <w:t>экспресс-методом</w:t>
      </w:r>
      <w:proofErr w:type="gramEnd"/>
      <w:r>
        <w:rPr>
          <w:rStyle w:val="FontStyle50"/>
        </w:rPr>
        <w:t xml:space="preserve"> </w:t>
      </w:r>
      <w:r>
        <w:rPr>
          <w:rStyle w:val="FontStyle55"/>
        </w:rPr>
        <w:t xml:space="preserve">хозяйствующим </w:t>
      </w:r>
      <w:r>
        <w:rPr>
          <w:rStyle w:val="FontStyle50"/>
        </w:rPr>
        <w:t xml:space="preserve">субъектом, </w:t>
      </w:r>
      <w:r w:rsidR="00921F7F">
        <w:rPr>
          <w:rStyle w:val="FontStyle55"/>
        </w:rPr>
        <w:t>эк</w:t>
      </w:r>
      <w:r>
        <w:rPr>
          <w:rStyle w:val="FontStyle55"/>
        </w:rPr>
        <w:t xml:space="preserve">сплуатирующим объект по </w:t>
      </w:r>
      <w:r>
        <w:rPr>
          <w:rStyle w:val="FontStyle50"/>
        </w:rPr>
        <w:t xml:space="preserve">реализации питьевой </w:t>
      </w:r>
      <w:r>
        <w:rPr>
          <w:rStyle w:val="FontStyle55"/>
        </w:rPr>
        <w:t xml:space="preserve">воды в розлив с учетом условий эксплуатации, </w:t>
      </w:r>
      <w:r>
        <w:rPr>
          <w:rStyle w:val="FontStyle50"/>
        </w:rPr>
        <w:t>объемов р</w:t>
      </w:r>
      <w:r>
        <w:rPr>
          <w:rStyle w:val="FontStyle50"/>
        </w:rPr>
        <w:t>еализации, но не реже 1 раза в месяц.</w:t>
      </w:r>
    </w:p>
    <w:p w:rsidR="00000000" w:rsidRDefault="00483838">
      <w:pPr>
        <w:pStyle w:val="Style21"/>
        <w:widowControl/>
        <w:spacing w:line="306" w:lineRule="exact"/>
        <w:rPr>
          <w:rStyle w:val="FontStyle50"/>
        </w:rPr>
        <w:sectPr w:rsidR="00000000" w:rsidSect="005D0B44">
          <w:headerReference w:type="default" r:id="rId8"/>
          <w:pgSz w:w="11905" w:h="16837"/>
          <w:pgMar w:top="1418" w:right="696" w:bottom="1276" w:left="996" w:header="720" w:footer="720" w:gutter="0"/>
          <w:cols w:space="60"/>
          <w:noEndnote/>
        </w:sectPr>
      </w:pPr>
    </w:p>
    <w:p w:rsidR="00921F7F" w:rsidRDefault="00921F7F">
      <w:pPr>
        <w:widowControl/>
        <w:spacing w:line="1" w:lineRule="exact"/>
        <w:rPr>
          <w:sz w:val="2"/>
          <w:szCs w:val="2"/>
        </w:rPr>
      </w:pPr>
    </w:p>
    <w:sectPr w:rsidR="00921F7F">
      <w:headerReference w:type="default" r:id="rId9"/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838" w:rsidRDefault="00483838">
      <w:r>
        <w:separator/>
      </w:r>
    </w:p>
  </w:endnote>
  <w:endnote w:type="continuationSeparator" w:id="0">
    <w:p w:rsidR="00483838" w:rsidRDefault="00483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838" w:rsidRDefault="00483838">
      <w:r>
        <w:separator/>
      </w:r>
    </w:p>
  </w:footnote>
  <w:footnote w:type="continuationSeparator" w:id="0">
    <w:p w:rsidR="00483838" w:rsidRDefault="00483838">
      <w:r>
        <w:continuationSeparator/>
      </w:r>
    </w:p>
  </w:footnote>
  <w:footnote w:id="1">
    <w:p w:rsidR="00000000" w:rsidRDefault="00483838">
      <w:pPr>
        <w:pStyle w:val="Style24"/>
        <w:widowControl/>
        <w:spacing w:line="240" w:lineRule="auto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</w:rPr>
        <w:t xml:space="preserve"> Федеральный закон от 07.12.2011 № 416-ФЗ «О водоснаб</w:t>
      </w:r>
      <w:r>
        <w:rPr>
          <w:rStyle w:val="FontStyle38"/>
        </w:rPr>
        <w:t xml:space="preserve">жении и водоотведении»; технический регламент Таможенного союза «О безопасности пищевой продукции» </w:t>
      </w:r>
      <w:r w:rsidRPr="00921F7F">
        <w:rPr>
          <w:rStyle w:val="FontStyle38"/>
        </w:rPr>
        <w:t>(</w:t>
      </w:r>
      <w:r>
        <w:rPr>
          <w:rStyle w:val="FontStyle38"/>
          <w:lang w:val="en-US"/>
        </w:rPr>
        <w:t>TP</w:t>
      </w:r>
      <w:r w:rsidRPr="00921F7F">
        <w:rPr>
          <w:rStyle w:val="FontStyle38"/>
        </w:rPr>
        <w:t xml:space="preserve"> </w:t>
      </w:r>
      <w:r>
        <w:rPr>
          <w:rStyle w:val="FontStyle38"/>
        </w:rPr>
        <w:t>ТС 021/2011), утвержденный Решением Комиссии Таможенного союза от 09.12.2011 № 880.</w:t>
      </w:r>
    </w:p>
  </w:footnote>
  <w:footnote w:id="2">
    <w:p w:rsidR="00000000" w:rsidRDefault="00BA7068">
      <w:pPr>
        <w:pStyle w:val="Style24"/>
        <w:widowControl/>
        <w:spacing w:line="240" w:lineRule="auto"/>
        <w:rPr>
          <w:rStyle w:val="FontStyle38"/>
        </w:rPr>
      </w:pPr>
      <w:r>
        <w:rPr>
          <w:rStyle w:val="FontStyle38"/>
        </w:rPr>
        <w:t xml:space="preserve">2 </w:t>
      </w:r>
      <w:r w:rsidR="00483838">
        <w:rPr>
          <w:rStyle w:val="FontStyle38"/>
        </w:rPr>
        <w:t xml:space="preserve">Федеральный закон от 07.12.2011 № 416-ФЗ «О водоснабжении и водоотведении» (далее </w:t>
      </w:r>
      <w:proofErr w:type="gramStart"/>
      <w:r w:rsidR="00483838">
        <w:rPr>
          <w:rStyle w:val="FontStyle38"/>
        </w:rPr>
        <w:t>-Ф</w:t>
      </w:r>
      <w:proofErr w:type="gramEnd"/>
      <w:r w:rsidR="00483838">
        <w:rPr>
          <w:rStyle w:val="FontStyle38"/>
        </w:rPr>
        <w:t>едеральный закон от 07.12.2011 № 416-ФЗ).</w:t>
      </w:r>
    </w:p>
  </w:footnote>
  <w:footnote w:id="3">
    <w:p w:rsidR="00000000" w:rsidRDefault="00483838">
      <w:pPr>
        <w:pStyle w:val="Style28"/>
        <w:widowControl/>
        <w:spacing w:line="240" w:lineRule="auto"/>
        <w:jc w:val="left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  <w:sz w:val="20"/>
          <w:szCs w:val="20"/>
        </w:rPr>
        <w:t xml:space="preserve"> </w:t>
      </w:r>
      <w:r>
        <w:rPr>
          <w:rStyle w:val="FontStyle38"/>
        </w:rPr>
        <w:t>Федеральный закон от 07.12.2011 № 416-ФЗ.</w:t>
      </w:r>
    </w:p>
  </w:footnote>
  <w:footnote w:id="4">
    <w:p w:rsidR="00000000" w:rsidRDefault="00483838">
      <w:pPr>
        <w:pStyle w:val="Style15"/>
        <w:widowControl/>
        <w:jc w:val="left"/>
        <w:rPr>
          <w:rStyle w:val="FontStyle38"/>
        </w:rPr>
      </w:pPr>
      <w:r>
        <w:rPr>
          <w:rStyle w:val="FontStyle38"/>
        </w:rPr>
        <w:t>* Глава III СанПиН 1.2.3685-21 «Гигиенические нормативы и требования к обеспечению безопасности и (или) безвре</w:t>
      </w:r>
      <w:r>
        <w:rPr>
          <w:rStyle w:val="FontStyle38"/>
        </w:rPr>
        <w:t xml:space="preserve">дности для человека факторов среды обитания», утвержденных постановлением Главного государственного санитарного врача Российской Федерации от 28.01.2021 № 2 (зарегистрировано Минюстом России 29.01.2021, </w:t>
      </w:r>
      <w:proofErr w:type="gramStart"/>
      <w:r>
        <w:rPr>
          <w:rStyle w:val="FontStyle38"/>
        </w:rPr>
        <w:t>регистрационный</w:t>
      </w:r>
      <w:proofErr w:type="gramEnd"/>
      <w:r>
        <w:rPr>
          <w:rStyle w:val="FontStyle38"/>
        </w:rPr>
        <w:t xml:space="preserve"> № 62296) (далее-СанПиН 1.2.3685-21).</w:t>
      </w:r>
    </w:p>
  </w:footnote>
  <w:footnote w:id="5">
    <w:p w:rsidR="00000000" w:rsidRDefault="00483838">
      <w:pPr>
        <w:pStyle w:val="Style13"/>
        <w:widowControl/>
        <w:rPr>
          <w:rStyle w:val="FontStyle38"/>
        </w:rPr>
      </w:pPr>
      <w:r>
        <w:rPr>
          <w:rStyle w:val="FontStyle38"/>
        </w:rPr>
        <w:t xml:space="preserve">* </w:t>
      </w:r>
      <w:proofErr w:type="gramStart"/>
      <w:r>
        <w:rPr>
          <w:rStyle w:val="FontStyle38"/>
        </w:rPr>
        <w:t>См</w:t>
      </w:r>
      <w:proofErr w:type="gramEnd"/>
      <w:r>
        <w:rPr>
          <w:rStyle w:val="FontStyle38"/>
        </w:rPr>
        <w:t xml:space="preserve"> сноску «</w:t>
      </w:r>
      <w:r>
        <w:rPr>
          <w:rStyle w:val="FontStyle38"/>
          <w:vertAlign w:val="superscript"/>
        </w:rPr>
        <w:t>2</w:t>
      </w:r>
      <w:r>
        <w:rPr>
          <w:rStyle w:val="FontStyle38"/>
        </w:rPr>
        <w:t>»</w:t>
      </w:r>
    </w:p>
  </w:footnote>
  <w:footnote w:id="6">
    <w:p w:rsidR="00000000" w:rsidRDefault="00483838">
      <w:pPr>
        <w:pStyle w:val="Style13"/>
        <w:widowControl/>
        <w:rPr>
          <w:rStyle w:val="FontStyle38"/>
        </w:rPr>
      </w:pPr>
      <w:r>
        <w:rPr>
          <w:rStyle w:val="FontStyle38"/>
          <w:vertAlign w:val="superscript"/>
        </w:rPr>
        <w:t>4</w:t>
      </w:r>
      <w:r>
        <w:rPr>
          <w:rStyle w:val="FontStyle38"/>
        </w:rPr>
        <w:t xml:space="preserve"> Правила осуществления производственного контроля качества и безопасности питьевой воды, горячей воды. Постановление Правительства Российской Федерации от 6 января 2015 г. N 10 "О порядке осуществления прои</w:t>
      </w:r>
      <w:r>
        <w:rPr>
          <w:rStyle w:val="FontStyle38"/>
        </w:rPr>
        <w:t>зводственного контроля качества и безопасности питьевой воды, горячей воды"</w:t>
      </w:r>
    </w:p>
  </w:footnote>
  <w:footnote w:id="7">
    <w:p w:rsidR="00000000" w:rsidRDefault="00483838">
      <w:pPr>
        <w:pStyle w:val="Style13"/>
        <w:widowControl/>
        <w:rPr>
          <w:rStyle w:val="FontStyle38"/>
        </w:rPr>
      </w:pPr>
      <w:r>
        <w:rPr>
          <w:rStyle w:val="FontStyle38"/>
          <w:vertAlign w:val="superscript"/>
        </w:rPr>
        <w:t>,0</w:t>
      </w:r>
      <w:r>
        <w:rPr>
          <w:rStyle w:val="FontStyle38"/>
        </w:rPr>
        <w:t>СанПиН 1.2.3685-21</w:t>
      </w:r>
    </w:p>
  </w:footnote>
  <w:footnote w:id="8">
    <w:p w:rsidR="00000000" w:rsidRDefault="00483838">
      <w:pPr>
        <w:pStyle w:val="Style28"/>
        <w:widowControl/>
        <w:spacing w:line="240" w:lineRule="auto"/>
        <w:jc w:val="left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  <w:sz w:val="20"/>
          <w:szCs w:val="20"/>
        </w:rPr>
        <w:t xml:space="preserve"> </w:t>
      </w:r>
      <w:r>
        <w:rPr>
          <w:rStyle w:val="FontStyle38"/>
        </w:rPr>
        <w:t>Статья 42 Закон от 30.03.1999 № 52-ФЗ</w:t>
      </w:r>
    </w:p>
  </w:footnote>
  <w:footnote w:id="9">
    <w:p w:rsidR="00000000" w:rsidRDefault="00483838">
      <w:pPr>
        <w:pStyle w:val="Style28"/>
        <w:widowControl/>
        <w:spacing w:line="240" w:lineRule="auto"/>
        <w:jc w:val="left"/>
        <w:rPr>
          <w:rStyle w:val="FontStyle52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  <w:sz w:val="20"/>
          <w:szCs w:val="20"/>
        </w:rPr>
        <w:t xml:space="preserve"> </w:t>
      </w:r>
      <w:r>
        <w:rPr>
          <w:rStyle w:val="FontStyle38"/>
        </w:rPr>
        <w:t>Единые санитарно-эпидемиологические и гигиенические тре</w:t>
      </w:r>
      <w:r>
        <w:rPr>
          <w:rStyle w:val="FontStyle38"/>
        </w:rPr>
        <w:t xml:space="preserve">бования к продукции (товарам), подлежащей санитарно-эпидемиологическому надзору (контролю), </w:t>
      </w:r>
      <w:proofErr w:type="gramStart"/>
      <w:r>
        <w:rPr>
          <w:rStyle w:val="FontStyle38"/>
        </w:rPr>
        <w:t>утвержденных</w:t>
      </w:r>
      <w:proofErr w:type="gramEnd"/>
      <w:r>
        <w:rPr>
          <w:rStyle w:val="FontStyle38"/>
        </w:rPr>
        <w:t xml:space="preserve"> Решением Комиссии таможенного союза от 28.05.2010 № </w:t>
      </w:r>
      <w:r>
        <w:rPr>
          <w:rStyle w:val="FontStyle52"/>
        </w:rPr>
        <w:t>299</w:t>
      </w:r>
    </w:p>
  </w:footnote>
  <w:footnote w:id="10">
    <w:p w:rsidR="00000000" w:rsidRDefault="00483838">
      <w:pPr>
        <w:pStyle w:val="Style15"/>
        <w:widowControl/>
        <w:jc w:val="left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</w:rPr>
        <w:t xml:space="preserve"> Закон Российской Федерации от 07.02.1992 № </w:t>
      </w:r>
      <w:r>
        <w:rPr>
          <w:rStyle w:val="FontStyle51"/>
        </w:rPr>
        <w:t>2300</w:t>
      </w:r>
      <w:r>
        <w:rPr>
          <w:rStyle w:val="FontStyle38"/>
        </w:rPr>
        <w:t xml:space="preserve">-1 </w:t>
      </w:r>
      <w:r>
        <w:rPr>
          <w:rStyle w:val="FontStyle54"/>
        </w:rPr>
        <w:t xml:space="preserve">«О </w:t>
      </w:r>
      <w:r>
        <w:rPr>
          <w:rStyle w:val="FontStyle38"/>
        </w:rPr>
        <w:t>з</w:t>
      </w:r>
      <w:r>
        <w:rPr>
          <w:rStyle w:val="FontStyle38"/>
        </w:rPr>
        <w:t xml:space="preserve">ащите прав потребителей» (далее </w:t>
      </w:r>
      <w:proofErr w:type="gramStart"/>
      <w:r>
        <w:rPr>
          <w:rStyle w:val="FontStyle38"/>
        </w:rPr>
        <w:t>-З</w:t>
      </w:r>
      <w:proofErr w:type="gramEnd"/>
      <w:r>
        <w:rPr>
          <w:rStyle w:val="FontStyle38"/>
        </w:rPr>
        <w:t>акон от 07.02.1992 № 2300-1).</w:t>
      </w:r>
    </w:p>
  </w:footnote>
  <w:footnote w:id="11">
    <w:p w:rsidR="00000000" w:rsidRDefault="00483838">
      <w:pPr>
        <w:pStyle w:val="Style28"/>
        <w:widowControl/>
        <w:spacing w:line="240" w:lineRule="auto"/>
        <w:jc w:val="left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  <w:sz w:val="20"/>
          <w:szCs w:val="20"/>
        </w:rPr>
        <w:t xml:space="preserve"> </w:t>
      </w:r>
      <w:r>
        <w:rPr>
          <w:rStyle w:val="FontStyle38"/>
          <w:lang w:val="en-US"/>
        </w:rPr>
        <w:t>TP</w:t>
      </w:r>
      <w:r w:rsidRPr="00921F7F">
        <w:rPr>
          <w:rStyle w:val="FontStyle38"/>
        </w:rPr>
        <w:t xml:space="preserve"> </w:t>
      </w:r>
      <w:r>
        <w:rPr>
          <w:rStyle w:val="FontStyle38"/>
        </w:rPr>
        <w:t>ТС 021/2011.</w:t>
      </w:r>
    </w:p>
  </w:footnote>
  <w:footnote w:id="12">
    <w:p w:rsidR="00000000" w:rsidRDefault="00483838">
      <w:pPr>
        <w:pStyle w:val="Style28"/>
        <w:widowControl/>
        <w:spacing w:line="240" w:lineRule="auto"/>
        <w:jc w:val="left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  <w:sz w:val="20"/>
          <w:szCs w:val="20"/>
        </w:rPr>
        <w:t xml:space="preserve"> </w:t>
      </w:r>
      <w:r>
        <w:rPr>
          <w:rStyle w:val="FontStyle38"/>
        </w:rPr>
        <w:t>СанПиН 1.2.3685-21.</w:t>
      </w:r>
    </w:p>
  </w:footnote>
  <w:footnote w:id="13">
    <w:p w:rsidR="00000000" w:rsidRDefault="00483838">
      <w:pPr>
        <w:pStyle w:val="Style18"/>
        <w:widowControl/>
        <w:spacing w:line="240" w:lineRule="auto"/>
        <w:ind w:firstLine="0"/>
        <w:rPr>
          <w:rStyle w:val="FontStyle38"/>
        </w:rPr>
      </w:pPr>
      <w:r>
        <w:rPr>
          <w:rStyle w:val="FontStyle38"/>
          <w:vertAlign w:val="superscript"/>
        </w:rPr>
        <w:footnoteRef/>
      </w:r>
      <w:r>
        <w:rPr>
          <w:rStyle w:val="FontStyle38"/>
        </w:rPr>
        <w:t>СанПиН 1.2.3685-21.</w:t>
      </w:r>
      <w:bookmarkStart w:id="0" w:name="_GoBack"/>
      <w:bookmarkEnd w:id="0"/>
    </w:p>
  </w:footnote>
  <w:footnote w:id="14">
    <w:p w:rsidR="00000000" w:rsidRDefault="00483838">
      <w:pPr>
        <w:pStyle w:val="Style33"/>
        <w:widowControl/>
        <w:spacing w:line="240" w:lineRule="auto"/>
        <w:ind w:firstLine="0"/>
        <w:jc w:val="left"/>
        <w:rPr>
          <w:rStyle w:val="FontStyle38"/>
        </w:rPr>
      </w:pPr>
      <w:proofErr w:type="gramStart"/>
      <w:r>
        <w:rPr>
          <w:rStyle w:val="FontStyle38"/>
        </w:rPr>
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</w:t>
      </w:r>
      <w:r>
        <w:rPr>
          <w:rStyle w:val="FontStyle38"/>
        </w:rPr>
        <w:t>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утвержденные постановлением Главного государственного санитарного врача Р</w:t>
      </w:r>
      <w:r>
        <w:rPr>
          <w:rStyle w:val="FontStyle38"/>
        </w:rPr>
        <w:t>оссийской Федерации от 28.01.2021 № 3 (зарегистрировано Минюстом России 29.01.2021, регистрационный № 62297), с изменениями, внесенными, постановлениями Главного государственного санитарного врача</w:t>
      </w:r>
      <w:proofErr w:type="gramEnd"/>
      <w:r>
        <w:rPr>
          <w:rStyle w:val="FontStyle38"/>
        </w:rPr>
        <w:t xml:space="preserve"> Российской Федерации от 26.06.2021 </w:t>
      </w:r>
      <w:proofErr w:type="spellStart"/>
      <w:r>
        <w:rPr>
          <w:rStyle w:val="FontStyle38"/>
          <w:lang w:val="en-US"/>
        </w:rPr>
        <w:t>jhfe</w:t>
      </w:r>
      <w:proofErr w:type="spellEnd"/>
      <w:r w:rsidRPr="00921F7F">
        <w:rPr>
          <w:rStyle w:val="FontStyle38"/>
        </w:rPr>
        <w:t xml:space="preserve"> </w:t>
      </w:r>
      <w:r>
        <w:rPr>
          <w:rStyle w:val="FontStyle38"/>
        </w:rPr>
        <w:t>16 (зарегистрирован</w:t>
      </w:r>
      <w:r>
        <w:rPr>
          <w:rStyle w:val="FontStyle38"/>
        </w:rPr>
        <w:t xml:space="preserve">о Минюстом России 07.07.2021, регистрационный </w:t>
      </w:r>
      <w:proofErr w:type="gramStart"/>
      <w:r>
        <w:rPr>
          <w:rStyle w:val="FontStyle54"/>
        </w:rPr>
        <w:t>Ш</w:t>
      </w:r>
      <w:proofErr w:type="gramEnd"/>
      <w:r>
        <w:rPr>
          <w:rStyle w:val="FontStyle54"/>
        </w:rPr>
        <w:t xml:space="preserve"> </w:t>
      </w:r>
      <w:r>
        <w:rPr>
          <w:rStyle w:val="FontStyle38"/>
        </w:rPr>
        <w:t xml:space="preserve">64146); от 14.12.2021 </w:t>
      </w:r>
      <w:r>
        <w:rPr>
          <w:rStyle w:val="FontStyle54"/>
        </w:rPr>
        <w:t xml:space="preserve">Ш </w:t>
      </w:r>
      <w:r>
        <w:rPr>
          <w:rStyle w:val="FontStyle38"/>
        </w:rPr>
        <w:t>37 (зарегистрировано Минюстом России 30.12.2021, регистрационный № 66692); от 14.02.2022 № 6 (зарегистрировано Минюстом России 17.02.2022, регистрационный № 67331).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83838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83838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BF6DA0C"/>
    <w:lvl w:ilvl="0">
      <w:numFmt w:val="bullet"/>
      <w:lvlText w:val="*"/>
      <w:lvlJc w:val="left"/>
    </w:lvl>
  </w:abstractNum>
  <w:abstractNum w:abstractNumId="1">
    <w:nsid w:val="0D4F32E5"/>
    <w:multiLevelType w:val="singleLevel"/>
    <w:tmpl w:val="5502C3CA"/>
    <w:lvl w:ilvl="0">
      <w:start w:val="1"/>
      <w:numFmt w:val="decimal"/>
      <w:lvlText w:val="4.%1."/>
      <w:legacy w:legacy="1" w:legacySpace="0" w:legacyIndent="510"/>
      <w:lvlJc w:val="left"/>
      <w:rPr>
        <w:rFonts w:ascii="Times New Roman" w:hAnsi="Times New Roman" w:cs="Times New Roman" w:hint="default"/>
      </w:rPr>
    </w:lvl>
  </w:abstractNum>
  <w:abstractNum w:abstractNumId="2">
    <w:nsid w:val="1DE33A51"/>
    <w:multiLevelType w:val="singleLevel"/>
    <w:tmpl w:val="D2488EB8"/>
    <w:lvl w:ilvl="0">
      <w:start w:val="7"/>
      <w:numFmt w:val="decimal"/>
      <w:lvlText w:val="2.%1."/>
      <w:legacy w:legacy="1" w:legacySpace="0" w:legacyIndent="630"/>
      <w:lvlJc w:val="left"/>
      <w:rPr>
        <w:rFonts w:ascii="Times New Roman" w:hAnsi="Times New Roman" w:cs="Times New Roman" w:hint="default"/>
      </w:rPr>
    </w:lvl>
  </w:abstractNum>
  <w:abstractNum w:abstractNumId="3">
    <w:nsid w:val="1EAF693C"/>
    <w:multiLevelType w:val="singleLevel"/>
    <w:tmpl w:val="FC76D204"/>
    <w:lvl w:ilvl="0">
      <w:start w:val="2"/>
      <w:numFmt w:val="decimal"/>
      <w:lvlText w:val="%1."/>
      <w:legacy w:legacy="1" w:legacySpace="0" w:legacyIndent="534"/>
      <w:lvlJc w:val="left"/>
      <w:rPr>
        <w:rFonts w:ascii="Times New Roman" w:hAnsi="Times New Roman" w:cs="Times New Roman" w:hint="default"/>
      </w:rPr>
    </w:lvl>
  </w:abstractNum>
  <w:abstractNum w:abstractNumId="4">
    <w:nsid w:val="2C6B3CB5"/>
    <w:multiLevelType w:val="singleLevel"/>
    <w:tmpl w:val="47948148"/>
    <w:lvl w:ilvl="0">
      <w:start w:val="1"/>
      <w:numFmt w:val="decimal"/>
      <w:lvlText w:val="%1."/>
      <w:legacy w:legacy="1" w:legacySpace="0" w:legacyIndent="420"/>
      <w:lvlJc w:val="left"/>
      <w:rPr>
        <w:rFonts w:ascii="Times New Roman" w:hAnsi="Times New Roman" w:cs="Times New Roman" w:hint="default"/>
      </w:rPr>
    </w:lvl>
  </w:abstractNum>
  <w:abstractNum w:abstractNumId="5">
    <w:nsid w:val="3766004C"/>
    <w:multiLevelType w:val="singleLevel"/>
    <w:tmpl w:val="2570870C"/>
    <w:lvl w:ilvl="0">
      <w:start w:val="3"/>
      <w:numFmt w:val="decimal"/>
      <w:lvlText w:val="2.%1."/>
      <w:legacy w:legacy="1" w:legacySpace="0" w:legacyIndent="630"/>
      <w:lvlJc w:val="left"/>
      <w:rPr>
        <w:rFonts w:ascii="Times New Roman" w:hAnsi="Times New Roman" w:cs="Times New Roman" w:hint="default"/>
      </w:rPr>
    </w:lvl>
  </w:abstractNum>
  <w:abstractNum w:abstractNumId="6">
    <w:nsid w:val="49F5760C"/>
    <w:multiLevelType w:val="singleLevel"/>
    <w:tmpl w:val="F4E23916"/>
    <w:lvl w:ilvl="0">
      <w:start w:val="3"/>
      <w:numFmt w:val="decimal"/>
      <w:lvlText w:val="1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7">
    <w:nsid w:val="599A2C16"/>
    <w:multiLevelType w:val="singleLevel"/>
    <w:tmpl w:val="000AFD7C"/>
    <w:lvl w:ilvl="0">
      <w:start w:val="1"/>
      <w:numFmt w:val="decimal"/>
      <w:lvlText w:val="1.%1."/>
      <w:legacy w:legacy="1" w:legacySpace="0" w:legacyIndent="546"/>
      <w:lvlJc w:val="left"/>
      <w:rPr>
        <w:rFonts w:ascii="Times New Roman" w:hAnsi="Times New Roman" w:cs="Times New Roman" w:hint="default"/>
      </w:rPr>
    </w:lvl>
  </w:abstractNum>
  <w:abstractNum w:abstractNumId="8">
    <w:nsid w:val="5B9C498C"/>
    <w:multiLevelType w:val="singleLevel"/>
    <w:tmpl w:val="72C45A24"/>
    <w:lvl w:ilvl="0">
      <w:start w:val="10"/>
      <w:numFmt w:val="decimal"/>
      <w:lvlText w:val="4.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9">
    <w:nsid w:val="65037B1F"/>
    <w:multiLevelType w:val="singleLevel"/>
    <w:tmpl w:val="4E98AE4C"/>
    <w:lvl w:ilvl="0">
      <w:start w:val="7"/>
      <w:numFmt w:val="decimal"/>
      <w:lvlText w:val="3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0">
    <w:nsid w:val="66482B71"/>
    <w:multiLevelType w:val="singleLevel"/>
    <w:tmpl w:val="B64E8580"/>
    <w:lvl w:ilvl="0">
      <w:start w:val="4"/>
      <w:numFmt w:val="decimal"/>
      <w:lvlText w:val="4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1">
    <w:nsid w:val="6984458B"/>
    <w:multiLevelType w:val="singleLevel"/>
    <w:tmpl w:val="6CDA7256"/>
    <w:lvl w:ilvl="0">
      <w:start w:val="3"/>
      <w:numFmt w:val="decimal"/>
      <w:lvlText w:val="3.%1."/>
      <w:legacy w:legacy="1" w:legacySpace="0" w:legacyIndent="510"/>
      <w:lvlJc w:val="left"/>
      <w:rPr>
        <w:rFonts w:ascii="Times New Roman" w:hAnsi="Times New Roman" w:cs="Times New Roman" w:hint="default"/>
      </w:rPr>
    </w:lvl>
  </w:abstractNum>
  <w:abstractNum w:abstractNumId="12">
    <w:nsid w:val="735F6037"/>
    <w:multiLevelType w:val="singleLevel"/>
    <w:tmpl w:val="000AFD7C"/>
    <w:lvl w:ilvl="0">
      <w:start w:val="1"/>
      <w:numFmt w:val="decimal"/>
      <w:lvlText w:val="1.%1."/>
      <w:legacy w:legacy="1" w:legacySpace="0" w:legacyIndent="546"/>
      <w:lvlJc w:val="left"/>
      <w:rPr>
        <w:rFonts w:ascii="Times New Roman" w:hAnsi="Times New Roman" w:cs="Times New Roman" w:hint="default"/>
      </w:rPr>
    </w:lvl>
  </w:abstractNum>
  <w:abstractNum w:abstractNumId="13">
    <w:nsid w:val="7D920F82"/>
    <w:multiLevelType w:val="singleLevel"/>
    <w:tmpl w:val="4BB6077E"/>
    <w:lvl w:ilvl="0">
      <w:start w:val="8"/>
      <w:numFmt w:val="decimal"/>
      <w:lvlText w:val="4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2"/>
  </w:num>
  <w:num w:numId="7">
    <w:abstractNumId w:val="11"/>
  </w:num>
  <w:num w:numId="8">
    <w:abstractNumId w:val="9"/>
  </w:num>
  <w:num w:numId="9">
    <w:abstractNumId w:val="1"/>
  </w:num>
  <w:num w:numId="10">
    <w:abstractNumId w:val="10"/>
  </w:num>
  <w:num w:numId="11">
    <w:abstractNumId w:val="13"/>
  </w:num>
  <w:num w:numId="12">
    <w:abstractNumId w:val="8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3"/>
  </w:num>
  <w:num w:numId="17">
    <w:abstractNumId w:val="4"/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27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7F"/>
    <w:rsid w:val="00483838"/>
    <w:rsid w:val="005D0B44"/>
    <w:rsid w:val="00921F7F"/>
    <w:rsid w:val="00BA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06" w:lineRule="exact"/>
      <w:jc w:val="center"/>
    </w:pPr>
  </w:style>
  <w:style w:type="paragraph" w:customStyle="1" w:styleId="Style3">
    <w:name w:val="Style3"/>
    <w:basedOn w:val="a"/>
    <w:uiPriority w:val="99"/>
    <w:pPr>
      <w:spacing w:line="345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82" w:lineRule="exact"/>
      <w:ind w:hanging="204"/>
    </w:pPr>
  </w:style>
  <w:style w:type="paragraph" w:customStyle="1" w:styleId="Style6">
    <w:name w:val="Style6"/>
    <w:basedOn w:val="a"/>
    <w:uiPriority w:val="99"/>
    <w:pPr>
      <w:spacing w:line="252" w:lineRule="exact"/>
    </w:pPr>
  </w:style>
  <w:style w:type="paragraph" w:customStyle="1" w:styleId="Style7">
    <w:name w:val="Style7"/>
    <w:basedOn w:val="a"/>
    <w:uiPriority w:val="99"/>
    <w:pPr>
      <w:spacing w:line="276" w:lineRule="exact"/>
      <w:jc w:val="center"/>
    </w:pPr>
  </w:style>
  <w:style w:type="paragraph" w:customStyle="1" w:styleId="Style8">
    <w:name w:val="Style8"/>
    <w:basedOn w:val="a"/>
    <w:uiPriority w:val="99"/>
    <w:pPr>
      <w:spacing w:line="330" w:lineRule="exact"/>
      <w:ind w:firstLine="714"/>
      <w:jc w:val="both"/>
    </w:pPr>
  </w:style>
  <w:style w:type="paragraph" w:customStyle="1" w:styleId="Style9">
    <w:name w:val="Style9"/>
    <w:basedOn w:val="a"/>
    <w:uiPriority w:val="99"/>
    <w:pPr>
      <w:spacing w:line="276" w:lineRule="exact"/>
      <w:ind w:hanging="450"/>
    </w:pPr>
  </w:style>
  <w:style w:type="paragraph" w:customStyle="1" w:styleId="Style10">
    <w:name w:val="Style10"/>
    <w:basedOn w:val="a"/>
    <w:uiPriority w:val="99"/>
    <w:pPr>
      <w:spacing w:line="278" w:lineRule="exact"/>
      <w:ind w:firstLine="2658"/>
      <w:jc w:val="both"/>
    </w:pPr>
  </w:style>
  <w:style w:type="paragraph" w:customStyle="1" w:styleId="Style11">
    <w:name w:val="Style11"/>
    <w:basedOn w:val="a"/>
    <w:uiPriority w:val="99"/>
    <w:pPr>
      <w:spacing w:line="276" w:lineRule="exact"/>
      <w:ind w:firstLine="402"/>
      <w:jc w:val="both"/>
    </w:pPr>
  </w:style>
  <w:style w:type="paragraph" w:customStyle="1" w:styleId="Style12">
    <w:name w:val="Style12"/>
    <w:basedOn w:val="a"/>
    <w:uiPriority w:val="99"/>
    <w:pPr>
      <w:spacing w:line="282" w:lineRule="exact"/>
      <w:ind w:firstLine="480"/>
    </w:pPr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jc w:val="both"/>
    </w:pPr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  <w:pPr>
      <w:spacing w:line="258" w:lineRule="exact"/>
      <w:ind w:firstLine="102"/>
    </w:pPr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</w:style>
  <w:style w:type="paragraph" w:customStyle="1" w:styleId="Style21">
    <w:name w:val="Style21"/>
    <w:basedOn w:val="a"/>
    <w:uiPriority w:val="99"/>
    <w:pPr>
      <w:jc w:val="both"/>
    </w:pPr>
  </w:style>
  <w:style w:type="paragraph" w:customStyle="1" w:styleId="Style22">
    <w:name w:val="Style22"/>
    <w:basedOn w:val="a"/>
    <w:uiPriority w:val="99"/>
    <w:pPr>
      <w:jc w:val="center"/>
    </w:pPr>
  </w:style>
  <w:style w:type="paragraph" w:customStyle="1" w:styleId="Style23">
    <w:name w:val="Style23"/>
    <w:basedOn w:val="a"/>
    <w:uiPriority w:val="99"/>
    <w:pPr>
      <w:spacing w:line="333" w:lineRule="exact"/>
      <w:ind w:firstLine="708"/>
      <w:jc w:val="both"/>
    </w:pPr>
  </w:style>
  <w:style w:type="paragraph" w:customStyle="1" w:styleId="Style24">
    <w:name w:val="Style24"/>
    <w:basedOn w:val="a"/>
    <w:uiPriority w:val="99"/>
    <w:pPr>
      <w:spacing w:line="270" w:lineRule="exact"/>
    </w:pPr>
  </w:style>
  <w:style w:type="paragraph" w:customStyle="1" w:styleId="Style25">
    <w:name w:val="Style25"/>
    <w:basedOn w:val="a"/>
    <w:uiPriority w:val="99"/>
    <w:pPr>
      <w:spacing w:line="333" w:lineRule="exact"/>
      <w:jc w:val="both"/>
    </w:pPr>
  </w:style>
  <w:style w:type="paragraph" w:customStyle="1" w:styleId="Style26">
    <w:name w:val="Style26"/>
    <w:basedOn w:val="a"/>
    <w:uiPriority w:val="99"/>
    <w:pPr>
      <w:jc w:val="center"/>
    </w:pPr>
  </w:style>
  <w:style w:type="paragraph" w:customStyle="1" w:styleId="Style27">
    <w:name w:val="Style27"/>
    <w:basedOn w:val="a"/>
    <w:uiPriority w:val="99"/>
    <w:pPr>
      <w:spacing w:line="278" w:lineRule="exact"/>
      <w:ind w:firstLine="708"/>
      <w:jc w:val="both"/>
    </w:pPr>
  </w:style>
  <w:style w:type="paragraph" w:customStyle="1" w:styleId="Style28">
    <w:name w:val="Style28"/>
    <w:basedOn w:val="a"/>
    <w:uiPriority w:val="99"/>
    <w:pPr>
      <w:spacing w:line="264" w:lineRule="exact"/>
      <w:jc w:val="both"/>
    </w:pPr>
  </w:style>
  <w:style w:type="paragraph" w:customStyle="1" w:styleId="Style29">
    <w:name w:val="Style29"/>
    <w:basedOn w:val="a"/>
    <w:uiPriority w:val="99"/>
    <w:pPr>
      <w:spacing w:line="330" w:lineRule="exact"/>
      <w:ind w:firstLine="702"/>
    </w:pPr>
  </w:style>
  <w:style w:type="paragraph" w:customStyle="1" w:styleId="Style30">
    <w:name w:val="Style30"/>
    <w:basedOn w:val="a"/>
    <w:uiPriority w:val="99"/>
    <w:pPr>
      <w:spacing w:line="324" w:lineRule="exact"/>
      <w:ind w:firstLine="1110"/>
      <w:jc w:val="both"/>
    </w:pPr>
  </w:style>
  <w:style w:type="paragraph" w:customStyle="1" w:styleId="Style31">
    <w:name w:val="Style31"/>
    <w:basedOn w:val="a"/>
    <w:uiPriority w:val="99"/>
    <w:pPr>
      <w:spacing w:line="330" w:lineRule="exact"/>
      <w:ind w:firstLine="690"/>
      <w:jc w:val="both"/>
    </w:pPr>
  </w:style>
  <w:style w:type="paragraph" w:customStyle="1" w:styleId="Style32">
    <w:name w:val="Style32"/>
    <w:basedOn w:val="a"/>
    <w:uiPriority w:val="99"/>
  </w:style>
  <w:style w:type="paragraph" w:customStyle="1" w:styleId="Style33">
    <w:name w:val="Style33"/>
    <w:basedOn w:val="a"/>
    <w:uiPriority w:val="99"/>
    <w:pPr>
      <w:spacing w:line="267" w:lineRule="exact"/>
      <w:ind w:firstLine="186"/>
      <w:jc w:val="both"/>
    </w:p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7">
    <w:name w:val="Font Style37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basedOn w:val="a0"/>
    <w:uiPriority w:val="99"/>
    <w:rPr>
      <w:rFonts w:ascii="Franklin Gothic Book" w:hAnsi="Franklin Gothic Book" w:cs="Franklin Gothic Book"/>
      <w:sz w:val="18"/>
      <w:szCs w:val="18"/>
    </w:rPr>
  </w:style>
  <w:style w:type="character" w:customStyle="1" w:styleId="FontStyle40">
    <w:name w:val="Font Style40"/>
    <w:basedOn w:val="a0"/>
    <w:uiPriority w:val="99"/>
    <w:rPr>
      <w:rFonts w:ascii="Franklin Gothic Book" w:hAnsi="Franklin Gothic Book" w:cs="Franklin Gothic Book"/>
      <w:b/>
      <w:bCs/>
      <w:spacing w:val="-10"/>
      <w:sz w:val="16"/>
      <w:szCs w:val="1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b/>
      <w:bCs/>
      <w:i/>
      <w:iCs/>
      <w:spacing w:val="-20"/>
      <w:sz w:val="20"/>
      <w:szCs w:val="20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44">
    <w:name w:val="Font Style44"/>
    <w:basedOn w:val="a0"/>
    <w:uiPriority w:val="99"/>
    <w:rPr>
      <w:rFonts w:ascii="Franklin Gothic Book" w:hAnsi="Franklin Gothic Book" w:cs="Franklin Gothic Book"/>
      <w:b/>
      <w:bCs/>
      <w:sz w:val="14"/>
      <w:szCs w:val="14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46">
    <w:name w:val="Font Style46"/>
    <w:basedOn w:val="a0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i/>
      <w:iCs/>
      <w:spacing w:val="-30"/>
      <w:sz w:val="46"/>
      <w:szCs w:val="46"/>
    </w:rPr>
  </w:style>
  <w:style w:type="character" w:customStyle="1" w:styleId="FontStyle48">
    <w:name w:val="Font Style48"/>
    <w:basedOn w:val="a0"/>
    <w:uiPriority w:val="99"/>
    <w:rPr>
      <w:rFonts w:ascii="Garamond" w:hAnsi="Garamond" w:cs="Garamond"/>
      <w:i/>
      <w:iCs/>
      <w:sz w:val="58"/>
      <w:szCs w:val="58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i/>
      <w:iCs/>
      <w:spacing w:val="20"/>
      <w:sz w:val="38"/>
      <w:szCs w:val="38"/>
    </w:rPr>
  </w:style>
  <w:style w:type="character" w:customStyle="1" w:styleId="FontStyle50">
    <w:name w:val="Font Style50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1">
    <w:name w:val="Font Style51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53">
    <w:name w:val="Font Style53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4">
    <w:name w:val="Font Style54"/>
    <w:basedOn w:val="a0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55">
    <w:name w:val="Font Style55"/>
    <w:basedOn w:val="a0"/>
    <w:uiPriority w:val="99"/>
    <w:rPr>
      <w:rFonts w:ascii="Times New Roman" w:hAnsi="Times New Roman" w:cs="Times New Roman"/>
      <w:spacing w:val="1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06" w:lineRule="exact"/>
      <w:jc w:val="center"/>
    </w:pPr>
  </w:style>
  <w:style w:type="paragraph" w:customStyle="1" w:styleId="Style3">
    <w:name w:val="Style3"/>
    <w:basedOn w:val="a"/>
    <w:uiPriority w:val="99"/>
    <w:pPr>
      <w:spacing w:line="345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82" w:lineRule="exact"/>
      <w:ind w:hanging="204"/>
    </w:pPr>
  </w:style>
  <w:style w:type="paragraph" w:customStyle="1" w:styleId="Style6">
    <w:name w:val="Style6"/>
    <w:basedOn w:val="a"/>
    <w:uiPriority w:val="99"/>
    <w:pPr>
      <w:spacing w:line="252" w:lineRule="exact"/>
    </w:pPr>
  </w:style>
  <w:style w:type="paragraph" w:customStyle="1" w:styleId="Style7">
    <w:name w:val="Style7"/>
    <w:basedOn w:val="a"/>
    <w:uiPriority w:val="99"/>
    <w:pPr>
      <w:spacing w:line="276" w:lineRule="exact"/>
      <w:jc w:val="center"/>
    </w:pPr>
  </w:style>
  <w:style w:type="paragraph" w:customStyle="1" w:styleId="Style8">
    <w:name w:val="Style8"/>
    <w:basedOn w:val="a"/>
    <w:uiPriority w:val="99"/>
    <w:pPr>
      <w:spacing w:line="330" w:lineRule="exact"/>
      <w:ind w:firstLine="714"/>
      <w:jc w:val="both"/>
    </w:pPr>
  </w:style>
  <w:style w:type="paragraph" w:customStyle="1" w:styleId="Style9">
    <w:name w:val="Style9"/>
    <w:basedOn w:val="a"/>
    <w:uiPriority w:val="99"/>
    <w:pPr>
      <w:spacing w:line="276" w:lineRule="exact"/>
      <w:ind w:hanging="450"/>
    </w:pPr>
  </w:style>
  <w:style w:type="paragraph" w:customStyle="1" w:styleId="Style10">
    <w:name w:val="Style10"/>
    <w:basedOn w:val="a"/>
    <w:uiPriority w:val="99"/>
    <w:pPr>
      <w:spacing w:line="278" w:lineRule="exact"/>
      <w:ind w:firstLine="2658"/>
      <w:jc w:val="both"/>
    </w:pPr>
  </w:style>
  <w:style w:type="paragraph" w:customStyle="1" w:styleId="Style11">
    <w:name w:val="Style11"/>
    <w:basedOn w:val="a"/>
    <w:uiPriority w:val="99"/>
    <w:pPr>
      <w:spacing w:line="276" w:lineRule="exact"/>
      <w:ind w:firstLine="402"/>
      <w:jc w:val="both"/>
    </w:pPr>
  </w:style>
  <w:style w:type="paragraph" w:customStyle="1" w:styleId="Style12">
    <w:name w:val="Style12"/>
    <w:basedOn w:val="a"/>
    <w:uiPriority w:val="99"/>
    <w:pPr>
      <w:spacing w:line="282" w:lineRule="exact"/>
      <w:ind w:firstLine="480"/>
    </w:pPr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jc w:val="both"/>
    </w:pPr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  <w:pPr>
      <w:spacing w:line="258" w:lineRule="exact"/>
      <w:ind w:firstLine="102"/>
    </w:pPr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</w:style>
  <w:style w:type="paragraph" w:customStyle="1" w:styleId="Style21">
    <w:name w:val="Style21"/>
    <w:basedOn w:val="a"/>
    <w:uiPriority w:val="99"/>
    <w:pPr>
      <w:jc w:val="both"/>
    </w:pPr>
  </w:style>
  <w:style w:type="paragraph" w:customStyle="1" w:styleId="Style22">
    <w:name w:val="Style22"/>
    <w:basedOn w:val="a"/>
    <w:uiPriority w:val="99"/>
    <w:pPr>
      <w:jc w:val="center"/>
    </w:pPr>
  </w:style>
  <w:style w:type="paragraph" w:customStyle="1" w:styleId="Style23">
    <w:name w:val="Style23"/>
    <w:basedOn w:val="a"/>
    <w:uiPriority w:val="99"/>
    <w:pPr>
      <w:spacing w:line="333" w:lineRule="exact"/>
      <w:ind w:firstLine="708"/>
      <w:jc w:val="both"/>
    </w:pPr>
  </w:style>
  <w:style w:type="paragraph" w:customStyle="1" w:styleId="Style24">
    <w:name w:val="Style24"/>
    <w:basedOn w:val="a"/>
    <w:uiPriority w:val="99"/>
    <w:pPr>
      <w:spacing w:line="270" w:lineRule="exact"/>
    </w:pPr>
  </w:style>
  <w:style w:type="paragraph" w:customStyle="1" w:styleId="Style25">
    <w:name w:val="Style25"/>
    <w:basedOn w:val="a"/>
    <w:uiPriority w:val="99"/>
    <w:pPr>
      <w:spacing w:line="333" w:lineRule="exact"/>
      <w:jc w:val="both"/>
    </w:pPr>
  </w:style>
  <w:style w:type="paragraph" w:customStyle="1" w:styleId="Style26">
    <w:name w:val="Style26"/>
    <w:basedOn w:val="a"/>
    <w:uiPriority w:val="99"/>
    <w:pPr>
      <w:jc w:val="center"/>
    </w:pPr>
  </w:style>
  <w:style w:type="paragraph" w:customStyle="1" w:styleId="Style27">
    <w:name w:val="Style27"/>
    <w:basedOn w:val="a"/>
    <w:uiPriority w:val="99"/>
    <w:pPr>
      <w:spacing w:line="278" w:lineRule="exact"/>
      <w:ind w:firstLine="708"/>
      <w:jc w:val="both"/>
    </w:pPr>
  </w:style>
  <w:style w:type="paragraph" w:customStyle="1" w:styleId="Style28">
    <w:name w:val="Style28"/>
    <w:basedOn w:val="a"/>
    <w:uiPriority w:val="99"/>
    <w:pPr>
      <w:spacing w:line="264" w:lineRule="exact"/>
      <w:jc w:val="both"/>
    </w:pPr>
  </w:style>
  <w:style w:type="paragraph" w:customStyle="1" w:styleId="Style29">
    <w:name w:val="Style29"/>
    <w:basedOn w:val="a"/>
    <w:uiPriority w:val="99"/>
    <w:pPr>
      <w:spacing w:line="330" w:lineRule="exact"/>
      <w:ind w:firstLine="702"/>
    </w:pPr>
  </w:style>
  <w:style w:type="paragraph" w:customStyle="1" w:styleId="Style30">
    <w:name w:val="Style30"/>
    <w:basedOn w:val="a"/>
    <w:uiPriority w:val="99"/>
    <w:pPr>
      <w:spacing w:line="324" w:lineRule="exact"/>
      <w:ind w:firstLine="1110"/>
      <w:jc w:val="both"/>
    </w:pPr>
  </w:style>
  <w:style w:type="paragraph" w:customStyle="1" w:styleId="Style31">
    <w:name w:val="Style31"/>
    <w:basedOn w:val="a"/>
    <w:uiPriority w:val="99"/>
    <w:pPr>
      <w:spacing w:line="330" w:lineRule="exact"/>
      <w:ind w:firstLine="690"/>
      <w:jc w:val="both"/>
    </w:pPr>
  </w:style>
  <w:style w:type="paragraph" w:customStyle="1" w:styleId="Style32">
    <w:name w:val="Style32"/>
    <w:basedOn w:val="a"/>
    <w:uiPriority w:val="99"/>
  </w:style>
  <w:style w:type="paragraph" w:customStyle="1" w:styleId="Style33">
    <w:name w:val="Style33"/>
    <w:basedOn w:val="a"/>
    <w:uiPriority w:val="99"/>
    <w:pPr>
      <w:spacing w:line="267" w:lineRule="exact"/>
      <w:ind w:firstLine="186"/>
      <w:jc w:val="both"/>
    </w:p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7">
    <w:name w:val="Font Style37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basedOn w:val="a0"/>
    <w:uiPriority w:val="99"/>
    <w:rPr>
      <w:rFonts w:ascii="Franklin Gothic Book" w:hAnsi="Franklin Gothic Book" w:cs="Franklin Gothic Book"/>
      <w:sz w:val="18"/>
      <w:szCs w:val="18"/>
    </w:rPr>
  </w:style>
  <w:style w:type="character" w:customStyle="1" w:styleId="FontStyle40">
    <w:name w:val="Font Style40"/>
    <w:basedOn w:val="a0"/>
    <w:uiPriority w:val="99"/>
    <w:rPr>
      <w:rFonts w:ascii="Franklin Gothic Book" w:hAnsi="Franklin Gothic Book" w:cs="Franklin Gothic Book"/>
      <w:b/>
      <w:bCs/>
      <w:spacing w:val="-10"/>
      <w:sz w:val="16"/>
      <w:szCs w:val="1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b/>
      <w:bCs/>
      <w:i/>
      <w:iCs/>
      <w:spacing w:val="-20"/>
      <w:sz w:val="20"/>
      <w:szCs w:val="20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44">
    <w:name w:val="Font Style44"/>
    <w:basedOn w:val="a0"/>
    <w:uiPriority w:val="99"/>
    <w:rPr>
      <w:rFonts w:ascii="Franklin Gothic Book" w:hAnsi="Franklin Gothic Book" w:cs="Franklin Gothic Book"/>
      <w:b/>
      <w:bCs/>
      <w:sz w:val="14"/>
      <w:szCs w:val="14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46">
    <w:name w:val="Font Style46"/>
    <w:basedOn w:val="a0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i/>
      <w:iCs/>
      <w:spacing w:val="-30"/>
      <w:sz w:val="46"/>
      <w:szCs w:val="46"/>
    </w:rPr>
  </w:style>
  <w:style w:type="character" w:customStyle="1" w:styleId="FontStyle48">
    <w:name w:val="Font Style48"/>
    <w:basedOn w:val="a0"/>
    <w:uiPriority w:val="99"/>
    <w:rPr>
      <w:rFonts w:ascii="Garamond" w:hAnsi="Garamond" w:cs="Garamond"/>
      <w:i/>
      <w:iCs/>
      <w:sz w:val="58"/>
      <w:szCs w:val="58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i/>
      <w:iCs/>
      <w:spacing w:val="20"/>
      <w:sz w:val="38"/>
      <w:szCs w:val="38"/>
    </w:rPr>
  </w:style>
  <w:style w:type="character" w:customStyle="1" w:styleId="FontStyle50">
    <w:name w:val="Font Style50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1">
    <w:name w:val="Font Style51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53">
    <w:name w:val="Font Style53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4">
    <w:name w:val="Font Style54"/>
    <w:basedOn w:val="a0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55">
    <w:name w:val="Font Style55"/>
    <w:basedOn w:val="a0"/>
    <w:uiPriority w:val="99"/>
    <w:rPr>
      <w:rFonts w:ascii="Times New Roman" w:hAnsi="Times New Roman" w:cs="Times New Roman"/>
      <w:spacing w:val="1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3137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2022-11-14T08:02:00Z</dcterms:created>
  <dcterms:modified xsi:type="dcterms:W3CDTF">2022-11-14T08:44:00Z</dcterms:modified>
</cp:coreProperties>
</file>