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Что нужно знать о номинальном счете для зачисления социальных пенсий детей-инвалидов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Доставка пенсии несовершеннолетним гражданам имеет особый порядок. Несмотря на то, что право на пенсию имеет ребенок-инвалид, доставку можно производить не только на его имя, но и на имя его законного представителя (родителя, усыновителя или опекуна). 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Обратите внимание!</w:t>
      </w:r>
      <w:r>
        <w:rPr>
          <w:rFonts w:cs="Times New Roman" w:ascii="Times New Roman" w:hAnsi="Times New Roman"/>
          <w:sz w:val="28"/>
          <w:szCs w:val="28"/>
        </w:rPr>
        <w:t xml:space="preserve"> Родители или опекуны ребенка могут выбрать любой способ получения пенсии - через организацию почтовой связи, банки или иную организацию. В случае выбора родителем или опекуном доставки пенсии на свой личный счет в кредитной организации этот счет будет незащищен от удержаний в счет погашения возникающих задолженностей (например, удержания судебными приставами при взыскании долга).</w:t>
      </w:r>
      <w:r/>
    </w:p>
    <w:p>
      <w:pPr>
        <w:pStyle w:val="Normal"/>
        <w:spacing w:lineRule="auto" w:line="360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Поэтому для таких выплат рекомендуем использовать  </w:t>
      </w:r>
      <w:r>
        <w:rPr>
          <w:rFonts w:cs="Times New Roman" w:ascii="Times New Roman" w:hAnsi="Times New Roman"/>
          <w:b/>
          <w:sz w:val="28"/>
          <w:szCs w:val="28"/>
        </w:rPr>
        <w:t xml:space="preserve">номинальный счет. </w:t>
      </w:r>
      <w:r>
        <w:rPr>
          <w:rFonts w:cs="Times New Roman" w:ascii="Times New Roman" w:hAnsi="Times New Roman"/>
          <w:sz w:val="28"/>
          <w:szCs w:val="28"/>
        </w:rPr>
        <w:t>Законный представитель ребенка-инвалида может открыть данный счет в кредитной организации и уведомить ПФР о своем желании получать пенсию подопечного на этот счет.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Все средства, которые поступают на номинальный счёт, получает фактически ребёнок, а не родитель. Однако, как законный представитель ребенка, он может  распоряжаться средствами, использовать деньги на лечение, обучение и другие расходы на ребёнка. </w:t>
      </w:r>
      <w:r>
        <w:rPr>
          <w:rFonts w:cs="Times New Roman" w:ascii="Times New Roman" w:hAnsi="Times New Roman"/>
          <w:b/>
          <w:sz w:val="28"/>
          <w:szCs w:val="28"/>
        </w:rPr>
        <w:t>При этом все социальные выплаты, поступающие на такой счет, защищены от каких-либо удержаний в счет оплаты задолженностей.</w:t>
      </w:r>
      <w:r/>
    </w:p>
    <w:p>
      <w:pPr>
        <w:pStyle w:val="Normal"/>
        <w:spacing w:lineRule="auto" w:line="360"/>
        <w:rPr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3239a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6c5da0"/>
    <w:rPr>
      <w:b/>
      <w:bCs/>
    </w:rPr>
  </w:style>
  <w:style w:type="character" w:styleId="Style14">
    <w:name w:val="Интернет-ссылка"/>
    <w:basedOn w:val="DefaultParagraphFont"/>
    <w:uiPriority w:val="99"/>
    <w:semiHidden/>
    <w:unhideWhenUsed/>
    <w:rsid w:val="001e39da"/>
    <w:rPr>
      <w:color w:val="0000FF"/>
      <w:u w:val="single"/>
      <w:lang w:val="zxx" w:eastAsia="zxx" w:bidi="zxx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LibreOffice/4.3.4.1$Windows_x86 LibreOffice_project/bc356b2f991740509f321d70e4512a6a54c5f243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2022-07-21T07:07:00Z</dcterms:created>
  <dc:creator>011TsarenyaEL</dc:creator>
  <dc:language>ru-RU</dc:language>
  <cp:lastModifiedBy>011TsarenyaEL</cp:lastModifiedBy>
  <dcterms:modified xsi:type="dcterms:W3CDTF">2022-07-21T12:23:00Z</dcterms:modified>
  <cp:revision>5</cp:revision>
</cp:coreProperties>
</file>