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04.02.2022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             №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присвоении адреса   земельному участку.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23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Федерального закона от 6 октября 2003 года № 131 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Постановления правительства РФ от 19 ноября  2014 года № 1221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присвоения, изменения и аннулирования адресов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Присвоить  обьекту капитального строительства (жилой дом), адрес: РФ, Республика Мордовия, Чамзинский муниципальный  район, Апраксинское сельское поселение,  с. Апраксино,  пос. Мирный,  д.4а, с кадастровым номером 13:22:0202001:57.</w:t>
      </w:r>
    </w:p>
    <w:p>
      <w:pPr>
        <w:tabs>
          <w:tab w:val="left" w:pos="567" w:leader="none"/>
        </w:tabs>
        <w:spacing w:before="0" w:after="0" w:line="36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</w:p>
    <w:p>
      <w:pPr>
        <w:numPr>
          <w:ilvl w:val="0"/>
          <w:numId w:val="11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с момента его подписания.  </w:t>
      </w:r>
    </w:p>
    <w:p>
      <w:pPr>
        <w:tabs>
          <w:tab w:val="left" w:pos="1230" w:leader="none"/>
        </w:tabs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администрации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 сельского поселения                                                               Т.В. Колдаева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9">
    <w:abstractNumId w:val="6"/>
  </w: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