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59F0" w:rsidRDefault="005559F0" w:rsidP="005559F0">
      <w:pPr>
        <w:rPr>
          <w:rFonts w:eastAsia="Calibri"/>
          <w:sz w:val="28"/>
          <w:szCs w:val="28"/>
        </w:rPr>
      </w:pPr>
    </w:p>
    <w:p w:rsidR="005559F0" w:rsidRDefault="005559F0" w:rsidP="005559F0">
      <w:pPr>
        <w:jc w:val="center"/>
        <w:rPr>
          <w:rFonts w:eastAsia="Calibri"/>
          <w:sz w:val="28"/>
          <w:szCs w:val="28"/>
        </w:rPr>
      </w:pPr>
    </w:p>
    <w:p w:rsidR="005559F0" w:rsidRDefault="005559F0" w:rsidP="005559F0">
      <w:pPr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Администрация </w:t>
      </w:r>
      <w:proofErr w:type="spellStart"/>
      <w:r>
        <w:rPr>
          <w:rFonts w:eastAsia="Calibri"/>
          <w:sz w:val="28"/>
          <w:szCs w:val="28"/>
        </w:rPr>
        <w:t>Чамзинского</w:t>
      </w:r>
      <w:proofErr w:type="spellEnd"/>
      <w:r>
        <w:rPr>
          <w:rFonts w:eastAsia="Calibri"/>
          <w:sz w:val="28"/>
          <w:szCs w:val="28"/>
        </w:rPr>
        <w:t xml:space="preserve"> муниципального района</w:t>
      </w:r>
    </w:p>
    <w:p w:rsidR="005559F0" w:rsidRDefault="005559F0" w:rsidP="005559F0">
      <w:pPr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Республики Мордовия</w:t>
      </w:r>
    </w:p>
    <w:p w:rsidR="005559F0" w:rsidRDefault="005559F0" w:rsidP="005559F0">
      <w:pPr>
        <w:jc w:val="center"/>
        <w:rPr>
          <w:rFonts w:eastAsia="Calibri"/>
          <w:sz w:val="28"/>
          <w:szCs w:val="28"/>
        </w:rPr>
      </w:pPr>
    </w:p>
    <w:p w:rsidR="005559F0" w:rsidRDefault="005559F0" w:rsidP="005559F0">
      <w:pPr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ПОСТАНОВЛЕНИЕ</w:t>
      </w:r>
    </w:p>
    <w:p w:rsidR="005559F0" w:rsidRDefault="005559F0" w:rsidP="005559F0">
      <w:pPr>
        <w:jc w:val="center"/>
        <w:rPr>
          <w:rFonts w:eastAsia="Calibri"/>
          <w:sz w:val="28"/>
          <w:szCs w:val="28"/>
        </w:rPr>
      </w:pPr>
    </w:p>
    <w:p w:rsidR="005559F0" w:rsidRPr="006C38F3" w:rsidRDefault="006C1357" w:rsidP="005559F0">
      <w:pPr>
        <w:tabs>
          <w:tab w:val="center" w:pos="4950"/>
        </w:tabs>
        <w:rPr>
          <w:rFonts w:eastAsia="Calibri"/>
          <w:sz w:val="28"/>
          <w:szCs w:val="28"/>
          <w:u w:val="single"/>
        </w:rPr>
      </w:pPr>
      <w:r>
        <w:rPr>
          <w:rFonts w:eastAsia="Calibri"/>
          <w:sz w:val="28"/>
          <w:szCs w:val="28"/>
          <w:u w:val="single"/>
        </w:rPr>
        <w:t>«</w:t>
      </w:r>
      <w:r w:rsidR="006C38F3" w:rsidRPr="006C38F3">
        <w:rPr>
          <w:rFonts w:eastAsia="Calibri"/>
          <w:sz w:val="28"/>
          <w:szCs w:val="28"/>
          <w:u w:val="single"/>
        </w:rPr>
        <w:t>06</w:t>
      </w:r>
      <w:r>
        <w:rPr>
          <w:rFonts w:eastAsia="Calibri"/>
          <w:sz w:val="28"/>
          <w:szCs w:val="28"/>
          <w:u w:val="single"/>
        </w:rPr>
        <w:t xml:space="preserve">» </w:t>
      </w:r>
      <w:r w:rsidR="006C38F3" w:rsidRPr="006C38F3">
        <w:rPr>
          <w:rFonts w:eastAsia="Calibri"/>
          <w:sz w:val="28"/>
          <w:szCs w:val="28"/>
          <w:u w:val="single"/>
        </w:rPr>
        <w:t xml:space="preserve"> мая </w:t>
      </w:r>
      <w:r w:rsidR="005559F0" w:rsidRPr="006C38F3">
        <w:rPr>
          <w:rFonts w:eastAsia="Calibri"/>
          <w:sz w:val="28"/>
          <w:szCs w:val="28"/>
          <w:u w:val="single"/>
        </w:rPr>
        <w:t>2022г.</w:t>
      </w:r>
      <w:r w:rsidR="005559F0" w:rsidRPr="006C38F3">
        <w:rPr>
          <w:rFonts w:eastAsia="Calibri"/>
          <w:sz w:val="28"/>
          <w:szCs w:val="28"/>
          <w:u w:val="single"/>
        </w:rPr>
        <w:tab/>
        <w:t xml:space="preserve"> </w:t>
      </w:r>
      <w:r w:rsidR="005559F0">
        <w:rPr>
          <w:rFonts w:eastAsia="Calibri"/>
          <w:sz w:val="28"/>
          <w:szCs w:val="28"/>
        </w:rPr>
        <w:t xml:space="preserve">                                                                                         </w:t>
      </w:r>
      <w:r w:rsidR="006C38F3">
        <w:rPr>
          <w:rFonts w:eastAsia="Calibri"/>
          <w:sz w:val="28"/>
          <w:szCs w:val="28"/>
        </w:rPr>
        <w:t xml:space="preserve">            </w:t>
      </w:r>
      <w:r w:rsidR="005559F0">
        <w:rPr>
          <w:rFonts w:eastAsia="Calibri"/>
          <w:sz w:val="28"/>
          <w:szCs w:val="28"/>
        </w:rPr>
        <w:t>№</w:t>
      </w:r>
      <w:r w:rsidR="006C38F3">
        <w:rPr>
          <w:rFonts w:eastAsia="Calibri"/>
          <w:sz w:val="28"/>
          <w:szCs w:val="28"/>
        </w:rPr>
        <w:t xml:space="preserve"> </w:t>
      </w:r>
      <w:r w:rsidR="006C38F3" w:rsidRPr="006C38F3">
        <w:rPr>
          <w:rFonts w:eastAsia="Calibri"/>
          <w:sz w:val="28"/>
          <w:szCs w:val="28"/>
          <w:u w:val="single"/>
        </w:rPr>
        <w:t>327</w:t>
      </w:r>
    </w:p>
    <w:p w:rsidR="005559F0" w:rsidRDefault="005559F0" w:rsidP="005559F0">
      <w:pPr>
        <w:tabs>
          <w:tab w:val="center" w:pos="4950"/>
        </w:tabs>
        <w:jc w:val="center"/>
        <w:rPr>
          <w:rFonts w:eastAsia="Calibri"/>
          <w:sz w:val="28"/>
          <w:szCs w:val="28"/>
        </w:rPr>
      </w:pPr>
      <w:proofErr w:type="spellStart"/>
      <w:r>
        <w:rPr>
          <w:rFonts w:eastAsia="Calibri"/>
          <w:sz w:val="28"/>
          <w:szCs w:val="28"/>
        </w:rPr>
        <w:t>рп</w:t>
      </w:r>
      <w:proofErr w:type="gramStart"/>
      <w:r>
        <w:rPr>
          <w:rFonts w:eastAsia="Calibri"/>
          <w:sz w:val="28"/>
          <w:szCs w:val="28"/>
        </w:rPr>
        <w:t>.Ч</w:t>
      </w:r>
      <w:proofErr w:type="gramEnd"/>
      <w:r>
        <w:rPr>
          <w:rFonts w:eastAsia="Calibri"/>
          <w:sz w:val="28"/>
          <w:szCs w:val="28"/>
        </w:rPr>
        <w:t>амзинка</w:t>
      </w:r>
      <w:proofErr w:type="spellEnd"/>
    </w:p>
    <w:p w:rsidR="005559F0" w:rsidRDefault="005559F0" w:rsidP="005559F0">
      <w:pPr>
        <w:jc w:val="center"/>
        <w:rPr>
          <w:rFonts w:eastAsia="Calibri"/>
          <w:sz w:val="28"/>
          <w:szCs w:val="28"/>
        </w:rPr>
      </w:pPr>
    </w:p>
    <w:p w:rsidR="005559F0" w:rsidRDefault="005559F0" w:rsidP="005559F0">
      <w:pPr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О внесении изменений в постановление Администрации </w:t>
      </w:r>
    </w:p>
    <w:p w:rsidR="005559F0" w:rsidRDefault="005559F0" w:rsidP="005559F0">
      <w:pPr>
        <w:jc w:val="center"/>
        <w:rPr>
          <w:rFonts w:eastAsia="Calibri"/>
          <w:sz w:val="28"/>
          <w:szCs w:val="28"/>
        </w:rPr>
      </w:pPr>
      <w:proofErr w:type="spellStart"/>
      <w:r>
        <w:rPr>
          <w:rFonts w:eastAsia="Calibri"/>
          <w:sz w:val="28"/>
          <w:szCs w:val="28"/>
        </w:rPr>
        <w:t>Чамзинского</w:t>
      </w:r>
      <w:proofErr w:type="spellEnd"/>
      <w:r>
        <w:rPr>
          <w:rFonts w:eastAsia="Calibri"/>
          <w:sz w:val="28"/>
          <w:szCs w:val="28"/>
        </w:rPr>
        <w:t xml:space="preserve"> муниципального района от 31.08.2015 года №749 «Об утверждении муниципальной программы «Укрепление общественного порядка и обеспечение общественной безопасности в </w:t>
      </w:r>
      <w:proofErr w:type="spellStart"/>
      <w:r>
        <w:rPr>
          <w:rFonts w:eastAsia="Calibri"/>
          <w:sz w:val="28"/>
          <w:szCs w:val="28"/>
        </w:rPr>
        <w:t>Чамзинском</w:t>
      </w:r>
      <w:proofErr w:type="spellEnd"/>
      <w:r>
        <w:rPr>
          <w:rFonts w:eastAsia="Calibri"/>
          <w:sz w:val="28"/>
          <w:szCs w:val="28"/>
        </w:rPr>
        <w:t xml:space="preserve"> муниципальном районе </w:t>
      </w:r>
      <w:proofErr w:type="gramStart"/>
      <w:r>
        <w:rPr>
          <w:rFonts w:eastAsia="Calibri"/>
          <w:sz w:val="28"/>
          <w:szCs w:val="28"/>
        </w:rPr>
        <w:t>на</w:t>
      </w:r>
      <w:proofErr w:type="gramEnd"/>
    </w:p>
    <w:p w:rsidR="005559F0" w:rsidRDefault="005559F0" w:rsidP="005559F0">
      <w:pPr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2016-2025 годы»</w:t>
      </w:r>
    </w:p>
    <w:p w:rsidR="005559F0" w:rsidRDefault="005559F0" w:rsidP="005559F0">
      <w:pPr>
        <w:jc w:val="center"/>
        <w:rPr>
          <w:rFonts w:eastAsia="Calibri"/>
          <w:sz w:val="28"/>
          <w:szCs w:val="28"/>
        </w:rPr>
      </w:pPr>
    </w:p>
    <w:p w:rsidR="005559F0" w:rsidRDefault="005559F0" w:rsidP="005559F0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 xml:space="preserve">В соответствии со ст.179 Бюджетного кодекса Российской Федерации, в целях обеспечения качественного управления муниципальными финансами в </w:t>
      </w:r>
      <w:proofErr w:type="spellStart"/>
      <w:r>
        <w:rPr>
          <w:rFonts w:eastAsia="Calibri"/>
          <w:sz w:val="28"/>
          <w:szCs w:val="28"/>
        </w:rPr>
        <w:t>Чамзинском</w:t>
      </w:r>
      <w:proofErr w:type="spellEnd"/>
      <w:r>
        <w:rPr>
          <w:rFonts w:eastAsia="Calibri"/>
          <w:sz w:val="28"/>
          <w:szCs w:val="28"/>
        </w:rPr>
        <w:t xml:space="preserve"> муниципальном районе Республики Мордовия, Администрация </w:t>
      </w:r>
      <w:proofErr w:type="spellStart"/>
      <w:r>
        <w:rPr>
          <w:rFonts w:eastAsia="Calibri"/>
          <w:sz w:val="28"/>
          <w:szCs w:val="28"/>
        </w:rPr>
        <w:t>Чамзинского</w:t>
      </w:r>
      <w:proofErr w:type="spellEnd"/>
      <w:r>
        <w:rPr>
          <w:rFonts w:eastAsia="Calibri"/>
          <w:sz w:val="28"/>
          <w:szCs w:val="28"/>
        </w:rPr>
        <w:t xml:space="preserve"> муниципального района </w:t>
      </w:r>
    </w:p>
    <w:p w:rsidR="005559F0" w:rsidRDefault="005559F0" w:rsidP="005559F0">
      <w:pPr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5559F0" w:rsidRDefault="005559F0" w:rsidP="005559F0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    1. Внести в муниципальную программу «Укрепление общественного порядка и обеспечение общественной безопасности в </w:t>
      </w:r>
      <w:proofErr w:type="spellStart"/>
      <w:r>
        <w:rPr>
          <w:rFonts w:eastAsia="Calibri"/>
          <w:sz w:val="28"/>
          <w:szCs w:val="28"/>
        </w:rPr>
        <w:t>Чамзинском</w:t>
      </w:r>
      <w:proofErr w:type="spellEnd"/>
      <w:r>
        <w:rPr>
          <w:rFonts w:eastAsia="Calibri"/>
          <w:sz w:val="28"/>
          <w:szCs w:val="28"/>
        </w:rPr>
        <w:t xml:space="preserve"> муниципальном районе на 2016-2025 годы», утвержденную постановлением администрации </w:t>
      </w:r>
      <w:proofErr w:type="spellStart"/>
      <w:r>
        <w:rPr>
          <w:rFonts w:eastAsia="Calibri"/>
          <w:sz w:val="28"/>
          <w:szCs w:val="28"/>
        </w:rPr>
        <w:t>Чамзинского</w:t>
      </w:r>
      <w:proofErr w:type="spellEnd"/>
      <w:r>
        <w:rPr>
          <w:rFonts w:eastAsia="Calibri"/>
          <w:sz w:val="28"/>
          <w:szCs w:val="28"/>
        </w:rPr>
        <w:t xml:space="preserve"> муниципального района Республики Мордовия от 31.08.2015 года №749, изменения следующего содержания:</w:t>
      </w:r>
    </w:p>
    <w:p w:rsidR="005559F0" w:rsidRDefault="005559F0" w:rsidP="005559F0">
      <w:pPr>
        <w:tabs>
          <w:tab w:val="left" w:pos="284"/>
        </w:tabs>
        <w:jc w:val="both"/>
      </w:pPr>
      <w:r>
        <w:rPr>
          <w:rFonts w:eastAsia="Calibri"/>
          <w:sz w:val="28"/>
          <w:szCs w:val="28"/>
        </w:rPr>
        <w:t xml:space="preserve">      1.1.  Раздел «Объемы и источники финансирования» паспорта Программы изложить в следующей редакции:</w:t>
      </w:r>
    </w:p>
    <w:tbl>
      <w:tblPr>
        <w:tblW w:w="0" w:type="auto"/>
        <w:tblInd w:w="-25" w:type="dxa"/>
        <w:tblLayout w:type="fixed"/>
        <w:tblLook w:val="04A0"/>
      </w:tblPr>
      <w:tblGrid>
        <w:gridCol w:w="2943"/>
        <w:gridCol w:w="7223"/>
      </w:tblGrid>
      <w:tr w:rsidR="005559F0" w:rsidTr="005559F0"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559F0" w:rsidRDefault="005559F0">
            <w:r>
              <w:t>Объемы и источники финансирования Программы</w:t>
            </w:r>
          </w:p>
        </w:tc>
        <w:tc>
          <w:tcPr>
            <w:tcW w:w="7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59F0" w:rsidRDefault="005559F0">
            <w:r>
              <w:t>Общий объем финансирования Программы составляет 21371,6 тыс. рублей, в том числе:</w:t>
            </w:r>
          </w:p>
          <w:p w:rsidR="005559F0" w:rsidRDefault="005559F0">
            <w:r>
              <w:t xml:space="preserve">За счет средств районного бюджета </w:t>
            </w:r>
            <w:proofErr w:type="spellStart"/>
            <w:r>
              <w:t>Чамзинского</w:t>
            </w:r>
            <w:proofErr w:type="spellEnd"/>
            <w:r>
              <w:t xml:space="preserve"> муниципального района Республики Мордовия:</w:t>
            </w:r>
          </w:p>
          <w:p w:rsidR="005559F0" w:rsidRDefault="005559F0">
            <w:r>
              <w:t>2016 год – 1221,7тыс. рублей;</w:t>
            </w:r>
          </w:p>
          <w:p w:rsidR="005559F0" w:rsidRDefault="005559F0">
            <w:r>
              <w:t>2017 год -  1314,3тыс. рублей;</w:t>
            </w:r>
          </w:p>
          <w:p w:rsidR="005559F0" w:rsidRDefault="005559F0">
            <w:r>
              <w:t>2018 год -  1378,8тыс. рублей;</w:t>
            </w:r>
          </w:p>
          <w:p w:rsidR="005559F0" w:rsidRDefault="005559F0">
            <w:r>
              <w:t>2019 год -  1266,0тыс. рублей;</w:t>
            </w:r>
          </w:p>
          <w:p w:rsidR="005559F0" w:rsidRDefault="005559F0">
            <w:r>
              <w:t>2020 год -  1527,9тыс. рублей;</w:t>
            </w:r>
          </w:p>
          <w:p w:rsidR="005559F0" w:rsidRDefault="005559F0">
            <w:r>
              <w:t>2021 год -  1426,7тыс. рублей;</w:t>
            </w:r>
          </w:p>
          <w:p w:rsidR="005559F0" w:rsidRDefault="005559F0">
            <w:r>
              <w:t>2022 год – 1173,8 тыс. рублей;</w:t>
            </w:r>
          </w:p>
          <w:p w:rsidR="005559F0" w:rsidRDefault="005559F0">
            <w:r>
              <w:t>2023 год – 1335,7тыс. рублей;</w:t>
            </w:r>
          </w:p>
          <w:p w:rsidR="005559F0" w:rsidRDefault="005559F0">
            <w:r>
              <w:t>2024 год – 1337,8тыс. рублей;</w:t>
            </w:r>
          </w:p>
          <w:p w:rsidR="005559F0" w:rsidRDefault="005559F0">
            <w:r>
              <w:t>2025 год – 1339,9тыс. рублей;</w:t>
            </w:r>
          </w:p>
          <w:p w:rsidR="005559F0" w:rsidRDefault="005559F0">
            <w:r>
              <w:t>Всего:    -   13283,3 тыс. рублей</w:t>
            </w:r>
          </w:p>
          <w:p w:rsidR="005559F0" w:rsidRDefault="005559F0">
            <w:r>
              <w:t xml:space="preserve">За счет средств республиканского бюджета </w:t>
            </w:r>
            <w:proofErr w:type="spellStart"/>
            <w:r>
              <w:t>Чамзинского</w:t>
            </w:r>
            <w:proofErr w:type="spellEnd"/>
            <w:r>
              <w:t xml:space="preserve"> муниципального района Республики Мордовия:</w:t>
            </w:r>
          </w:p>
          <w:p w:rsidR="005559F0" w:rsidRDefault="005559F0">
            <w:r>
              <w:t>2016 год – 0 тыс. рублей;</w:t>
            </w:r>
          </w:p>
          <w:p w:rsidR="005559F0" w:rsidRDefault="005559F0">
            <w:r>
              <w:t>2017 год - 615,4 тыс. рублей;</w:t>
            </w:r>
          </w:p>
          <w:p w:rsidR="005559F0" w:rsidRDefault="005559F0">
            <w:r>
              <w:t>2018 год – 645,2 тыс. рублей;</w:t>
            </w:r>
          </w:p>
          <w:p w:rsidR="005559F0" w:rsidRDefault="005559F0">
            <w:r>
              <w:t>2019 год -  521,8 тыс. рублей;</w:t>
            </w:r>
          </w:p>
          <w:p w:rsidR="005559F0" w:rsidRDefault="005559F0">
            <w:r>
              <w:t>2020 год -  690,3 тыс. рублей;</w:t>
            </w:r>
          </w:p>
          <w:p w:rsidR="005559F0" w:rsidRDefault="005559F0">
            <w:r>
              <w:t>2021 год -  716,5 тыс. рублей;</w:t>
            </w:r>
          </w:p>
          <w:p w:rsidR="005559F0" w:rsidRDefault="005559F0">
            <w:r>
              <w:lastRenderedPageBreak/>
              <w:t>2022 год – 714,2 тыс. рублей;</w:t>
            </w:r>
          </w:p>
          <w:p w:rsidR="005559F0" w:rsidRDefault="005559F0">
            <w:r>
              <w:t>2023 год – 714,7 тыс. рублей;</w:t>
            </w:r>
          </w:p>
          <w:p w:rsidR="005559F0" w:rsidRDefault="005559F0">
            <w:r>
              <w:t>2024 год – 715,2 тыс. рублей;</w:t>
            </w:r>
          </w:p>
          <w:p w:rsidR="005559F0" w:rsidRDefault="005559F0">
            <w:r>
              <w:t>2025 год – 715,7 тыс. рублей;</w:t>
            </w:r>
          </w:p>
          <w:p w:rsidR="005559F0" w:rsidRDefault="005559F0">
            <w:r>
              <w:t>Всего:     -  6049 тыс. рублей.</w:t>
            </w:r>
          </w:p>
          <w:p w:rsidR="005559F0" w:rsidRDefault="005559F0">
            <w:r>
              <w:t xml:space="preserve">За счет средств бюджета городских поселений </w:t>
            </w:r>
            <w:proofErr w:type="spellStart"/>
            <w:r>
              <w:t>Чамзинского</w:t>
            </w:r>
            <w:proofErr w:type="spellEnd"/>
            <w:r>
              <w:t xml:space="preserve"> муниципального района Республики Мордовия:</w:t>
            </w:r>
          </w:p>
          <w:p w:rsidR="005559F0" w:rsidRDefault="005559F0">
            <w:pPr>
              <w:jc w:val="both"/>
            </w:pPr>
            <w:r>
              <w:t xml:space="preserve"> 2016 год – 200,0 тыс. рублей;</w:t>
            </w:r>
          </w:p>
          <w:p w:rsidR="005559F0" w:rsidRDefault="005559F0">
            <w:pPr>
              <w:jc w:val="both"/>
            </w:pPr>
            <w:r>
              <w:t xml:space="preserve"> 2017 год – 200,0 тыс. р</w:t>
            </w:r>
            <w:r w:rsidR="00D40B78">
              <w:t>у</w:t>
            </w:r>
            <w:r>
              <w:t>блей;</w:t>
            </w:r>
          </w:p>
          <w:p w:rsidR="005559F0" w:rsidRDefault="005559F0">
            <w:pPr>
              <w:jc w:val="both"/>
            </w:pPr>
            <w:r>
              <w:t xml:space="preserve"> 2018 год – 200,0 тыс. рублей;</w:t>
            </w:r>
          </w:p>
          <w:p w:rsidR="005559F0" w:rsidRDefault="005559F0">
            <w:pPr>
              <w:jc w:val="both"/>
            </w:pPr>
            <w:r>
              <w:t xml:space="preserve"> 2019 год – 200,0 тыс. рублей;</w:t>
            </w:r>
          </w:p>
          <w:p w:rsidR="005559F0" w:rsidRDefault="005559F0">
            <w:pPr>
              <w:jc w:val="both"/>
            </w:pPr>
            <w:r>
              <w:t xml:space="preserve"> 2020 год – 200,0 тыс. рублей;</w:t>
            </w:r>
          </w:p>
          <w:p w:rsidR="005559F0" w:rsidRDefault="005559F0">
            <w:pPr>
              <w:jc w:val="both"/>
            </w:pPr>
            <w:r>
              <w:t xml:space="preserve"> 2021 год – 200,0 тыс. рублей;</w:t>
            </w:r>
          </w:p>
          <w:p w:rsidR="005559F0" w:rsidRDefault="005559F0">
            <w:pPr>
              <w:jc w:val="both"/>
            </w:pPr>
            <w:r>
              <w:t xml:space="preserve"> 2022 год – 200,0 тыс. рублей;</w:t>
            </w:r>
          </w:p>
          <w:p w:rsidR="005559F0" w:rsidRDefault="005559F0">
            <w:pPr>
              <w:jc w:val="both"/>
            </w:pPr>
            <w:r>
              <w:t xml:space="preserve"> 2023 год – 200,0 тыс. рублей;</w:t>
            </w:r>
          </w:p>
          <w:p w:rsidR="005559F0" w:rsidRDefault="005559F0">
            <w:pPr>
              <w:jc w:val="both"/>
            </w:pPr>
            <w:r>
              <w:t xml:space="preserve"> 2024 год – 200,0 тыс. рублей</w:t>
            </w:r>
          </w:p>
          <w:p w:rsidR="005559F0" w:rsidRDefault="005559F0">
            <w:pPr>
              <w:jc w:val="both"/>
            </w:pPr>
            <w:r>
              <w:t xml:space="preserve"> 2025 год – 200,0 тыс. рублей</w:t>
            </w:r>
          </w:p>
          <w:p w:rsidR="005559F0" w:rsidRDefault="005559F0">
            <w:r>
              <w:t>Всего:      - 2000,0 тыс. рублей.</w:t>
            </w:r>
          </w:p>
        </w:tc>
      </w:tr>
    </w:tbl>
    <w:p w:rsidR="005559F0" w:rsidRDefault="005559F0" w:rsidP="005559F0"/>
    <w:p w:rsidR="005559F0" w:rsidRDefault="005559F0" w:rsidP="005559F0">
      <w:pPr>
        <w:jc w:val="both"/>
      </w:pPr>
      <w:r>
        <w:rPr>
          <w:sz w:val="28"/>
          <w:szCs w:val="28"/>
        </w:rPr>
        <w:t xml:space="preserve">        1.2.  Раздел «Ресурсное обеспечение программ» паспорта Программы изложить в следующей редакции: </w:t>
      </w:r>
    </w:p>
    <w:p w:rsidR="005559F0" w:rsidRDefault="005559F0" w:rsidP="005559F0">
      <w:pPr>
        <w:jc w:val="center"/>
      </w:pPr>
    </w:p>
    <w:p w:rsidR="005559F0" w:rsidRDefault="005559F0" w:rsidP="005559F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Ресурсное обеспечение Программы осуществляется за счет средств районного бюджета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средств республиканского бюджета Республики Мордовия и средств, предусмотренных бюджетами городских поселений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Мордовия:</w:t>
      </w:r>
    </w:p>
    <w:p w:rsidR="005559F0" w:rsidRDefault="005559F0" w:rsidP="005559F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Объем средств районного бюджета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необходимых на финансирование мероприятий Программы, составляет</w:t>
      </w:r>
      <w:r>
        <w:t xml:space="preserve"> </w:t>
      </w:r>
      <w:r>
        <w:rPr>
          <w:sz w:val="28"/>
          <w:szCs w:val="28"/>
        </w:rPr>
        <w:t>13322,6 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ублей,  в том числе:</w:t>
      </w:r>
    </w:p>
    <w:p w:rsidR="005559F0" w:rsidRDefault="005559F0" w:rsidP="005559F0">
      <w:r>
        <w:t>2016 год – 1221,7тыс. рублей;</w:t>
      </w:r>
    </w:p>
    <w:p w:rsidR="005559F0" w:rsidRDefault="005559F0" w:rsidP="005559F0">
      <w:r>
        <w:t>2017 год -  1314,3тыс. рублей;</w:t>
      </w:r>
    </w:p>
    <w:p w:rsidR="005559F0" w:rsidRDefault="005559F0" w:rsidP="005559F0">
      <w:r>
        <w:t>2018 год -  1378,8тыс. рублей;</w:t>
      </w:r>
    </w:p>
    <w:p w:rsidR="005559F0" w:rsidRDefault="005559F0" w:rsidP="005559F0">
      <w:r>
        <w:t>2019 год -  1266,0тыс. рублей;</w:t>
      </w:r>
    </w:p>
    <w:p w:rsidR="005559F0" w:rsidRDefault="005559F0" w:rsidP="005559F0">
      <w:r>
        <w:t>2020 год -  1527,9тыс. рублей;</w:t>
      </w:r>
    </w:p>
    <w:p w:rsidR="005559F0" w:rsidRDefault="005559F0" w:rsidP="005559F0">
      <w:r>
        <w:t>2021 год -  1426,7тыс. рублей;</w:t>
      </w:r>
    </w:p>
    <w:p w:rsidR="005559F0" w:rsidRDefault="005559F0" w:rsidP="005559F0">
      <w:r>
        <w:t>2022 год – 1173,8тыс. рублей;</w:t>
      </w:r>
    </w:p>
    <w:p w:rsidR="005559F0" w:rsidRDefault="005559F0" w:rsidP="005559F0">
      <w:r>
        <w:t>2023 год – 1335,7тыс. рублей;</w:t>
      </w:r>
    </w:p>
    <w:p w:rsidR="005559F0" w:rsidRDefault="005559F0" w:rsidP="005559F0">
      <w:r>
        <w:t>2024 год – 1337,8тыс. рублей;</w:t>
      </w:r>
    </w:p>
    <w:p w:rsidR="005559F0" w:rsidRDefault="005559F0" w:rsidP="005559F0">
      <w:r>
        <w:t>2025 год – 1339,9тыс. рублей;</w:t>
      </w:r>
    </w:p>
    <w:p w:rsidR="005559F0" w:rsidRDefault="005559F0" w:rsidP="005559F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Объем средств республиканского бюджета Республики Мордовия необходимых на финансирование мероприятий Программы, составляет 6049 тыс. рублей, в том числе:</w:t>
      </w:r>
    </w:p>
    <w:p w:rsidR="005559F0" w:rsidRDefault="005559F0" w:rsidP="005559F0">
      <w:r>
        <w:t>2016 год – 0 тыс. рублей;</w:t>
      </w:r>
    </w:p>
    <w:p w:rsidR="005559F0" w:rsidRDefault="005559F0" w:rsidP="005559F0">
      <w:r>
        <w:t>2017 год - 615,4 тыс. рублей;</w:t>
      </w:r>
    </w:p>
    <w:p w:rsidR="005559F0" w:rsidRDefault="005559F0" w:rsidP="005559F0">
      <w:r>
        <w:t>2018 год – 645,2 тыс. рублей;</w:t>
      </w:r>
    </w:p>
    <w:p w:rsidR="005559F0" w:rsidRDefault="005559F0" w:rsidP="005559F0">
      <w:r>
        <w:t>2019 год -  521,8 тыс. рублей;</w:t>
      </w:r>
    </w:p>
    <w:p w:rsidR="005559F0" w:rsidRDefault="005559F0" w:rsidP="005559F0">
      <w:r>
        <w:t>2020 год -  690,3 тыс. рублей;</w:t>
      </w:r>
    </w:p>
    <w:p w:rsidR="005559F0" w:rsidRDefault="005559F0" w:rsidP="005559F0">
      <w:r>
        <w:t>2021 год -  716,5 тыс. рублей;</w:t>
      </w:r>
    </w:p>
    <w:p w:rsidR="005559F0" w:rsidRDefault="005559F0" w:rsidP="005559F0">
      <w:r>
        <w:t>2022 год – 714,2 тыс. рублей;</w:t>
      </w:r>
    </w:p>
    <w:p w:rsidR="005559F0" w:rsidRDefault="005559F0" w:rsidP="005559F0">
      <w:r>
        <w:t>2023 год – 714,7 тыс. рублей;</w:t>
      </w:r>
    </w:p>
    <w:p w:rsidR="005559F0" w:rsidRDefault="005559F0" w:rsidP="005559F0">
      <w:r>
        <w:t>2024 год – 715,2 тыс. рублей;</w:t>
      </w:r>
    </w:p>
    <w:p w:rsidR="005559F0" w:rsidRDefault="005559F0" w:rsidP="005559F0">
      <w:r>
        <w:t>2025 год – 715,7 тыс. рублей;</w:t>
      </w:r>
    </w:p>
    <w:p w:rsidR="005559F0" w:rsidRDefault="005559F0" w:rsidP="005559F0">
      <w:pPr>
        <w:rPr>
          <w:sz w:val="28"/>
          <w:szCs w:val="28"/>
        </w:rPr>
      </w:pPr>
      <w:r>
        <w:lastRenderedPageBreak/>
        <w:t xml:space="preserve">       </w:t>
      </w:r>
      <w:r>
        <w:rPr>
          <w:sz w:val="28"/>
          <w:szCs w:val="28"/>
        </w:rPr>
        <w:t xml:space="preserve">Объем средств, предусмотренных бюджета городских поселений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финансирование мероприятий Программы, составляет 2000,0 тыс. рублей, в том числе:</w:t>
      </w:r>
    </w:p>
    <w:p w:rsidR="005559F0" w:rsidRDefault="005559F0" w:rsidP="005559F0">
      <w:pPr>
        <w:jc w:val="both"/>
      </w:pPr>
      <w:r>
        <w:t xml:space="preserve"> 2016 год – 200,0 тыс. рублей;</w:t>
      </w:r>
    </w:p>
    <w:p w:rsidR="005559F0" w:rsidRDefault="005559F0" w:rsidP="005559F0">
      <w:pPr>
        <w:jc w:val="both"/>
      </w:pPr>
      <w:r>
        <w:t xml:space="preserve"> 2017 год – 200,0 тыс. р</w:t>
      </w:r>
      <w:r w:rsidR="000F34BF">
        <w:t>у</w:t>
      </w:r>
      <w:r>
        <w:t>блей;</w:t>
      </w:r>
    </w:p>
    <w:p w:rsidR="005559F0" w:rsidRDefault="005559F0" w:rsidP="005559F0">
      <w:pPr>
        <w:jc w:val="both"/>
      </w:pPr>
      <w:r>
        <w:t xml:space="preserve"> 2018 год – 200,0 тыс. рублей;</w:t>
      </w:r>
    </w:p>
    <w:p w:rsidR="005559F0" w:rsidRDefault="005559F0" w:rsidP="005559F0">
      <w:pPr>
        <w:jc w:val="both"/>
      </w:pPr>
      <w:r>
        <w:t xml:space="preserve"> 2019 год – 200,0 тыс. рублей;</w:t>
      </w:r>
    </w:p>
    <w:p w:rsidR="005559F0" w:rsidRDefault="005559F0" w:rsidP="005559F0">
      <w:pPr>
        <w:jc w:val="both"/>
      </w:pPr>
      <w:r>
        <w:t xml:space="preserve"> 2020 год – 200,0 тыс. рублей;</w:t>
      </w:r>
    </w:p>
    <w:p w:rsidR="005559F0" w:rsidRDefault="005559F0" w:rsidP="005559F0">
      <w:pPr>
        <w:jc w:val="both"/>
      </w:pPr>
      <w:r>
        <w:t xml:space="preserve"> 2021 год – 200,0 тыс. рублей;</w:t>
      </w:r>
    </w:p>
    <w:p w:rsidR="005559F0" w:rsidRDefault="005559F0" w:rsidP="005559F0">
      <w:pPr>
        <w:jc w:val="both"/>
      </w:pPr>
      <w:r>
        <w:t xml:space="preserve"> 2022 год – 200,0 тыс. рублей;</w:t>
      </w:r>
    </w:p>
    <w:p w:rsidR="005559F0" w:rsidRDefault="005559F0" w:rsidP="005559F0">
      <w:pPr>
        <w:jc w:val="both"/>
      </w:pPr>
      <w:r>
        <w:t xml:space="preserve"> 2023 год – 200,0 тыс. рублей;</w:t>
      </w:r>
    </w:p>
    <w:p w:rsidR="005559F0" w:rsidRDefault="005559F0" w:rsidP="005559F0">
      <w:pPr>
        <w:jc w:val="both"/>
      </w:pPr>
      <w:r>
        <w:t xml:space="preserve"> 2024 год – 200,0 тыс. рублей;</w:t>
      </w:r>
    </w:p>
    <w:p w:rsidR="005559F0" w:rsidRDefault="005559F0" w:rsidP="005559F0">
      <w:pPr>
        <w:jc w:val="both"/>
      </w:pPr>
      <w:r>
        <w:t xml:space="preserve"> 2025 год – 200,0 тыс. рублей</w:t>
      </w:r>
    </w:p>
    <w:p w:rsidR="005559F0" w:rsidRDefault="005559F0" w:rsidP="005559F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color w:val="000000"/>
          <w:sz w:val="28"/>
          <w:szCs w:val="28"/>
        </w:rPr>
        <w:t xml:space="preserve">Объем средств на реализацию Программы является прогнозируемым и будет ежегодно уточняться в соответствии с возможностями бюджета </w:t>
      </w:r>
      <w:proofErr w:type="spellStart"/>
      <w:r>
        <w:rPr>
          <w:color w:val="000000"/>
          <w:sz w:val="28"/>
          <w:szCs w:val="28"/>
        </w:rPr>
        <w:t>Чамзинского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района.</w:t>
      </w:r>
    </w:p>
    <w:p w:rsidR="005559F0" w:rsidRDefault="005559F0" w:rsidP="005559F0">
      <w:pPr>
        <w:rPr>
          <w:sz w:val="28"/>
          <w:szCs w:val="28"/>
        </w:rPr>
      </w:pPr>
      <w:r>
        <w:t xml:space="preserve">          </w:t>
      </w:r>
      <w:r>
        <w:rPr>
          <w:sz w:val="28"/>
          <w:szCs w:val="28"/>
        </w:rPr>
        <w:t xml:space="preserve"> 1.3. Пункт 9.2 раздела </w:t>
      </w:r>
      <w:proofErr w:type="gramStart"/>
      <w:r>
        <w:rPr>
          <w:bCs/>
          <w:sz w:val="28"/>
          <w:szCs w:val="28"/>
          <w:lang w:val="en-US"/>
        </w:rPr>
        <w:t>I</w:t>
      </w:r>
      <w:proofErr w:type="gramEnd"/>
      <w:r>
        <w:rPr>
          <w:bCs/>
          <w:sz w:val="28"/>
          <w:szCs w:val="28"/>
        </w:rPr>
        <w:t xml:space="preserve">Х. «Развитие единой дежурно-диспетчерской службы </w:t>
      </w:r>
      <w:proofErr w:type="spellStart"/>
      <w:r>
        <w:rPr>
          <w:bCs/>
          <w:sz w:val="28"/>
          <w:szCs w:val="28"/>
        </w:rPr>
        <w:t>Чамзинского</w:t>
      </w:r>
      <w:proofErr w:type="spellEnd"/>
      <w:r>
        <w:rPr>
          <w:bCs/>
          <w:sz w:val="28"/>
          <w:szCs w:val="28"/>
        </w:rPr>
        <w:t xml:space="preserve"> муниципального района 2016 - 2025 годы</w:t>
      </w:r>
      <w:r>
        <w:rPr>
          <w:b/>
          <w:sz w:val="28"/>
          <w:szCs w:val="28"/>
        </w:rPr>
        <w:t xml:space="preserve">» </w:t>
      </w:r>
      <w:r>
        <w:rPr>
          <w:sz w:val="28"/>
          <w:szCs w:val="28"/>
        </w:rPr>
        <w:t xml:space="preserve">приложения </w:t>
      </w:r>
      <w:proofErr w:type="gramStart"/>
      <w:r>
        <w:rPr>
          <w:sz w:val="28"/>
          <w:szCs w:val="28"/>
        </w:rPr>
        <w:t>к</w:t>
      </w:r>
      <w:proofErr w:type="gramEnd"/>
    </w:p>
    <w:p w:rsidR="005559F0" w:rsidRDefault="005559F0" w:rsidP="005559F0">
      <w:pPr>
        <w:rPr>
          <w:sz w:val="28"/>
          <w:szCs w:val="28"/>
        </w:rPr>
      </w:pPr>
      <w:r>
        <w:rPr>
          <w:sz w:val="28"/>
          <w:szCs w:val="28"/>
        </w:rPr>
        <w:t xml:space="preserve">муниципальной программе «Укрепление общественного порядка и обеспечение общественной безопасности в </w:t>
      </w:r>
      <w:proofErr w:type="spellStart"/>
      <w:r>
        <w:rPr>
          <w:sz w:val="28"/>
          <w:szCs w:val="28"/>
        </w:rPr>
        <w:t>Чамзинском</w:t>
      </w:r>
      <w:proofErr w:type="spellEnd"/>
      <w:r>
        <w:rPr>
          <w:sz w:val="28"/>
          <w:szCs w:val="28"/>
        </w:rPr>
        <w:t xml:space="preserve"> муниципальном районе на 2016-2025 годы» изложить в новой редакции (прилагается).</w:t>
      </w:r>
    </w:p>
    <w:p w:rsidR="005559F0" w:rsidRDefault="005559F0" w:rsidP="005559F0">
      <w:pPr>
        <w:tabs>
          <w:tab w:val="left" w:pos="283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2. Настоящее постановление вступает в силу после его официального опубликования в Информационном бюллетене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РМ.</w:t>
      </w:r>
    </w:p>
    <w:p w:rsidR="005559F0" w:rsidRDefault="005559F0" w:rsidP="005559F0">
      <w:pPr>
        <w:tabs>
          <w:tab w:val="left" w:pos="2835"/>
        </w:tabs>
        <w:jc w:val="both"/>
        <w:rPr>
          <w:sz w:val="28"/>
          <w:szCs w:val="28"/>
        </w:rPr>
      </w:pPr>
    </w:p>
    <w:p w:rsidR="005559F0" w:rsidRDefault="005559F0" w:rsidP="005559F0">
      <w:pPr>
        <w:tabs>
          <w:tab w:val="left" w:pos="2835"/>
        </w:tabs>
        <w:jc w:val="both"/>
        <w:rPr>
          <w:sz w:val="28"/>
          <w:szCs w:val="28"/>
        </w:rPr>
      </w:pPr>
    </w:p>
    <w:p w:rsidR="005559F0" w:rsidRDefault="005559F0" w:rsidP="005559F0">
      <w:pPr>
        <w:tabs>
          <w:tab w:val="left" w:pos="2835"/>
        </w:tabs>
        <w:jc w:val="both"/>
        <w:rPr>
          <w:sz w:val="28"/>
          <w:szCs w:val="28"/>
        </w:rPr>
      </w:pPr>
    </w:p>
    <w:p w:rsidR="005559F0" w:rsidRDefault="005559F0" w:rsidP="005559F0">
      <w:pPr>
        <w:tabs>
          <w:tab w:val="left" w:pos="2835"/>
        </w:tabs>
        <w:jc w:val="both"/>
        <w:rPr>
          <w:sz w:val="28"/>
          <w:szCs w:val="28"/>
        </w:rPr>
      </w:pPr>
    </w:p>
    <w:p w:rsidR="005559F0" w:rsidRDefault="005559F0" w:rsidP="005559F0">
      <w:pPr>
        <w:tabs>
          <w:tab w:val="left" w:pos="283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Чамзинского</w:t>
      </w:r>
      <w:proofErr w:type="spellEnd"/>
    </w:p>
    <w:p w:rsidR="005559F0" w:rsidRDefault="005559F0" w:rsidP="005559F0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                                                                   Р.А. </w:t>
      </w:r>
      <w:proofErr w:type="spellStart"/>
      <w:r>
        <w:rPr>
          <w:sz w:val="28"/>
          <w:szCs w:val="28"/>
        </w:rPr>
        <w:t>Батеряков</w:t>
      </w:r>
      <w:proofErr w:type="spellEnd"/>
      <w:r>
        <w:rPr>
          <w:sz w:val="28"/>
          <w:szCs w:val="28"/>
        </w:rPr>
        <w:t xml:space="preserve"> </w:t>
      </w:r>
    </w:p>
    <w:p w:rsidR="005559F0" w:rsidRDefault="005559F0" w:rsidP="005559F0">
      <w:pPr>
        <w:jc w:val="both"/>
        <w:rPr>
          <w:sz w:val="28"/>
          <w:szCs w:val="28"/>
        </w:rPr>
      </w:pPr>
    </w:p>
    <w:p w:rsidR="005559F0" w:rsidRDefault="005559F0" w:rsidP="005559F0">
      <w:pPr>
        <w:rPr>
          <w:sz w:val="28"/>
          <w:szCs w:val="28"/>
        </w:rPr>
      </w:pPr>
    </w:p>
    <w:p w:rsidR="005559F0" w:rsidRDefault="005559F0" w:rsidP="005559F0">
      <w:pPr>
        <w:tabs>
          <w:tab w:val="left" w:pos="250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5559F0" w:rsidRDefault="005559F0">
      <w:pPr>
        <w:suppressAutoHyphens w:val="0"/>
        <w:spacing w:after="160" w:line="259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5559F0" w:rsidRDefault="005559F0" w:rsidP="005559F0">
      <w:pPr>
        <w:suppressAutoHyphens w:val="0"/>
        <w:rPr>
          <w:sz w:val="28"/>
          <w:szCs w:val="28"/>
        </w:rPr>
        <w:sectPr w:rsidR="005559F0">
          <w:pgSz w:w="11906" w:h="16838"/>
          <w:pgMar w:top="540" w:right="746" w:bottom="719" w:left="1260" w:header="720" w:footer="720" w:gutter="0"/>
          <w:cols w:space="720"/>
        </w:sectPr>
      </w:pPr>
    </w:p>
    <w:p w:rsidR="005559F0" w:rsidRDefault="005559F0" w:rsidP="005559F0">
      <w:pPr>
        <w:jc w:val="right"/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   Приложение</w:t>
      </w:r>
    </w:p>
    <w:p w:rsidR="005559F0" w:rsidRDefault="005559F0" w:rsidP="005559F0">
      <w:pPr>
        <w:ind w:left="3330"/>
        <w:jc w:val="right"/>
        <w:rPr>
          <w:sz w:val="28"/>
          <w:szCs w:val="28"/>
        </w:rPr>
      </w:pPr>
      <w:r>
        <w:t xml:space="preserve">к муниципальной программе «Укрепление общественного порядка и обеспечение общественной безопасности в </w:t>
      </w:r>
      <w:proofErr w:type="spellStart"/>
      <w:r>
        <w:t>Чамзинском</w:t>
      </w:r>
      <w:proofErr w:type="spellEnd"/>
      <w:r>
        <w:t xml:space="preserve"> муниципальном районе на 2016-2025 годы»</w:t>
      </w:r>
    </w:p>
    <w:p w:rsidR="005559F0" w:rsidRDefault="005559F0" w:rsidP="005559F0">
      <w:pPr>
        <w:ind w:left="3330"/>
        <w:jc w:val="right"/>
        <w:rPr>
          <w:sz w:val="28"/>
          <w:szCs w:val="28"/>
        </w:rPr>
      </w:pPr>
    </w:p>
    <w:p w:rsidR="005559F0" w:rsidRDefault="005559F0" w:rsidP="005559F0">
      <w:pPr>
        <w:ind w:left="3330"/>
        <w:rPr>
          <w:sz w:val="28"/>
          <w:szCs w:val="28"/>
        </w:rPr>
      </w:pPr>
    </w:p>
    <w:tbl>
      <w:tblPr>
        <w:tblW w:w="25255" w:type="dxa"/>
        <w:tblInd w:w="-128" w:type="dxa"/>
        <w:tblLayout w:type="fixed"/>
        <w:tblCellMar>
          <w:left w:w="0" w:type="dxa"/>
          <w:right w:w="0" w:type="dxa"/>
        </w:tblCellMar>
        <w:tblLook w:val="04A0"/>
      </w:tblPr>
      <w:tblGrid>
        <w:gridCol w:w="714"/>
        <w:gridCol w:w="2006"/>
        <w:gridCol w:w="2446"/>
        <w:gridCol w:w="1166"/>
        <w:gridCol w:w="813"/>
        <w:gridCol w:w="766"/>
        <w:gridCol w:w="1015"/>
        <w:gridCol w:w="867"/>
        <w:gridCol w:w="780"/>
        <w:gridCol w:w="780"/>
        <w:gridCol w:w="870"/>
        <w:gridCol w:w="870"/>
        <w:gridCol w:w="906"/>
        <w:gridCol w:w="900"/>
        <w:gridCol w:w="392"/>
        <w:gridCol w:w="9924"/>
        <w:gridCol w:w="40"/>
      </w:tblGrid>
      <w:tr w:rsidR="005559F0" w:rsidTr="0023072C">
        <w:tc>
          <w:tcPr>
            <w:tcW w:w="7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559F0" w:rsidRDefault="005559F0">
            <w:r>
              <w:t>№</w:t>
            </w:r>
          </w:p>
          <w:p w:rsidR="005559F0" w:rsidRDefault="005559F0"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0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559F0" w:rsidRDefault="005559F0">
            <w:pPr>
              <w:jc w:val="center"/>
            </w:pPr>
            <w:r>
              <w:t>Мероприятия</w:t>
            </w:r>
          </w:p>
        </w:tc>
        <w:tc>
          <w:tcPr>
            <w:tcW w:w="24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559F0" w:rsidRDefault="005559F0">
            <w:pPr>
              <w:jc w:val="center"/>
            </w:pPr>
            <w:r>
              <w:t xml:space="preserve">Ответственные исполнители </w:t>
            </w:r>
          </w:p>
        </w:tc>
        <w:tc>
          <w:tcPr>
            <w:tcW w:w="11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559F0" w:rsidRDefault="005559F0">
            <w:pPr>
              <w:jc w:val="center"/>
            </w:pPr>
            <w:r>
              <w:t>Сроки исполнения</w:t>
            </w:r>
          </w:p>
        </w:tc>
        <w:tc>
          <w:tcPr>
            <w:tcW w:w="895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559F0" w:rsidRDefault="005559F0">
            <w:pPr>
              <w:jc w:val="center"/>
            </w:pPr>
            <w:r>
              <w:t>Источники и объемы финансирования</w:t>
            </w:r>
          </w:p>
          <w:p w:rsidR="005559F0" w:rsidRDefault="005559F0">
            <w:pPr>
              <w:jc w:val="center"/>
            </w:pPr>
            <w:r>
              <w:t>(тыс. рублей)</w:t>
            </w:r>
          </w:p>
        </w:tc>
        <w:tc>
          <w:tcPr>
            <w:tcW w:w="9924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5559F0" w:rsidRDefault="005559F0">
            <w:pPr>
              <w:snapToGrid w:val="0"/>
            </w:pPr>
          </w:p>
        </w:tc>
        <w:tc>
          <w:tcPr>
            <w:tcW w:w="40" w:type="dxa"/>
          </w:tcPr>
          <w:p w:rsidR="005559F0" w:rsidRDefault="005559F0">
            <w:pPr>
              <w:snapToGrid w:val="0"/>
            </w:pPr>
          </w:p>
        </w:tc>
      </w:tr>
      <w:tr w:rsidR="005559F0" w:rsidTr="0023072C">
        <w:tc>
          <w:tcPr>
            <w:tcW w:w="7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559F0" w:rsidRDefault="005559F0">
            <w:pPr>
              <w:suppressAutoHyphens w:val="0"/>
            </w:pPr>
          </w:p>
        </w:tc>
        <w:tc>
          <w:tcPr>
            <w:tcW w:w="20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559F0" w:rsidRDefault="005559F0">
            <w:pPr>
              <w:suppressAutoHyphens w:val="0"/>
            </w:pPr>
          </w:p>
        </w:tc>
        <w:tc>
          <w:tcPr>
            <w:tcW w:w="24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559F0" w:rsidRDefault="005559F0">
            <w:pPr>
              <w:suppressAutoHyphens w:val="0"/>
            </w:pPr>
          </w:p>
        </w:tc>
        <w:tc>
          <w:tcPr>
            <w:tcW w:w="11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559F0" w:rsidRDefault="005559F0">
            <w:pPr>
              <w:suppressAutoHyphens w:val="0"/>
            </w:pP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559F0" w:rsidRDefault="005559F0">
            <w:pPr>
              <w:jc w:val="center"/>
            </w:pPr>
            <w:r>
              <w:rPr>
                <w:sz w:val="22"/>
                <w:szCs w:val="22"/>
              </w:rPr>
              <w:t>2016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559F0" w:rsidRDefault="005559F0">
            <w:pPr>
              <w:jc w:val="center"/>
            </w:pPr>
            <w:r>
              <w:rPr>
                <w:sz w:val="22"/>
                <w:szCs w:val="22"/>
              </w:rPr>
              <w:t>2017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559F0" w:rsidRDefault="005559F0">
            <w:pPr>
              <w:jc w:val="center"/>
            </w:pPr>
            <w:r>
              <w:rPr>
                <w:sz w:val="22"/>
                <w:szCs w:val="22"/>
              </w:rPr>
              <w:t>2018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559F0" w:rsidRDefault="005559F0">
            <w:pPr>
              <w:jc w:val="center"/>
            </w:pPr>
            <w:r>
              <w:rPr>
                <w:sz w:val="22"/>
                <w:szCs w:val="22"/>
              </w:rPr>
              <w:t>2019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559F0" w:rsidRDefault="005559F0">
            <w:pPr>
              <w:jc w:val="center"/>
            </w:pPr>
            <w:r>
              <w:rPr>
                <w:sz w:val="22"/>
                <w:szCs w:val="22"/>
              </w:rPr>
              <w:t>2020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559F0" w:rsidRDefault="005559F0">
            <w:pPr>
              <w:jc w:val="center"/>
            </w:pPr>
            <w:r>
              <w:rPr>
                <w:sz w:val="22"/>
                <w:szCs w:val="22"/>
              </w:rPr>
              <w:t>2021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559F0" w:rsidRDefault="005559F0">
            <w:pPr>
              <w:jc w:val="center"/>
            </w:pPr>
            <w:r>
              <w:rPr>
                <w:sz w:val="22"/>
                <w:szCs w:val="22"/>
              </w:rPr>
              <w:t>2022</w:t>
            </w:r>
          </w:p>
        </w:tc>
        <w:tc>
          <w:tcPr>
            <w:tcW w:w="8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559F0" w:rsidRDefault="005559F0">
            <w:pPr>
              <w:jc w:val="center"/>
            </w:pPr>
            <w:r>
              <w:rPr>
                <w:sz w:val="22"/>
                <w:szCs w:val="22"/>
              </w:rPr>
              <w:t>2023</w:t>
            </w:r>
          </w:p>
        </w:tc>
        <w:tc>
          <w:tcPr>
            <w:tcW w:w="90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559F0" w:rsidRDefault="005559F0">
            <w:pPr>
              <w:jc w:val="center"/>
            </w:pPr>
            <w:r>
              <w:rPr>
                <w:sz w:val="22"/>
                <w:szCs w:val="22"/>
              </w:rPr>
              <w:t>2024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559F0" w:rsidRDefault="005559F0">
            <w:pPr>
              <w:jc w:val="center"/>
            </w:pPr>
            <w:r>
              <w:rPr>
                <w:sz w:val="22"/>
                <w:szCs w:val="22"/>
              </w:rPr>
              <w:t>2025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5559F0" w:rsidRDefault="005559F0">
            <w:pPr>
              <w:snapToGrid w:val="0"/>
              <w:jc w:val="center"/>
            </w:pPr>
          </w:p>
        </w:tc>
        <w:tc>
          <w:tcPr>
            <w:tcW w:w="9924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5559F0" w:rsidRDefault="005559F0">
            <w:pPr>
              <w:snapToGrid w:val="0"/>
            </w:pPr>
          </w:p>
        </w:tc>
        <w:tc>
          <w:tcPr>
            <w:tcW w:w="40" w:type="dxa"/>
          </w:tcPr>
          <w:p w:rsidR="005559F0" w:rsidRDefault="005559F0">
            <w:pPr>
              <w:snapToGrid w:val="0"/>
            </w:pPr>
          </w:p>
        </w:tc>
      </w:tr>
      <w:tr w:rsidR="005559F0" w:rsidTr="0023072C">
        <w:trPr>
          <w:trHeight w:val="298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559F0" w:rsidRDefault="005559F0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559F0" w:rsidRDefault="005559F0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559F0" w:rsidRDefault="005559F0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559F0" w:rsidRDefault="005559F0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559F0" w:rsidRDefault="005559F0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559F0" w:rsidRDefault="005559F0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559F0" w:rsidRDefault="005559F0">
            <w:pPr>
              <w:ind w:left="579"/>
              <w:jc w:val="both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559F0" w:rsidRDefault="005559F0">
            <w:pPr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559F0" w:rsidRDefault="005559F0">
            <w:pPr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559F0" w:rsidRDefault="005559F0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559F0" w:rsidRDefault="005559F0">
            <w:pPr>
              <w:jc w:val="center"/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:rsidR="005559F0" w:rsidRDefault="005559F0">
            <w:pPr>
              <w:jc w:val="center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559F0" w:rsidRDefault="005559F0">
            <w:pPr>
              <w:jc w:val="center"/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559F0" w:rsidRDefault="005559F0">
            <w:pPr>
              <w:jc w:val="center"/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39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5559F0" w:rsidRDefault="005559F0">
            <w:pPr>
              <w:snapToGrid w:val="0"/>
              <w:jc w:val="center"/>
            </w:pPr>
          </w:p>
        </w:tc>
        <w:tc>
          <w:tcPr>
            <w:tcW w:w="9924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5559F0" w:rsidRDefault="005559F0">
            <w:pPr>
              <w:snapToGrid w:val="0"/>
            </w:pPr>
          </w:p>
        </w:tc>
        <w:tc>
          <w:tcPr>
            <w:tcW w:w="40" w:type="dxa"/>
          </w:tcPr>
          <w:p w:rsidR="005559F0" w:rsidRDefault="005559F0">
            <w:pPr>
              <w:snapToGrid w:val="0"/>
            </w:pPr>
          </w:p>
        </w:tc>
      </w:tr>
    </w:tbl>
    <w:p w:rsidR="005559F0" w:rsidRDefault="005559F0" w:rsidP="005559F0">
      <w:pPr>
        <w:jc w:val="center"/>
        <w:rPr>
          <w:b/>
        </w:rPr>
      </w:pPr>
      <w:proofErr w:type="gramStart"/>
      <w:r>
        <w:rPr>
          <w:b/>
          <w:lang w:val="en-US"/>
        </w:rPr>
        <w:t>I</w:t>
      </w:r>
      <w:r>
        <w:rPr>
          <w:b/>
        </w:rPr>
        <w:t>Х.</w:t>
      </w:r>
      <w:proofErr w:type="gramEnd"/>
      <w:r>
        <w:rPr>
          <w:b/>
        </w:rPr>
        <w:t xml:space="preserve"> Развитие единой дежурно-диспетчерской службы </w:t>
      </w:r>
      <w:proofErr w:type="spellStart"/>
      <w:r>
        <w:rPr>
          <w:b/>
        </w:rPr>
        <w:t>Чамзинского</w:t>
      </w:r>
      <w:proofErr w:type="spellEnd"/>
      <w:r>
        <w:rPr>
          <w:b/>
        </w:rPr>
        <w:t xml:space="preserve"> муниципального района 2016 - 2025 годы</w:t>
      </w:r>
    </w:p>
    <w:p w:rsidR="005559F0" w:rsidRDefault="005559F0" w:rsidP="005559F0">
      <w:pPr>
        <w:jc w:val="both"/>
      </w:pPr>
    </w:p>
    <w:tbl>
      <w:tblPr>
        <w:tblW w:w="25215" w:type="dxa"/>
        <w:tblInd w:w="-128" w:type="dxa"/>
        <w:tblLayout w:type="fixed"/>
        <w:tblCellMar>
          <w:left w:w="0" w:type="dxa"/>
          <w:right w:w="0" w:type="dxa"/>
        </w:tblCellMar>
        <w:tblLook w:val="04A0"/>
      </w:tblPr>
      <w:tblGrid>
        <w:gridCol w:w="718"/>
        <w:gridCol w:w="2476"/>
        <w:gridCol w:w="2048"/>
        <w:gridCol w:w="1128"/>
        <w:gridCol w:w="709"/>
        <w:gridCol w:w="851"/>
        <w:gridCol w:w="992"/>
        <w:gridCol w:w="850"/>
        <w:gridCol w:w="851"/>
        <w:gridCol w:w="709"/>
        <w:gridCol w:w="850"/>
        <w:gridCol w:w="851"/>
        <w:gridCol w:w="992"/>
        <w:gridCol w:w="1266"/>
        <w:gridCol w:w="9924"/>
      </w:tblGrid>
      <w:tr w:rsidR="005559F0" w:rsidTr="0023072C">
        <w:trPr>
          <w:trHeight w:val="2302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559F0" w:rsidRDefault="005559F0">
            <w:r>
              <w:t>9.2</w:t>
            </w:r>
          </w:p>
        </w:tc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559F0" w:rsidRDefault="005559F0">
            <w:r>
              <w:t xml:space="preserve">Содержание МКУ </w:t>
            </w:r>
            <w:proofErr w:type="spellStart"/>
            <w:r>
              <w:t>Чамзинского</w:t>
            </w:r>
            <w:proofErr w:type="spellEnd"/>
            <w:r>
              <w:t xml:space="preserve"> муниципального района «Единая дежурно-диспетчерская служба»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559F0" w:rsidRDefault="005559F0">
            <w:pPr>
              <w:ind w:left="-57" w:right="-57"/>
              <w:jc w:val="center"/>
            </w:pPr>
            <w:r>
              <w:t xml:space="preserve">Администрация </w:t>
            </w:r>
            <w:proofErr w:type="spellStart"/>
            <w:r>
              <w:t>Чамзинского</w:t>
            </w:r>
            <w:proofErr w:type="spellEnd"/>
            <w:r>
              <w:t xml:space="preserve"> муниципального района,</w:t>
            </w:r>
          </w:p>
          <w:p w:rsidR="005559F0" w:rsidRDefault="005559F0">
            <w:pPr>
              <w:ind w:left="-113" w:right="-57"/>
              <w:jc w:val="center"/>
            </w:pPr>
            <w:r>
              <w:t xml:space="preserve"> МКУ </w:t>
            </w:r>
            <w:proofErr w:type="spellStart"/>
            <w:r>
              <w:t>Чамзинского</w:t>
            </w:r>
            <w:proofErr w:type="spellEnd"/>
            <w:r>
              <w:t xml:space="preserve"> муниципального района «Единая дежурно-диспетчерская служба» 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559F0" w:rsidRDefault="005559F0">
            <w:r>
              <w:t>2016- 2025г.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559F0" w:rsidRDefault="005559F0">
            <w:pPr>
              <w:jc w:val="center"/>
            </w:pPr>
            <w:r>
              <w:rPr>
                <w:sz w:val="22"/>
                <w:szCs w:val="22"/>
              </w:rPr>
              <w:t>1171,7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559F0" w:rsidRDefault="005559F0">
            <w:pPr>
              <w:jc w:val="center"/>
            </w:pPr>
            <w:r>
              <w:rPr>
                <w:sz w:val="22"/>
                <w:szCs w:val="22"/>
              </w:rPr>
              <w:t>1190,0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559F0" w:rsidRDefault="005559F0">
            <w:pPr>
              <w:jc w:val="center"/>
            </w:pPr>
            <w:r>
              <w:rPr>
                <w:sz w:val="22"/>
                <w:szCs w:val="22"/>
              </w:rPr>
              <w:t>1355,2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559F0" w:rsidRDefault="005559F0">
            <w:pPr>
              <w:jc w:val="center"/>
            </w:pPr>
            <w:r>
              <w:rPr>
                <w:sz w:val="22"/>
                <w:szCs w:val="22"/>
              </w:rPr>
              <w:t>1256,0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559F0" w:rsidRDefault="005559F0">
            <w:pPr>
              <w:jc w:val="center"/>
            </w:pPr>
            <w:r>
              <w:rPr>
                <w:sz w:val="22"/>
                <w:szCs w:val="22"/>
              </w:rPr>
              <w:t>1527,9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559F0" w:rsidRDefault="005559F0">
            <w:pPr>
              <w:jc w:val="center"/>
            </w:pPr>
            <w:r>
              <w:rPr>
                <w:sz w:val="22"/>
                <w:szCs w:val="22"/>
              </w:rPr>
              <w:t>1426,7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559F0" w:rsidRDefault="005559F0">
            <w:pPr>
              <w:jc w:val="center"/>
            </w:pPr>
            <w:r>
              <w:rPr>
                <w:sz w:val="22"/>
                <w:szCs w:val="22"/>
              </w:rPr>
              <w:t>1123,8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559F0" w:rsidRDefault="005559F0">
            <w:pPr>
              <w:jc w:val="center"/>
            </w:pPr>
            <w:r>
              <w:rPr>
                <w:sz w:val="22"/>
                <w:szCs w:val="22"/>
              </w:rPr>
              <w:t>1285,7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559F0" w:rsidRDefault="005559F0">
            <w:pPr>
              <w:jc w:val="center"/>
            </w:pPr>
            <w:r>
              <w:rPr>
                <w:sz w:val="22"/>
                <w:szCs w:val="22"/>
              </w:rPr>
              <w:t>1287,8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559F0" w:rsidRDefault="005559F0">
            <w:pPr>
              <w:jc w:val="center"/>
            </w:pPr>
            <w:r>
              <w:rPr>
                <w:sz w:val="22"/>
                <w:szCs w:val="22"/>
              </w:rPr>
              <w:t>1289,9</w:t>
            </w:r>
          </w:p>
        </w:tc>
        <w:tc>
          <w:tcPr>
            <w:tcW w:w="9924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5559F0" w:rsidRDefault="005559F0">
            <w:pPr>
              <w:snapToGrid w:val="0"/>
            </w:pPr>
          </w:p>
        </w:tc>
      </w:tr>
    </w:tbl>
    <w:p w:rsidR="005559F0" w:rsidRDefault="005559F0" w:rsidP="005559F0">
      <w:pPr>
        <w:tabs>
          <w:tab w:val="left" w:pos="2835"/>
        </w:tabs>
        <w:jc w:val="both"/>
        <w:rPr>
          <w:sz w:val="28"/>
          <w:szCs w:val="28"/>
        </w:rPr>
      </w:pPr>
      <w:r>
        <w:rPr>
          <w:b/>
        </w:rPr>
        <w:t xml:space="preserve">Общий объем финансирования Программы за счет средств консолидированного бюджета </w:t>
      </w:r>
      <w:proofErr w:type="spellStart"/>
      <w:r>
        <w:rPr>
          <w:b/>
        </w:rPr>
        <w:t>Чамзинского</w:t>
      </w:r>
      <w:proofErr w:type="spellEnd"/>
      <w:r>
        <w:rPr>
          <w:b/>
        </w:rPr>
        <w:t xml:space="preserve"> муниципального района составляет: 21371,6 тыс. руб.</w:t>
      </w:r>
    </w:p>
    <w:p w:rsidR="005559F0" w:rsidRDefault="005559F0" w:rsidP="005559F0">
      <w:pPr>
        <w:rPr>
          <w:b/>
        </w:rPr>
      </w:pPr>
      <w:r>
        <w:rPr>
          <w:b/>
        </w:rPr>
        <w:t xml:space="preserve">В том числе: </w:t>
      </w:r>
      <w:r>
        <w:rPr>
          <w:b/>
        </w:rPr>
        <w:tab/>
        <w:t>2016 год – 1421,7 тыс. рублей</w:t>
      </w:r>
    </w:p>
    <w:p w:rsidR="005559F0" w:rsidRDefault="005559F0" w:rsidP="005559F0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>2017 год – 2129,7 тыс. рублей</w:t>
      </w:r>
    </w:p>
    <w:p w:rsidR="005559F0" w:rsidRDefault="005559F0" w:rsidP="005559F0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>2018 год – 2224,0 тыс. рублей</w:t>
      </w:r>
    </w:p>
    <w:p w:rsidR="005559F0" w:rsidRDefault="005559F0" w:rsidP="005559F0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>2019 год – 1987,8 тыс. рублей</w:t>
      </w:r>
    </w:p>
    <w:p w:rsidR="005559F0" w:rsidRDefault="005559F0" w:rsidP="005559F0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>2020 год – 2418,2 тыс. рублей</w:t>
      </w:r>
    </w:p>
    <w:p w:rsidR="005559F0" w:rsidRDefault="005559F0" w:rsidP="005559F0">
      <w:pPr>
        <w:rPr>
          <w:b/>
        </w:rPr>
      </w:pPr>
      <w:r>
        <w:rPr>
          <w:b/>
        </w:rPr>
        <w:t xml:space="preserve">                                   2021 год – 2343,2 тыс. рублей</w:t>
      </w:r>
    </w:p>
    <w:p w:rsidR="005559F0" w:rsidRDefault="005559F0" w:rsidP="005559F0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>2022 год – 1173,8 тыс. рублей</w:t>
      </w:r>
    </w:p>
    <w:p w:rsidR="005559F0" w:rsidRDefault="005559F0" w:rsidP="005559F0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>2023 год – 2250,4 тыс. рублей</w:t>
      </w:r>
    </w:p>
    <w:p w:rsidR="005559F0" w:rsidRDefault="005559F0" w:rsidP="005559F0">
      <w:r>
        <w:rPr>
          <w:b/>
        </w:rPr>
        <w:tab/>
      </w:r>
      <w:r>
        <w:rPr>
          <w:b/>
        </w:rPr>
        <w:tab/>
        <w:t xml:space="preserve">            2024 год – 2253,0 тыс. рублей</w:t>
      </w:r>
    </w:p>
    <w:p w:rsidR="005559F0" w:rsidRDefault="005559F0" w:rsidP="005559F0">
      <w:pPr>
        <w:tabs>
          <w:tab w:val="left" w:pos="2265"/>
        </w:tabs>
        <w:rPr>
          <w:b/>
        </w:rPr>
      </w:pPr>
      <w:r>
        <w:t xml:space="preserve">                                   </w:t>
      </w:r>
      <w:r>
        <w:rPr>
          <w:b/>
        </w:rPr>
        <w:t>2025 год – 2255,6 тыс. рублей</w:t>
      </w:r>
    </w:p>
    <w:p w:rsidR="00247922" w:rsidRDefault="00247922"/>
    <w:sectPr w:rsidR="00247922" w:rsidSect="005559F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858BA"/>
    <w:rsid w:val="000F34BF"/>
    <w:rsid w:val="0023072C"/>
    <w:rsid w:val="00247922"/>
    <w:rsid w:val="00446D15"/>
    <w:rsid w:val="005559F0"/>
    <w:rsid w:val="006858BA"/>
    <w:rsid w:val="006C1357"/>
    <w:rsid w:val="006C38F3"/>
    <w:rsid w:val="00D40B78"/>
    <w:rsid w:val="00F73833"/>
    <w:rsid w:val="00FD2B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59F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0B7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40B78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353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1002</Words>
  <Characters>5717</Characters>
  <Application>Microsoft Office Word</Application>
  <DocSecurity>0</DocSecurity>
  <Lines>47</Lines>
  <Paragraphs>13</Paragraphs>
  <ScaleCrop>false</ScaleCrop>
  <Company/>
  <LinksUpToDate>false</LinksUpToDate>
  <CharactersWithSpaces>6706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User</dc:creator>
  <cp:lastModifiedBy>Novikova</cp:lastModifiedBy>
  <cp:revision>2</cp:revision>
  <cp:lastPrinted>2022-05-06T05:44:00Z</cp:lastPrinted>
  <dcterms:created xsi:type="dcterms:W3CDTF">2022-05-13T12:08:00Z</dcterms:created>
  <dcterms:modified xsi:type="dcterms:W3CDTF">2022-05-13T12:08:00Z</dcterms:modified>
</cp:coreProperties>
</file>