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>РЕСПУБЛИКА МОРДОВИЯ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>ЧАМЗИНСКИЙ МУНИЦИПАЛЬНЫЙ РАЙОН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>СОВЕТ ДЕПУТАТОВ  КОМСОМОЛЬСКОГО ГОРОДСКОГО ПОСЕЛЕНИЯ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b/>
          <w:sz w:val="26"/>
          <w:szCs w:val="26"/>
          <w:lang w:eastAsia="ru-RU"/>
        </w:rPr>
        <w:t>РЕШЕНИЕ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>(8-я очередная сессия)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05.05</w:t>
      </w: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 xml:space="preserve">. 2022 года                                                                                            №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30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200D7" w:rsidRPr="001200D7" w:rsidRDefault="001200D7" w:rsidP="001200D7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</w:t>
      </w:r>
      <w:proofErr w:type="spellStart"/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>рп</w:t>
      </w:r>
      <w:proofErr w:type="spellEnd"/>
      <w:r w:rsidRPr="001200D7">
        <w:rPr>
          <w:rFonts w:ascii="Times New Roman" w:eastAsia="Times New Roman" w:hAnsi="Times New Roman"/>
          <w:sz w:val="26"/>
          <w:szCs w:val="26"/>
          <w:lang w:eastAsia="ru-RU"/>
        </w:rPr>
        <w:t xml:space="preserve"> Комсомольский</w:t>
      </w:r>
    </w:p>
    <w:p w:rsidR="001200D7" w:rsidRPr="001200D7" w:rsidRDefault="001200D7" w:rsidP="001200D7">
      <w:pPr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b/>
          <w:sz w:val="26"/>
          <w:szCs w:val="26"/>
          <w:lang w:eastAsia="ru-RU"/>
        </w:rPr>
        <w:t>Об установлении земельного налога на территории Комсомольского городского поселения Чамзинского муниципального района</w:t>
      </w:r>
    </w:p>
    <w:p w:rsidR="001200D7" w:rsidRPr="001200D7" w:rsidRDefault="001200D7" w:rsidP="001200D7">
      <w:pPr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1200D7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Республики Мордовия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В соответствии </w:t>
      </w:r>
      <w:hyperlink r:id="rId5" w:anchor="/document/186367/entry/0" w:history="1">
        <w:r w:rsidRPr="001200D7">
          <w:rPr>
            <w:rStyle w:val="a3"/>
            <w:rFonts w:ascii="Times New Roman" w:eastAsia="Times New Roman" w:hAnsi="Times New Roman"/>
            <w:color w:val="3272C0"/>
            <w:sz w:val="23"/>
            <w:szCs w:val="23"/>
            <w:u w:val="none"/>
            <w:lang w:eastAsia="ru-RU"/>
          </w:rPr>
          <w:t>Федеральным законом</w:t>
        </w:r>
      </w:hyperlink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от 6 октября 2003 г. N 131-ФЗ "Об общих принципах организации местного самоуправления в Российской Федерации", </w:t>
      </w:r>
      <w:hyperlink r:id="rId6" w:anchor="/document/10900200/entry/20031" w:history="1">
        <w:r w:rsidRPr="001200D7">
          <w:rPr>
            <w:rStyle w:val="a3"/>
            <w:rFonts w:ascii="Times New Roman" w:eastAsia="Times New Roman" w:hAnsi="Times New Roman"/>
            <w:color w:val="3272C0"/>
            <w:sz w:val="23"/>
            <w:szCs w:val="23"/>
            <w:u w:val="none"/>
            <w:lang w:eastAsia="ru-RU"/>
          </w:rPr>
          <w:t>главой 31</w:t>
        </w:r>
      </w:hyperlink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Налогового кодекса Российской Федерации Совет депутатов Комсомольского городского поселения Чамзинского  муниципального района решил: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1. Ввести в действие на территории городского поселения Комсомольский земельный налог и установить налоговые ставки,  порядок и сроки уплаты.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2. Установить налоговые ставки земельного налога в размере:</w:t>
      </w:r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 w:rsidRPr="001200D7">
        <w:rPr>
          <w:color w:val="22272F"/>
          <w:sz w:val="23"/>
          <w:szCs w:val="23"/>
        </w:rPr>
        <w:t>1) 0,3 процента в отношении земельных участков:</w:t>
      </w:r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 w:rsidRPr="001200D7">
        <w:rPr>
          <w:color w:val="22272F"/>
          <w:sz w:val="23"/>
          <w:szCs w:val="23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 w:rsidRPr="001200D7">
        <w:rPr>
          <w:color w:val="22272F"/>
          <w:sz w:val="23"/>
          <w:szCs w:val="23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 w:rsidRPr="001200D7">
        <w:rPr>
          <w:color w:val="22272F"/>
          <w:sz w:val="23"/>
          <w:szCs w:val="23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7" w:anchor="/document/71732780/entry/306" w:history="1">
        <w:r w:rsidRPr="001200D7">
          <w:rPr>
            <w:rStyle w:val="a3"/>
            <w:color w:val="3272C0"/>
            <w:sz w:val="23"/>
            <w:szCs w:val="23"/>
          </w:rPr>
          <w:t>Федеральным законом</w:t>
        </w:r>
      </w:hyperlink>
      <w:r w:rsidRPr="001200D7">
        <w:rPr>
          <w:color w:val="22272F"/>
          <w:sz w:val="23"/>
          <w:szCs w:val="23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 w:rsidRPr="001200D7">
        <w:rPr>
          <w:color w:val="22272F"/>
          <w:sz w:val="23"/>
          <w:szCs w:val="23"/>
        </w:rPr>
        <w:t>ограниченных в обороте в соответствии с </w:t>
      </w:r>
      <w:hyperlink r:id="rId8" w:anchor="/document/12124624/entry/2704" w:history="1">
        <w:r w:rsidRPr="001200D7">
          <w:rPr>
            <w:rStyle w:val="a3"/>
            <w:color w:val="3272C0"/>
            <w:sz w:val="23"/>
            <w:szCs w:val="23"/>
          </w:rPr>
          <w:t>законодательством</w:t>
        </w:r>
      </w:hyperlink>
      <w:r w:rsidRPr="001200D7">
        <w:rPr>
          <w:color w:val="22272F"/>
          <w:sz w:val="23"/>
          <w:szCs w:val="23"/>
        </w:rPr>
        <w:t> Российской Федерации, предоставленных для обеспечения обороны, безопасности и таможенных нужд;</w:t>
      </w:r>
    </w:p>
    <w:p w:rsidR="001200D7" w:rsidRPr="001200D7" w:rsidRDefault="001200D7" w:rsidP="001200D7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 w:rsidRPr="001200D7">
        <w:rPr>
          <w:color w:val="22272F"/>
          <w:sz w:val="23"/>
          <w:szCs w:val="23"/>
        </w:rPr>
        <w:t xml:space="preserve"> Указанная ставка не применяется в отношении земельных участков, приобретенных (предоставленных) для индивидуального жилищного строительства, используемых в предпринимательской деятельности. 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2) 1,5 процента в отношении прочих земельных участков.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lastRenderedPageBreak/>
        <w:t>3. Освободить от уплаты земельного налога следующие категории налогоплательщиков: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 и территориями, отведенные под места  погребения;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автомобильными дорогами общего пользования, искусственными сооружениями на них в границах и между населенными пунктами Республики Мордовия;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объектами, признаваемыми памятниками истории, культуры  республиканского и местного значения;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организации  в отношении земельных участков, входящих в состав государственной (муниципальной) казны;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3"/>
          <w:szCs w:val="23"/>
          <w:shd w:val="clear" w:color="auto" w:fill="FFFFFF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 xml:space="preserve">4. </w:t>
      </w:r>
      <w:r w:rsidRPr="001200D7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 </w:t>
      </w:r>
      <w:hyperlink r:id="rId9" w:anchor="/document/10900200/entry/39302" w:history="1">
        <w:r w:rsidRPr="001200D7">
          <w:rPr>
            <w:rStyle w:val="a3"/>
            <w:rFonts w:ascii="Times New Roman" w:hAnsi="Times New Roman"/>
            <w:color w:val="3272C0"/>
            <w:sz w:val="23"/>
            <w:szCs w:val="23"/>
            <w:u w:val="none"/>
            <w:shd w:val="clear" w:color="auto" w:fill="FFFFFF"/>
          </w:rPr>
          <w:t>отчетным</w:t>
        </w:r>
      </w:hyperlink>
      <w:r w:rsidRPr="001200D7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> периодом.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22272F"/>
          <w:sz w:val="23"/>
          <w:szCs w:val="23"/>
          <w:shd w:val="clear" w:color="auto" w:fill="FFFFFF"/>
        </w:rPr>
      </w:pPr>
      <w:r w:rsidRPr="001200D7">
        <w:rPr>
          <w:rFonts w:ascii="Times New Roman" w:hAnsi="Times New Roman"/>
          <w:color w:val="22272F"/>
          <w:sz w:val="23"/>
          <w:szCs w:val="23"/>
          <w:shd w:val="clear" w:color="auto" w:fill="FFFFFF"/>
        </w:rPr>
        <w:t>5. 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 xml:space="preserve">6.    По результатам проведения государственной кадастровой оценки земель, кадастровая стоимость земельных участков  по состоянию на 1 января календарного года подлежит доведению до сведения  налогоплательщиков  путем  опубликования в составе информационных ресурсов городского  поселения </w:t>
      </w:r>
      <w:proofErr w:type="gramStart"/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Комсомольский</w:t>
      </w:r>
      <w:proofErr w:type="gramEnd"/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 xml:space="preserve"> не позднее 1 марта указанного года.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7. Признать утратившими силу: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- </w:t>
      </w:r>
      <w:hyperlink r:id="rId10" w:anchor="/document/9050006/entry/0" w:history="1">
        <w:r w:rsidRPr="001200D7">
          <w:rPr>
            <w:rStyle w:val="a3"/>
            <w:rFonts w:ascii="Times New Roman" w:eastAsia="Times New Roman" w:hAnsi="Times New Roman"/>
            <w:color w:val="3272C0"/>
            <w:sz w:val="23"/>
            <w:szCs w:val="23"/>
            <w:u w:val="none"/>
            <w:lang w:eastAsia="ru-RU"/>
          </w:rPr>
          <w:t>Решение</w:t>
        </w:r>
      </w:hyperlink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Совета депутатов Комсомольского городского поселения  от 10.11.2005 года N 67 "Об 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shd w:val="clear" w:color="auto" w:fill="FFFABB"/>
          <w:lang w:eastAsia="ru-RU"/>
        </w:rPr>
        <w:t>установлении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shd w:val="clear" w:color="auto" w:fill="FFFABB"/>
          <w:lang w:eastAsia="ru-RU"/>
        </w:rPr>
        <w:t>земельного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shd w:val="clear" w:color="auto" w:fill="FFFABB"/>
          <w:lang w:eastAsia="ru-RU"/>
        </w:rPr>
        <w:t>налога</w:t>
      </w: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";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- </w:t>
      </w:r>
      <w:hyperlink r:id="rId11" w:anchor="/document/9050012/entry/0" w:history="1">
        <w:r w:rsidRPr="001200D7">
          <w:rPr>
            <w:rStyle w:val="a3"/>
            <w:rFonts w:ascii="Times New Roman" w:eastAsia="Times New Roman" w:hAnsi="Times New Roman"/>
            <w:color w:val="3272C0"/>
            <w:sz w:val="23"/>
            <w:szCs w:val="23"/>
            <w:u w:val="none"/>
            <w:lang w:eastAsia="ru-RU"/>
          </w:rPr>
          <w:t>Решение</w:t>
        </w:r>
      </w:hyperlink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Совета депутатов Комсомольского городского поселения  от 11.02.2016 года N 203 «О внесении изменений в решение  Совета депутатов от 10.11.2005 № 67  "Об установлении земельного налога";</w:t>
      </w:r>
    </w:p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8. Настоящее решение подлежит опубликованию в районной газете "Знамя", вступает в силу со дня подписания, но не ранее, чем по истечении одного месяца со дня его официального опубликования.</w:t>
      </w:r>
    </w:p>
    <w:tbl>
      <w:tblPr>
        <w:tblW w:w="5000" w:type="pct"/>
        <w:shd w:val="clear" w:color="auto" w:fill="FFFFFF"/>
        <w:tblLook w:val="04A0" w:firstRow="1" w:lastRow="0" w:firstColumn="1" w:lastColumn="0" w:noHBand="0" w:noVBand="1"/>
      </w:tblPr>
      <w:tblGrid>
        <w:gridCol w:w="6256"/>
        <w:gridCol w:w="3129"/>
      </w:tblGrid>
      <w:tr w:rsidR="001200D7" w:rsidRPr="001200D7" w:rsidTr="001200D7">
        <w:tc>
          <w:tcPr>
            <w:tcW w:w="330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200D7" w:rsidRPr="001200D7" w:rsidRDefault="001200D7" w:rsidP="001200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</w:pPr>
            <w:r w:rsidRPr="001200D7">
              <w:rPr>
                <w:rFonts w:ascii="Times New Roman" w:eastAsia="Times New Roman" w:hAnsi="Times New Roman"/>
                <w:color w:val="22272F"/>
                <w:sz w:val="23"/>
                <w:szCs w:val="23"/>
                <w:lang w:eastAsia="ru-RU"/>
              </w:rPr>
              <w:t>Глава </w:t>
            </w:r>
          </w:p>
          <w:p w:rsidR="001200D7" w:rsidRPr="001200D7" w:rsidRDefault="001200D7" w:rsidP="001200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  <w:lang w:eastAsia="ru-RU"/>
              </w:rPr>
            </w:pPr>
            <w:r w:rsidRPr="001200D7">
              <w:rPr>
                <w:rFonts w:ascii="Times New Roman" w:eastAsia="Times New Roman" w:hAnsi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  <w:t xml:space="preserve">Комсомольского городского поселения </w:t>
            </w:r>
            <w:r>
              <w:rPr>
                <w:rFonts w:ascii="Times New Roman" w:eastAsia="Times New Roman" w:hAnsi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  <w:t xml:space="preserve">       </w:t>
            </w:r>
            <w:bookmarkStart w:id="0" w:name="_GoBack"/>
            <w:bookmarkEnd w:id="0"/>
          </w:p>
        </w:tc>
        <w:tc>
          <w:tcPr>
            <w:tcW w:w="1650" w:type="pct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200D7" w:rsidRPr="001200D7" w:rsidRDefault="001200D7" w:rsidP="001200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72F"/>
                <w:sz w:val="23"/>
                <w:szCs w:val="23"/>
                <w:lang w:eastAsia="ru-RU"/>
              </w:rPr>
            </w:pPr>
            <w:proofErr w:type="spellStart"/>
            <w:r w:rsidRPr="001200D7">
              <w:rPr>
                <w:rFonts w:ascii="Times New Roman" w:eastAsia="Times New Roman" w:hAnsi="Times New Roman"/>
                <w:color w:val="22272F"/>
                <w:sz w:val="23"/>
                <w:szCs w:val="23"/>
                <w:lang w:eastAsia="ru-RU"/>
              </w:rPr>
              <w:t>Ю.Е.Солодовникова</w:t>
            </w:r>
            <w:proofErr w:type="spellEnd"/>
          </w:p>
        </w:tc>
      </w:tr>
    </w:tbl>
    <w:p w:rsidR="001200D7" w:rsidRPr="001200D7" w:rsidRDefault="001200D7" w:rsidP="001200D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22272F"/>
          <w:sz w:val="23"/>
          <w:szCs w:val="23"/>
          <w:lang w:eastAsia="ru-RU"/>
        </w:rPr>
      </w:pPr>
      <w:r w:rsidRPr="001200D7">
        <w:rPr>
          <w:rFonts w:ascii="Times New Roman" w:eastAsia="Times New Roman" w:hAnsi="Times New Roman"/>
          <w:color w:val="22272F"/>
          <w:sz w:val="23"/>
          <w:szCs w:val="23"/>
          <w:lang w:eastAsia="ru-RU"/>
        </w:rPr>
        <w:t> </w:t>
      </w:r>
    </w:p>
    <w:p w:rsidR="001200D7" w:rsidRDefault="001200D7" w:rsidP="001200D7"/>
    <w:p w:rsidR="00A90BEA" w:rsidRDefault="00A90BEA"/>
    <w:sectPr w:rsidR="00A90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F4"/>
    <w:rsid w:val="001200D7"/>
    <w:rsid w:val="00670DF4"/>
    <w:rsid w:val="00A9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0D7"/>
    <w:rPr>
      <w:color w:val="0000FF"/>
      <w:u w:val="single"/>
    </w:rPr>
  </w:style>
  <w:style w:type="paragraph" w:customStyle="1" w:styleId="s1">
    <w:name w:val="s_1"/>
    <w:basedOn w:val="a"/>
    <w:rsid w:val="001200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0D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00D7"/>
    <w:rPr>
      <w:color w:val="0000FF"/>
      <w:u w:val="single"/>
    </w:rPr>
  </w:style>
  <w:style w:type="paragraph" w:customStyle="1" w:styleId="s1">
    <w:name w:val="s_1"/>
    <w:basedOn w:val="a"/>
    <w:rsid w:val="001200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785</Words>
  <Characters>4475</Characters>
  <Application>Microsoft Office Word</Application>
  <DocSecurity>0</DocSecurity>
  <Lines>37</Lines>
  <Paragraphs>10</Paragraphs>
  <ScaleCrop>false</ScaleCrop>
  <Company/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2022-05-04T07:27:00Z</dcterms:created>
  <dcterms:modified xsi:type="dcterms:W3CDTF">2022-05-04T07:29:00Z</dcterms:modified>
</cp:coreProperties>
</file>