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РЕСПУБЛИКА МОРДОВИЯ</w:t>
      </w: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ЧАМЗИНСКИЙ МУНИЦИПАЛЬНЫЙ РАЙОН</w:t>
      </w: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 ДЕПУТАТОВ  КОМСОМОЛЬСКОГО ГОРОДСКОГО ПОСЕЛЕНИЯ</w:t>
      </w: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</w:t>
      </w: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-я внеочередная сессия)</w:t>
      </w:r>
    </w:p>
    <w:p w:rsidR="00BA18FD" w:rsidRPr="00BA18FD" w:rsidRDefault="00BA18FD" w:rsidP="00BA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</w:t>
      </w: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2022 года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</w:t>
      </w: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A18FD" w:rsidRPr="00BA18FD" w:rsidRDefault="00BA18FD" w:rsidP="00BA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18FD" w:rsidRDefault="00BA18FD" w:rsidP="00BA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</w:t>
      </w:r>
      <w:proofErr w:type="spellStart"/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рп</w:t>
      </w:r>
      <w:proofErr w:type="spellEnd"/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Комсомольский</w:t>
      </w:r>
    </w:p>
    <w:p w:rsidR="00C21F9A" w:rsidRDefault="00C21F9A" w:rsidP="00BA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1F9A" w:rsidRPr="00BA18FD" w:rsidRDefault="00C21F9A" w:rsidP="00C21F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установлении земельного налога на территории Комсомольского городского поселения Чамзинского муниципального района Республики Мордовия</w:t>
      </w:r>
    </w:p>
    <w:bookmarkEnd w:id="0"/>
    <w:p w:rsidR="00EF7DAC" w:rsidRPr="00EF7DAC" w:rsidRDefault="00EF7DAC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 соответствии </w:t>
      </w:r>
      <w:hyperlink r:id="rId5" w:anchor="/document/186367/entry/0" w:history="1">
        <w:r w:rsidRPr="00EF7DAC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Федеральным законом</w:t>
        </w:r>
      </w:hyperlink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от 6 октября 2003 г. N 131-ФЗ "Об общих принципах организации местного самоуправления в Российской Федерации", </w:t>
      </w:r>
      <w:hyperlink r:id="rId6" w:anchor="/document/10900200/entry/20031" w:history="1">
        <w:r w:rsidRPr="00EF7DAC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главой 31</w:t>
        </w:r>
      </w:hyperlink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Налогового кодекса Российской Федерации Совет депутатов городского поселения </w:t>
      </w:r>
      <w:r w:rsidR="00BA18F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Комсомольского городского поселения Чамзинского 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муниципального района решил: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Ввести в действие на территории городского поселения Комсомольский земельный налог и установить налоговые ставки,  порядок и сроки уплаты.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Установить налоговые ставки земельного налога в размере: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1) 0,3 процента в отношении земельных участков: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</w:t>
      </w:r>
      <w:hyperlink r:id="rId7" w:anchor="/document/71732780/entry/306" w:history="1">
        <w:r>
          <w:rPr>
            <w:rStyle w:val="a3"/>
            <w:color w:val="3272C0"/>
            <w:sz w:val="23"/>
            <w:szCs w:val="23"/>
          </w:rPr>
          <w:t>Федеральным законом</w:t>
        </w:r>
      </w:hyperlink>
      <w:r>
        <w:rPr>
          <w:color w:val="22272F"/>
          <w:sz w:val="23"/>
          <w:szCs w:val="23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ограниченных в обороте в соответствии с </w:t>
      </w:r>
      <w:hyperlink r:id="rId8" w:anchor="/document/12124624/entry/2704" w:history="1">
        <w:r>
          <w:rPr>
            <w:rStyle w:val="a3"/>
            <w:color w:val="3272C0"/>
            <w:sz w:val="23"/>
            <w:szCs w:val="23"/>
          </w:rPr>
          <w:t>законодательством</w:t>
        </w:r>
      </w:hyperlink>
      <w:r>
        <w:rPr>
          <w:color w:val="22272F"/>
          <w:sz w:val="23"/>
          <w:szCs w:val="23"/>
        </w:rPr>
        <w:t> Российской Федерации, предоставленных для обеспечения обороны, безопасности и таможенных нужд;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 Указанная ставка не применяется в отношении земельных участков, приобретенных (предоставленных) для индивиду</w:t>
      </w:r>
      <w:r w:rsidR="00366BB2">
        <w:rPr>
          <w:color w:val="22272F"/>
          <w:sz w:val="23"/>
          <w:szCs w:val="23"/>
        </w:rPr>
        <w:t xml:space="preserve">ального жилищного строительства, используемых в предпринимательской деятельности. 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1,5 процента в отношении прочих земельных участков.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3. Освободить от уплаты земельного налога следующие категории налогоплательщиков: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 - в отношении земельных участков, занятых под объектами и территориями, отведенные под места  погребения;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 - в отношении земельных участков, занятых под автомобильными дорогами общего пользования, искусственными сооружениями на них в границах и между населенными пунктами Республики Мордовия;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 - в отношении земельных участков, занятых под объектами, признаваемыми памятниками истории, культуры  республиканского и местного значения;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  в отношении земельных участков, входящих в состав государственной (муниципальной) казны;</w:t>
      </w:r>
    </w:p>
    <w:p w:rsidR="00B757FA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color w:val="22272F"/>
          <w:sz w:val="23"/>
          <w:szCs w:val="23"/>
          <w:shd w:val="clear" w:color="auto" w:fill="FFFFFF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4. </w:t>
      </w:r>
      <w:r w:rsidR="00B757FA">
        <w:rPr>
          <w:color w:val="22272F"/>
          <w:sz w:val="23"/>
          <w:szCs w:val="23"/>
          <w:shd w:val="clear" w:color="auto" w:fill="FFFFFF"/>
        </w:rPr>
        <w:t>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 </w:t>
      </w:r>
      <w:hyperlink r:id="rId9" w:anchor="/document/10900200/entry/39302" w:history="1">
        <w:r w:rsidR="00B757FA">
          <w:rPr>
            <w:rStyle w:val="a3"/>
            <w:color w:val="3272C0"/>
            <w:sz w:val="23"/>
            <w:szCs w:val="23"/>
            <w:u w:val="none"/>
            <w:shd w:val="clear" w:color="auto" w:fill="FFFFFF"/>
          </w:rPr>
          <w:t>отчетным</w:t>
        </w:r>
      </w:hyperlink>
      <w:r w:rsidR="00B757FA">
        <w:rPr>
          <w:color w:val="22272F"/>
          <w:sz w:val="23"/>
          <w:szCs w:val="23"/>
          <w:shd w:val="clear" w:color="auto" w:fill="FFFFFF"/>
        </w:rPr>
        <w:t> периодом.</w:t>
      </w:r>
    </w:p>
    <w:p w:rsidR="00B757FA" w:rsidRDefault="00B757FA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color w:val="22272F"/>
          <w:sz w:val="23"/>
          <w:szCs w:val="23"/>
          <w:shd w:val="clear" w:color="auto" w:fill="FFFFFF"/>
        </w:rPr>
      </w:pPr>
      <w:r>
        <w:rPr>
          <w:color w:val="22272F"/>
          <w:sz w:val="23"/>
          <w:szCs w:val="23"/>
          <w:shd w:val="clear" w:color="auto" w:fill="FFFFFF"/>
        </w:rPr>
        <w:t>5. 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CB506F" w:rsidRDefault="00B757FA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.    По результатам проведения государственной кадастровой оценки земель, кадастровая стоимость земельных участков  по состоянию на 1 января календарного года подлежит доведению до сведения  налогоплательщиков  путем  опубликования в составе информационных ресурсов городского  поселения </w:t>
      </w:r>
      <w:proofErr w:type="gramStart"/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Комсомольский</w:t>
      </w:r>
      <w:proofErr w:type="gramEnd"/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не позднее 1 марта указанного года.</w:t>
      </w:r>
    </w:p>
    <w:p w:rsidR="00EF7DAC" w:rsidRPr="00EF7DAC" w:rsidRDefault="006B1406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</w:t>
      </w:r>
      <w:r w:rsidR="00EF7DAC"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 Признать утратившими силу:</w:t>
      </w:r>
    </w:p>
    <w:p w:rsidR="00EF7DAC" w:rsidRPr="00EF7DAC" w:rsidRDefault="00EF7DAC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- </w:t>
      </w:r>
      <w:hyperlink r:id="rId10" w:anchor="/document/9050006/entry/0" w:history="1">
        <w:r w:rsidRPr="00EF7DAC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Решение</w:t>
        </w:r>
      </w:hyperlink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Совета депутатов 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Комсомольского городского поселения 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от 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10.11.2005 г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ода N 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67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"Об 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установлении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земельного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налога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";</w:t>
      </w:r>
    </w:p>
    <w:p w:rsidR="00EF7DAC" w:rsidRDefault="00EF7DAC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- </w:t>
      </w:r>
      <w:hyperlink r:id="rId11" w:anchor="/document/9050012/entry/0" w:history="1">
        <w:r w:rsidRPr="00EF7DAC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Решение</w:t>
        </w:r>
      </w:hyperlink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Совета депутатов Комсомольского городского поселения  от 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11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02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.20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16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года N 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203 «О внесении изменений в решение  Совета депутатов от 10.11.2005 № 67 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"Об установлении земельного налога";</w:t>
      </w:r>
    </w:p>
    <w:p w:rsidR="00EF7DAC" w:rsidRPr="00EF7DAC" w:rsidRDefault="006B1406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8. Настоящее решение </w:t>
      </w:r>
      <w:r w:rsidRPr="006B140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подлежит опубликованию в районной газете "Знамя", вступает в силу с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 дня подписания</w:t>
      </w:r>
      <w:r w:rsidRPr="006B140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но не ранее, чем по истечении одного месяца со дня его официального опубликования.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EF7DAC" w:rsidRPr="00EF7DAC" w:rsidTr="00EF7DAC">
        <w:tc>
          <w:tcPr>
            <w:tcW w:w="3300" w:type="pct"/>
            <w:shd w:val="clear" w:color="auto" w:fill="FFFFFF"/>
            <w:vAlign w:val="bottom"/>
            <w:hideMark/>
          </w:tcPr>
          <w:p w:rsidR="00EF7DAC" w:rsidRDefault="00EF7DAC" w:rsidP="00CB5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shd w:val="clear" w:color="auto" w:fill="FFFABB"/>
                <w:lang w:eastAsia="ru-RU"/>
              </w:rPr>
            </w:pPr>
            <w:r w:rsidRPr="00EF7DAC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Глава </w:t>
            </w:r>
          </w:p>
          <w:p w:rsidR="00EF7DAC" w:rsidRPr="00EF7DAC" w:rsidRDefault="00CB506F" w:rsidP="00CB5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shd w:val="clear" w:color="auto" w:fill="FFFABB"/>
                <w:lang w:eastAsia="ru-RU"/>
              </w:rPr>
              <w:t xml:space="preserve">Комсомольского городского поселения 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EF7DAC" w:rsidRPr="00EF7DAC" w:rsidRDefault="00CB506F" w:rsidP="00EF7D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Ю.Е.Солодовникова</w:t>
            </w:r>
            <w:proofErr w:type="spellEnd"/>
          </w:p>
        </w:tc>
      </w:tr>
    </w:tbl>
    <w:p w:rsidR="00EF7DAC" w:rsidRPr="00EF7DAC" w:rsidRDefault="00EF7DAC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E4D7E" w:rsidRDefault="007E4D7E"/>
    <w:sectPr w:rsidR="007E4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D23"/>
    <w:rsid w:val="00013FFB"/>
    <w:rsid w:val="00366BB2"/>
    <w:rsid w:val="006B1406"/>
    <w:rsid w:val="007E4D7E"/>
    <w:rsid w:val="00B757FA"/>
    <w:rsid w:val="00BA18FD"/>
    <w:rsid w:val="00C21F9A"/>
    <w:rsid w:val="00CB506F"/>
    <w:rsid w:val="00DD0D23"/>
    <w:rsid w:val="00EF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57FA"/>
    <w:rPr>
      <w:color w:val="0000FF"/>
      <w:u w:val="single"/>
    </w:rPr>
  </w:style>
  <w:style w:type="paragraph" w:customStyle="1" w:styleId="s1">
    <w:name w:val="s_1"/>
    <w:basedOn w:val="a"/>
    <w:rsid w:val="00B75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57FA"/>
    <w:rPr>
      <w:color w:val="0000FF"/>
      <w:u w:val="single"/>
    </w:rPr>
  </w:style>
  <w:style w:type="paragraph" w:customStyle="1" w:styleId="s1">
    <w:name w:val="s_1"/>
    <w:basedOn w:val="a"/>
    <w:rsid w:val="00B75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5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2022-04-27T12:23:00Z</dcterms:created>
  <dcterms:modified xsi:type="dcterms:W3CDTF">2022-04-27T12:23:00Z</dcterms:modified>
</cp:coreProperties>
</file>