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3E6" w:rsidRPr="0047152C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47152C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ПОЯСНИТЕЛЬНАЯ ЗАПИСКА К ДОКЛАДУ ГЛАВЫ </w:t>
      </w:r>
    </w:p>
    <w:p w:rsidR="00355342" w:rsidRPr="0047152C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ЧАМЗИНСКОГО МУНИЦИПАЛЬНОГО РАЙОНА</w:t>
      </w:r>
      <w:r w:rsidR="00355342"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5653E6" w:rsidRPr="0047152C" w:rsidRDefault="00355342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</w:t>
      </w:r>
      <w:r w:rsidR="008F49B9"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МОРДОВИЯ</w:t>
      </w:r>
    </w:p>
    <w:tbl>
      <w:tblPr>
        <w:tblW w:w="11359" w:type="dxa"/>
        <w:tblInd w:w="-852" w:type="dxa"/>
        <w:tblLayout w:type="fixed"/>
        <w:tblLook w:val="0000" w:firstRow="0" w:lastRow="0" w:firstColumn="0" w:lastColumn="0" w:noHBand="0" w:noVBand="0"/>
      </w:tblPr>
      <w:tblGrid>
        <w:gridCol w:w="11359"/>
      </w:tblGrid>
      <w:tr w:rsidR="005653E6" w:rsidRPr="0047152C" w:rsidTr="0002213D">
        <w:trPr>
          <w:trHeight w:val="638"/>
        </w:trPr>
        <w:tc>
          <w:tcPr>
            <w:tcW w:w="11359" w:type="dxa"/>
            <w:tcBorders>
              <w:bottom w:val="single" w:sz="4" w:space="0" w:color="000000"/>
            </w:tcBorders>
            <w:shd w:val="clear" w:color="auto" w:fill="auto"/>
          </w:tcPr>
          <w:p w:rsidR="00355342" w:rsidRPr="0002213D" w:rsidRDefault="00355342" w:rsidP="0002213D">
            <w:pPr>
              <w:suppressAutoHyphens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ar-SA"/>
              </w:rPr>
            </w:pPr>
          </w:p>
          <w:p w:rsidR="008F49B9" w:rsidRPr="0047152C" w:rsidRDefault="005255E7" w:rsidP="0002213D">
            <w:pPr>
              <w:suppressAutoHyphens/>
              <w:spacing w:after="0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Батеря</w:t>
            </w:r>
            <w:r w:rsidR="005653E6" w:rsidRPr="004715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кова</w:t>
            </w:r>
            <w:proofErr w:type="spellEnd"/>
            <w:r w:rsidR="005653E6" w:rsidRPr="004715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4715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Руслана Альфредовича</w:t>
            </w:r>
          </w:p>
        </w:tc>
      </w:tr>
    </w:tbl>
    <w:p w:rsidR="005653E6" w:rsidRPr="0002213D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16"/>
          <w:szCs w:val="28"/>
          <w:highlight w:val="yellow"/>
          <w:lang w:eastAsia="ar-SA"/>
        </w:rPr>
      </w:pPr>
    </w:p>
    <w:p w:rsidR="002142D7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«Основные результаты и перспективы деятельности органов местного самоуправления Чамзинского муниципального района</w:t>
      </w:r>
    </w:p>
    <w:p w:rsidR="002142D7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 xml:space="preserve"> по решению вопросов местного значения </w:t>
      </w:r>
    </w:p>
    <w:p w:rsidR="002142D7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 xml:space="preserve">и обеспечению социально-экономического развития </w:t>
      </w: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Чамзинского муниципального района».</w:t>
      </w:r>
    </w:p>
    <w:p w:rsidR="002142D7" w:rsidRPr="0047152C" w:rsidRDefault="004D1DCC" w:rsidP="0002213D">
      <w:pPr>
        <w:suppressAutoHyphens/>
        <w:spacing w:after="0"/>
        <w:ind w:left="4395" w:firstLine="567"/>
        <w:jc w:val="center"/>
        <w:rPr>
          <w:rFonts w:ascii="Times New Roman" w:eastAsia="Times New Roman" w:hAnsi="Times New Roman" w:cs="Times New Roman"/>
          <w:sz w:val="1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 wp14:anchorId="61CA2BAA" wp14:editId="23F9F1A0">
            <wp:simplePos x="0" y="0"/>
            <wp:positionH relativeFrom="column">
              <wp:posOffset>-278765</wp:posOffset>
            </wp:positionH>
            <wp:positionV relativeFrom="paragraph">
              <wp:posOffset>111125</wp:posOffset>
            </wp:positionV>
            <wp:extent cx="2587625" cy="333248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2-04-06-13-35-26-799_com.android.chrom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Указом Президента Российской Федерации от 28 апреля 2008г. № 607 «Об оценке эффективности деятельности органов местного самоуправления городских округов и муниципальных районов», Постановлением Правительства Российской Федерации от 17.12.2012г. №1317, Администрацией Чамзинского муниципального района, подготовлен Доклад Главы Чамзинского муниципального района о достигнутых значениях показателей для оценки эффективности деятельности органов местного самоуправления  Чамзинского муниципального района за 20</w:t>
      </w:r>
      <w:r w:rsidR="000A427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490F6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и их планируемых значениях на 3-летний период.</w:t>
      </w:r>
    </w:p>
    <w:p w:rsidR="005653E6" w:rsidRPr="0002213D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1.Общие сведения о муниципальном образовании</w:t>
      </w:r>
    </w:p>
    <w:p w:rsidR="00E60B8B" w:rsidRPr="0002213D" w:rsidRDefault="00BB0D39" w:rsidP="0002213D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sz w:val="12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A78B8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район расположен в северо-восточной части Республики Мордовия. Площадь  района составляет 1009,5 кв. километров, протяженность с запада на восток 40 км, с севера на юг 50 км. Район</w:t>
      </w:r>
      <w:r w:rsidR="00E60B8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граничит с шестью муниципальными районами Республики Мордовия.</w:t>
      </w:r>
    </w:p>
    <w:p w:rsidR="005653E6" w:rsidRPr="0047152C" w:rsidRDefault="004A78B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3E57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B74AEF" wp14:editId="00C29B6E">
            <wp:extent cx="5476022" cy="211347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- копия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022" cy="211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B68" w:rsidRPr="0047152C" w:rsidRDefault="00006B6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Территория относится к лесостепной природной зоне. </w:t>
      </w:r>
    </w:p>
    <w:p w:rsidR="00A92D2A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Площадь сельскохозяйственных угодий составляет </w:t>
      </w:r>
      <w:r w:rsidR="00BF664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63 099</w:t>
      </w:r>
      <w:r w:rsidR="000F68A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га, в том числе пашня 45</w:t>
      </w:r>
      <w:r w:rsidR="00490F6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690</w:t>
      </w:r>
      <w:r w:rsidR="00490F6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га</w:t>
      </w:r>
    </w:p>
    <w:p w:rsidR="00006B68" w:rsidRPr="0047152C" w:rsidRDefault="00006B6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</w:rPr>
        <w:t>Преобладающий тип почвы: серые и светло-серые (39% -</w:t>
      </w:r>
      <w:r w:rsidR="00355342" w:rsidRPr="004715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</w:rPr>
        <w:t>черноземы, серые лесные</w:t>
      </w:r>
      <w:r w:rsidR="00355342" w:rsidRPr="004715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5342" w:rsidRPr="004715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</w:rPr>
        <w:t>60%, прочие</w:t>
      </w:r>
      <w:r w:rsidR="00355342" w:rsidRPr="0047152C">
        <w:rPr>
          <w:rFonts w:ascii="Times New Roman" w:eastAsia="Times New Roman" w:hAnsi="Times New Roman" w:cs="Times New Roman"/>
          <w:sz w:val="28"/>
          <w:szCs w:val="28"/>
        </w:rPr>
        <w:t xml:space="preserve"> – 1%)</w:t>
      </w:r>
      <w:r w:rsidR="00611688" w:rsidRPr="0047152C">
        <w:rPr>
          <w:rFonts w:ascii="Times New Roman" w:eastAsia="Times New Roman" w:hAnsi="Times New Roman" w:cs="Times New Roman"/>
          <w:sz w:val="28"/>
          <w:szCs w:val="28"/>
        </w:rPr>
        <w:t xml:space="preserve">. Около 19% территории занимают леса, которые отнесены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4715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категории, то есть промышленной обработке не подлежат. </w:t>
      </w:r>
    </w:p>
    <w:p w:rsidR="00006B68" w:rsidRPr="0047152C" w:rsidRDefault="00355342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0" locked="0" layoutInCell="1" allowOverlap="1" wp14:anchorId="44D16DF4" wp14:editId="3173FCD0">
            <wp:simplePos x="0" y="0"/>
            <wp:positionH relativeFrom="column">
              <wp:posOffset>-99060</wp:posOffset>
            </wp:positionH>
            <wp:positionV relativeFrom="paragraph">
              <wp:posOffset>926465</wp:posOffset>
            </wp:positionV>
            <wp:extent cx="2957830" cy="305371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83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 расположен на междуречном пространстве, что определяет слабую обеспеченность поверхностными водами. Гидрологическая сеть небогата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круп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 водотоком является р.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Нуя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приток реки Алатырь). Всего на территории Чамзинского муниципального района ручьев, малых и средних рек около 20, на некоторых из них созданы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искусственные водоёмы, частично </w:t>
      </w:r>
      <w:proofErr w:type="spellStart"/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обрыбленные</w:t>
      </w:r>
      <w:proofErr w:type="spellEnd"/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  <w:r w:rsidR="0061168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Чамзинский район – самый возвышенный в Мордовии. Здесь находится самая высокая точка в республике, расположена она в районе села Большое </w:t>
      </w:r>
      <w:proofErr w:type="spellStart"/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Маресево</w:t>
      </w:r>
      <w:proofErr w:type="spellEnd"/>
      <w:r w:rsidR="00006B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равна 324 м над уровнем моря. Чуть ниже – знаменитая Лысая гора.</w:t>
      </w:r>
    </w:p>
    <w:p w:rsidR="00006B68" w:rsidRPr="0047152C" w:rsidRDefault="00006B6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Федеральное значение на территории района имеет цементное сырье Алексеевского месторождения  мергельно-меловых пород и опок и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Кочкушское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месторождение глин – корректирующих добавок в цементное сырье. Оба месторождения являются сырьевой базой предприятия </w:t>
      </w:r>
      <w:r w:rsidR="0035534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</w:t>
      </w:r>
      <w:r w:rsidR="007516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цемент</w:t>
      </w:r>
      <w:proofErr w:type="spellEnd"/>
      <w:r w:rsidR="00751633">
        <w:rPr>
          <w:rFonts w:ascii="Times New Roman" w:eastAsia="Times New Roman" w:hAnsi="Times New Roman" w:cs="Times New Roman"/>
          <w:sz w:val="28"/>
          <w:szCs w:val="28"/>
          <w:lang w:eastAsia="ru-RU"/>
        </w:rPr>
        <w:t>». Кроме цементного сырья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выделить месторождения  опоки в с. 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Маресево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песчаника в с.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Мокшалей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кирпичных суглинков (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Сайгуши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керамзитовых глин (Чамзинка).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Рабочий поселок Чамзинка является районным центром и железнодорожной станцией. Благодаря близости к столице республике - г.</w:t>
      </w:r>
      <w:r w:rsidR="004E112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Саранску (48</w:t>
      </w:r>
      <w:r w:rsidR="00B64C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км), обладает выгодным транспортно-географическим положением. Связь с республиканским центром осуществляется по Горьковской железной дороге и автомобильной дороге федерального значения Саранск-Ульяновск.</w:t>
      </w:r>
    </w:p>
    <w:p w:rsidR="00304877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Административно-территориальная структура района включает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 городских поселения, </w:t>
      </w:r>
      <w:r w:rsidR="00AE21B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сельских поселений,  население проживает в 5</w:t>
      </w:r>
      <w:r w:rsidR="00AE21B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C374E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C589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сельских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населенных пунктах. На 1.01.20</w:t>
      </w:r>
      <w:r w:rsidR="00B64C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22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численность постоянного населения составила  </w:t>
      </w:r>
      <w:r w:rsidR="00B64C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28 701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человек. Городское население, проживающее в п.Чамзинка</w:t>
      </w:r>
      <w:r w:rsidR="00905B6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и п.Комсомольский, составляет 7</w:t>
      </w:r>
      <w:r w:rsidR="0027736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%, сельское -27%.</w:t>
      </w:r>
    </w:p>
    <w:p w:rsidR="00304877" w:rsidRPr="0047152C" w:rsidRDefault="009563FE" w:rsidP="0002213D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 wp14:anchorId="49B68E54" wp14:editId="7B7F1364">
            <wp:simplePos x="0" y="0"/>
            <wp:positionH relativeFrom="column">
              <wp:posOffset>2204085</wp:posOffset>
            </wp:positionH>
            <wp:positionV relativeFrom="paragraph">
              <wp:posOffset>27305</wp:posOffset>
            </wp:positionV>
            <wp:extent cx="4152900" cy="2676525"/>
            <wp:effectExtent l="0" t="0" r="0" b="0"/>
            <wp:wrapSquare wrapText="bothSides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877" w:rsidRPr="0047152C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Структура национального состава</w:t>
      </w:r>
      <w:r w:rsidR="00AE3829" w:rsidRPr="0047152C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:</w:t>
      </w:r>
      <w:r w:rsidR="00304877" w:rsidRPr="0047152C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русские - 49%, мордва - 48%, татары - 2,1%, украинцы – 0,4%, армяне - 0,2%, чуваши -</w:t>
      </w:r>
      <w:r w:rsidR="00355342" w:rsidRPr="0047152C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</w:t>
      </w:r>
      <w:r w:rsidR="00304877" w:rsidRPr="0047152C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0,1% белорусы - 0,1%, другие национальности - 0,4%, всего 25 национальностей.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Чамзинский район – </w:t>
      </w:r>
      <w:r w:rsidR="008023B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73CA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эффективного 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="00F6301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отраслевого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производства. Занимая в Республике около 4% территории и располагая </w:t>
      </w:r>
      <w:r w:rsidR="000F68A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3,7 % населения, наш район в 202</w:t>
      </w:r>
      <w:r w:rsidR="0038197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произвел </w:t>
      </w:r>
      <w:r w:rsidR="0035534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10,6</w:t>
      </w:r>
      <w:r w:rsidR="00124C2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промышленного объема,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7703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15,9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  валовой продукции сельского хозяйства в хозяйствах всех категорий в Республике Мордовия,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освоил  </w:t>
      </w:r>
      <w:r w:rsidR="0035534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9,1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 инвестиций в Республиканском объеме.</w:t>
      </w:r>
    </w:p>
    <w:p w:rsidR="005653E6" w:rsidRPr="0047152C" w:rsidRDefault="005653E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Основу экономического потенциала района составляют промышленное производство и сельское хозяйство.</w:t>
      </w:r>
    </w:p>
    <w:p w:rsidR="005653E6" w:rsidRPr="0047152C" w:rsidRDefault="005653E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Ведущими отраслями промышленности являются производство стройматериалов и переработка сельскохозяйственной продукции. </w:t>
      </w:r>
    </w:p>
    <w:p w:rsidR="00984F63" w:rsidRPr="0047152C" w:rsidRDefault="00C22A4A" w:rsidP="0002213D">
      <w:pPr>
        <w:spacing w:after="0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 территории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сосредоточены крупные производители строительных материалов: </w:t>
      </w:r>
      <w:r w:rsidR="00B02250" w:rsidRPr="0047152C">
        <w:rPr>
          <w:rFonts w:ascii="Times New Roman" w:hAnsi="Times New Roman" w:cs="Times New Roman"/>
          <w:bCs/>
          <w:sz w:val="28"/>
          <w:szCs w:val="28"/>
        </w:rPr>
        <w:t>АО «</w:t>
      </w:r>
      <w:proofErr w:type="spellStart"/>
      <w:r w:rsidR="00B02250" w:rsidRPr="0047152C">
        <w:rPr>
          <w:rFonts w:ascii="Times New Roman" w:hAnsi="Times New Roman" w:cs="Times New Roman"/>
          <w:bCs/>
          <w:sz w:val="28"/>
          <w:szCs w:val="28"/>
        </w:rPr>
        <w:t>Мордовцемент</w:t>
      </w:r>
      <w:proofErr w:type="spellEnd"/>
      <w:r w:rsidR="00B02250" w:rsidRPr="0047152C">
        <w:rPr>
          <w:rFonts w:ascii="Times New Roman" w:hAnsi="Times New Roman" w:cs="Times New Roman"/>
          <w:bCs/>
          <w:sz w:val="28"/>
          <w:szCs w:val="28"/>
        </w:rPr>
        <w:t xml:space="preserve">» и </w:t>
      </w:r>
      <w:r w:rsidR="002423A5" w:rsidRPr="0047152C">
        <w:rPr>
          <w:rFonts w:ascii="Times New Roman" w:hAnsi="Times New Roman" w:cs="Times New Roman"/>
          <w:bCs/>
          <w:sz w:val="28"/>
          <w:szCs w:val="28"/>
        </w:rPr>
        <w:t>АО «</w:t>
      </w:r>
      <w:proofErr w:type="spellStart"/>
      <w:r w:rsidR="002423A5" w:rsidRPr="0047152C">
        <w:rPr>
          <w:rFonts w:ascii="Times New Roman" w:hAnsi="Times New Roman" w:cs="Times New Roman"/>
          <w:bCs/>
          <w:sz w:val="28"/>
          <w:szCs w:val="28"/>
        </w:rPr>
        <w:t>Лато</w:t>
      </w:r>
      <w:proofErr w:type="spellEnd"/>
      <w:r w:rsidR="002423A5" w:rsidRPr="0047152C">
        <w:rPr>
          <w:rFonts w:ascii="Times New Roman" w:hAnsi="Times New Roman" w:cs="Times New Roman"/>
          <w:bCs/>
          <w:sz w:val="28"/>
          <w:szCs w:val="28"/>
        </w:rPr>
        <w:t xml:space="preserve">» являются градообразующими и социально значимыми предприятиями для Чамзинского района, Республики Мордовия, это крупнейшие в России производители цемента, асбестоцементной продукции и </w:t>
      </w:r>
      <w:proofErr w:type="spellStart"/>
      <w:r w:rsidR="002423A5" w:rsidRPr="0047152C">
        <w:rPr>
          <w:rFonts w:ascii="Times New Roman" w:hAnsi="Times New Roman" w:cs="Times New Roman"/>
          <w:bCs/>
          <w:sz w:val="28"/>
          <w:szCs w:val="28"/>
        </w:rPr>
        <w:t>фиброцементных</w:t>
      </w:r>
      <w:proofErr w:type="spellEnd"/>
      <w:r w:rsidR="002423A5" w:rsidRPr="0047152C">
        <w:rPr>
          <w:rFonts w:ascii="Times New Roman" w:hAnsi="Times New Roman" w:cs="Times New Roman"/>
          <w:bCs/>
          <w:sz w:val="28"/>
          <w:szCs w:val="28"/>
        </w:rPr>
        <w:t xml:space="preserve"> плит.</w:t>
      </w:r>
      <w:r w:rsidR="00FA15ED" w:rsidRPr="0047152C">
        <w:rPr>
          <w:rFonts w:ascii="Times New Roman" w:hAnsi="Times New Roman" w:cs="Times New Roman"/>
          <w:bCs/>
          <w:sz w:val="28"/>
          <w:szCs w:val="28"/>
        </w:rPr>
        <w:t xml:space="preserve"> ООО</w:t>
      </w:r>
      <w:r w:rsidR="002423A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423A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«Магма» неизменно входит в первую пятерку российских производителей строительной продукции из гипсового вяжущего и занимает второе место по экспорту продукции за пределы России.</w:t>
      </w:r>
    </w:p>
    <w:p w:rsidR="002423A5" w:rsidRDefault="00984F63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Кроме того пр</w:t>
      </w:r>
      <w:r w:rsidR="00751633">
        <w:rPr>
          <w:rFonts w:ascii="Times New Roman" w:eastAsia="Times New Roman" w:hAnsi="Times New Roman" w:cs="Times New Roman"/>
          <w:sz w:val="28"/>
          <w:szCs w:val="28"/>
          <w:lang w:eastAsia="ar-SA"/>
        </w:rPr>
        <w:t>омышленным производством заняты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два малых предприятия: ООО «Автозапчасть+» выпускает  комплектующие изделия для машиностроения,  ООО «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Мосстрой-31 Поволжье» производит изделия из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пенополистирола</w:t>
      </w:r>
      <w:proofErr w:type="spellEnd"/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423A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5F26" w:rsidRPr="0047152C" w:rsidRDefault="00F05F2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D7D5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7D7D57">
        <w:rPr>
          <w:rFonts w:ascii="Times New Roman" w:eastAsia="Times New Roman" w:hAnsi="Times New Roman"/>
          <w:sz w:val="28"/>
          <w:szCs w:val="28"/>
          <w:lang w:eastAsia="ru-RU"/>
        </w:rPr>
        <w:t>Чамзинском</w:t>
      </w:r>
      <w:proofErr w:type="spellEnd"/>
      <w:r w:rsidRPr="007D7D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районе присутствуют промышленные предприятия, отличающиеся высоким кач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еством производимой продукции и</w:t>
      </w:r>
      <w:r w:rsidRPr="007D7D57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конкурентоспособностью товара не только на российском рынке, но и за его пределами. Предприятия, осуществляющие экспортную деятельность по поставке товаров собственного производства: ООО «Магма» и АО «</w:t>
      </w:r>
      <w:proofErr w:type="spellStart"/>
      <w:r w:rsidRPr="007D7D57">
        <w:rPr>
          <w:rFonts w:ascii="Times New Roman" w:eastAsia="Times New Roman" w:hAnsi="Times New Roman"/>
          <w:sz w:val="28"/>
          <w:szCs w:val="28"/>
          <w:lang w:eastAsia="ru-RU"/>
        </w:rPr>
        <w:t>Лато</w:t>
      </w:r>
      <w:proofErr w:type="spellEnd"/>
      <w:r w:rsidRPr="007D7D57">
        <w:rPr>
          <w:rFonts w:ascii="Times New Roman" w:eastAsia="Times New Roman" w:hAnsi="Times New Roman"/>
          <w:sz w:val="28"/>
          <w:szCs w:val="28"/>
          <w:lang w:eastAsia="ru-RU"/>
        </w:rPr>
        <w:t>» обеспечивают строительными материалами Казахстан и Беларусь.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05F26" w:rsidRPr="0047152C" w:rsidRDefault="00192BE2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редприятия пищев</w:t>
      </w:r>
      <w:r w:rsidR="00C22A4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ой промышленности и переработки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: ООО «Мечта» - предприятие по переработке молока, ООО «</w:t>
      </w:r>
      <w:proofErr w:type="spellStart"/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КомбиС</w:t>
      </w:r>
      <w:proofErr w:type="spellEnd"/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E844B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предприятие по производству комбикормов, круп, растительного масла. </w:t>
      </w:r>
      <w:r w:rsidR="00F05F2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сегодняшний день </w:t>
      </w:r>
      <w:r w:rsidR="00F05F26" w:rsidRPr="007D7D57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proofErr w:type="spellStart"/>
      <w:r w:rsidR="00F05F26" w:rsidRPr="007D7D57">
        <w:rPr>
          <w:rFonts w:ascii="Times New Roman" w:eastAsia="Times New Roman" w:hAnsi="Times New Roman"/>
          <w:sz w:val="28"/>
          <w:szCs w:val="28"/>
          <w:lang w:eastAsia="ru-RU"/>
        </w:rPr>
        <w:t>КомбиС</w:t>
      </w:r>
      <w:proofErr w:type="spellEnd"/>
      <w:r w:rsidR="00F05F26" w:rsidRPr="007D7D57">
        <w:rPr>
          <w:rFonts w:ascii="Times New Roman" w:eastAsia="Times New Roman" w:hAnsi="Times New Roman"/>
          <w:sz w:val="28"/>
          <w:szCs w:val="28"/>
          <w:lang w:eastAsia="ru-RU"/>
        </w:rPr>
        <w:t>» экспортирует продукцию в Китай.</w:t>
      </w:r>
    </w:p>
    <w:p w:rsidR="00F05F26" w:rsidRPr="0047152C" w:rsidRDefault="00C22A4A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В 2019 году </w:t>
      </w:r>
      <w:r w:rsidR="00AC788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ООО «Юбилейное», предприятие по переработке мяса, </w:t>
      </w:r>
      <w:r w:rsidR="00AC788C" w:rsidRPr="0047152C">
        <w:rPr>
          <w:rStyle w:val="FontStyle62"/>
          <w:sz w:val="28"/>
          <w:szCs w:val="28"/>
        </w:rPr>
        <w:t>реорганизовано в форме присоединения к АО «Птицефабрика «Чамзинская»</w:t>
      </w:r>
      <w:r w:rsidR="00D712C8">
        <w:rPr>
          <w:rStyle w:val="FontStyle62"/>
          <w:sz w:val="28"/>
          <w:szCs w:val="28"/>
        </w:rPr>
        <w:t>, которое является экспортёром продукции собственного производства в Китай.</w:t>
      </w:r>
    </w:p>
    <w:p w:rsidR="00AD1895" w:rsidRPr="0047152C" w:rsidRDefault="00F05F2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Сельское хозяйство </w:t>
      </w:r>
      <w:r w:rsidR="00556CF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представляет одну из главных отраслей материального производства района.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Основные направления развития: растениеводство, животноводство. В растениеводстве все хозяйства специализируются на производстве товарного зерна, сахарной свеклы, также производстве кормов.  В отрасли животноводства наиболее развито мясное птицеводство, производство куриных яиц  и молочное скотоводство</w:t>
      </w:r>
      <w:r w:rsidR="00E844B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4A3A6D" w:rsidRPr="0047152C">
        <w:rPr>
          <w:noProof/>
          <w:lang w:eastAsia="ru-RU"/>
        </w:rPr>
        <w:t xml:space="preserve"> </w:t>
      </w:r>
    </w:p>
    <w:p w:rsidR="006C61A4" w:rsidRPr="0047152C" w:rsidRDefault="00AD189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А</w:t>
      </w:r>
      <w:r w:rsidR="00141B0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ПК Чамзинского района  входят 12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сельскохозяйственных предприятий различных фо</w:t>
      </w:r>
      <w:r w:rsidR="006C61A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рм собственности, в том числе: 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-сельхозтоваропроизводителей; 1 предприятие переработки сельскохозяйственной продукции, 2 комбикормовых завода, функционируют 1</w:t>
      </w:r>
      <w:r w:rsidR="006C61A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крестьянских (фермерских) хозяйств.</w:t>
      </w:r>
      <w:r w:rsidR="006C61A4" w:rsidRPr="004715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C61A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Площадь сельскохозяйственных угодий  составляет  63099га, в том числе пашня 45690га.</w:t>
      </w:r>
    </w:p>
    <w:p w:rsidR="00AD1895" w:rsidRPr="0047152C" w:rsidRDefault="006C61A4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1 января 2022</w:t>
      </w:r>
      <w:r w:rsidR="00665F6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 поголовье КРС в общ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ественном секторе составило 8233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голов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ы (темп роста 99</w:t>
      </w:r>
      <w:r w:rsidR="00C6405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 к уровню прошлого года)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том числе коров 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095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голов</w:t>
      </w:r>
      <w:r w:rsidR="0075163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(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темп роста 97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 к уровню прошлого года), поголовье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свиней составило 39858</w:t>
      </w:r>
      <w:r w:rsidR="00C6405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голов (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темп роста 10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 к уровню прошлого года), поголовье птицы составило 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227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голов (темп роста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97</w:t>
      </w:r>
      <w:r w:rsidR="00AD18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 к уровню прошлого года</w:t>
      </w:r>
      <w:r w:rsidR="00CD119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C7620F" w:rsidRPr="0047152C" w:rsidRDefault="00CD119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0" locked="0" layoutInCell="1" allowOverlap="1" wp14:anchorId="5517CC3A" wp14:editId="0D02B24D">
            <wp:simplePos x="0" y="0"/>
            <wp:positionH relativeFrom="column">
              <wp:posOffset>3153410</wp:posOffset>
            </wp:positionH>
            <wp:positionV relativeFrom="paragraph">
              <wp:posOffset>50800</wp:posOffset>
            </wp:positionV>
            <wp:extent cx="3289300" cy="2025650"/>
            <wp:effectExtent l="0" t="0" r="0" b="0"/>
            <wp:wrapSquare wrapText="bothSides"/>
            <wp:docPr id="2066" name="Рисунок 2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762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202</w:t>
      </w:r>
      <w:r w:rsidR="006C61A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C762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сельскохозяйственного года в очередной раз наш район удостоен самой высокой награды, и в </w:t>
      </w:r>
      <w:r w:rsidR="006C61A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двена</w:t>
      </w:r>
      <w:r w:rsidR="00C762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дцатый раз признан победителем в номинации «Район эффективного ведения сельскохозяйственного производства» по Республике Мордовия.</w:t>
      </w:r>
    </w:p>
    <w:p w:rsidR="005E507D" w:rsidRPr="0047152C" w:rsidRDefault="005E507D" w:rsidP="0002213D">
      <w:pPr>
        <w:shd w:val="clear" w:color="auto" w:fill="FFFFFF"/>
        <w:spacing w:after="0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Социально-экономическая политика администрации Чамзинского  муниципального района в 20</w:t>
      </w:r>
      <w:r w:rsidR="002B2F3D" w:rsidRPr="0047152C">
        <w:rPr>
          <w:rFonts w:ascii="Times New Roman" w:hAnsi="Times New Roman" w:cs="Times New Roman"/>
          <w:sz w:val="28"/>
          <w:szCs w:val="28"/>
        </w:rPr>
        <w:t>21</w:t>
      </w:r>
      <w:r w:rsidRPr="0047152C">
        <w:rPr>
          <w:rFonts w:ascii="Times New Roman" w:hAnsi="Times New Roman" w:cs="Times New Roman"/>
          <w:sz w:val="28"/>
          <w:szCs w:val="28"/>
        </w:rPr>
        <w:t xml:space="preserve"> году строилась в соответствии с полномочиями органов местного самоуправления, регламентируемыми 131</w:t>
      </w:r>
      <w:r w:rsidR="0087703B"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Pr="0047152C">
        <w:rPr>
          <w:rFonts w:ascii="Times New Roman" w:hAnsi="Times New Roman" w:cs="Times New Roman"/>
          <w:sz w:val="28"/>
          <w:szCs w:val="28"/>
        </w:rPr>
        <w:t>- Федеральным законом "Об общих принципах организации местного самоуправления в Российской Федерации", целями и задачами, поставленными  Прогнозом социально-экономического развития  Чамзинского муниципального района на 20</w:t>
      </w:r>
      <w:r w:rsidR="002B2F3D" w:rsidRPr="0047152C">
        <w:rPr>
          <w:rFonts w:ascii="Times New Roman" w:hAnsi="Times New Roman" w:cs="Times New Roman"/>
          <w:sz w:val="28"/>
          <w:szCs w:val="28"/>
        </w:rPr>
        <w:t>21</w:t>
      </w:r>
      <w:r w:rsidRPr="0047152C">
        <w:rPr>
          <w:rFonts w:ascii="Times New Roman" w:hAnsi="Times New Roman" w:cs="Times New Roman"/>
          <w:sz w:val="28"/>
          <w:szCs w:val="28"/>
        </w:rPr>
        <w:t xml:space="preserve"> год, а также с учетом положений Плана действий Правительства Республики Мордовия по социально-экономическому развитию Республики на 20</w:t>
      </w:r>
      <w:r w:rsidR="002B2F3D" w:rsidRPr="0047152C">
        <w:rPr>
          <w:rFonts w:ascii="Times New Roman" w:hAnsi="Times New Roman" w:cs="Times New Roman"/>
          <w:sz w:val="28"/>
          <w:szCs w:val="28"/>
        </w:rPr>
        <w:t>21</w:t>
      </w:r>
      <w:r w:rsidRPr="0047152C">
        <w:rPr>
          <w:rFonts w:ascii="Times New Roman" w:hAnsi="Times New Roman" w:cs="Times New Roman"/>
          <w:sz w:val="28"/>
          <w:szCs w:val="28"/>
        </w:rPr>
        <w:t xml:space="preserve"> год, и была ориентирована</w:t>
      </w:r>
      <w:r w:rsidR="00027556" w:rsidRPr="0047152C">
        <w:rPr>
          <w:rFonts w:ascii="Times New Roman" w:hAnsi="Times New Roman" w:cs="Times New Roman"/>
          <w:sz w:val="28"/>
          <w:szCs w:val="28"/>
        </w:rPr>
        <w:t xml:space="preserve"> на</w:t>
      </w:r>
      <w:r w:rsidRPr="0047152C">
        <w:rPr>
          <w:rFonts w:ascii="Times New Roman" w:eastAsia="Arial" w:hAnsi="Times New Roman" w:cs="Times New Roman"/>
          <w:sz w:val="28"/>
          <w:szCs w:val="28"/>
        </w:rPr>
        <w:t xml:space="preserve"> оказание содействия в развитии промышленной и сельскохозяйственной отраслей района, улучшение экономического состояния района, привлечение инвестиций в реальный сектор экономики и</w:t>
      </w:r>
      <w:r w:rsidRPr="0047152C">
        <w:rPr>
          <w:rFonts w:ascii="Times New Roman" w:hAnsi="Times New Roman" w:cs="Times New Roman"/>
          <w:sz w:val="28"/>
          <w:szCs w:val="28"/>
        </w:rPr>
        <w:t xml:space="preserve"> на </w:t>
      </w:r>
      <w:r w:rsidRPr="0047152C">
        <w:rPr>
          <w:rFonts w:ascii="Times New Roman" w:eastAsia="Arial" w:hAnsi="Times New Roman" w:cs="Times New Roman"/>
          <w:sz w:val="28"/>
          <w:szCs w:val="28"/>
        </w:rPr>
        <w:t>развитие социальной сферы</w:t>
      </w:r>
      <w:r w:rsidR="00F34BC1" w:rsidRPr="0047152C">
        <w:rPr>
          <w:rFonts w:ascii="Times New Roman" w:eastAsia="Arial" w:hAnsi="Times New Roman" w:cs="Times New Roman"/>
          <w:sz w:val="28"/>
          <w:szCs w:val="28"/>
        </w:rPr>
        <w:t>.</w:t>
      </w:r>
    </w:p>
    <w:p w:rsidR="004F48F9" w:rsidRPr="0047152C" w:rsidRDefault="005E507D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 20</w:t>
      </w:r>
      <w:r w:rsidR="002B2F3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Чамзинский район </w:t>
      </w:r>
      <w:r w:rsidR="00E65BB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продолжил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участие в реали</w:t>
      </w:r>
      <w:r w:rsidRPr="0047152C">
        <w:rPr>
          <w:rFonts w:ascii="Times New Roman" w:eastAsia="Calibri" w:hAnsi="Times New Roman" w:cs="Times New Roman"/>
          <w:sz w:val="28"/>
          <w:szCs w:val="28"/>
        </w:rPr>
        <w:t>зации национальных проектов.</w:t>
      </w:r>
      <w:r w:rsidR="004F48F9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Реализованы следующие проекты:</w:t>
      </w:r>
    </w:p>
    <w:p w:rsidR="000B0E96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- «Жилье и городская среда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»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Региональный проект «Формирование комфортной городской среды»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рамках которого </w:t>
      </w:r>
      <w:r w:rsidR="000B0E96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проведено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благоустройство</w:t>
      </w:r>
      <w:r w:rsidR="00C2354A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6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дворовых территорий </w:t>
      </w:r>
      <w:r w:rsidR="000B0E96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п.Комсомольский и </w:t>
      </w:r>
      <w:r w:rsidR="00C2354A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B0E96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территори</w:t>
      </w:r>
      <w:r w:rsidR="00C2354A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B0E96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п.</w:t>
      </w:r>
      <w:r w:rsidR="00554656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B0E96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Чамзинка</w:t>
      </w:r>
      <w:r w:rsidR="00C2354A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F48F9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- «</w:t>
      </w:r>
      <w:r w:rsidR="00C2354A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Жилье и городская среда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Региональный</w:t>
      </w:r>
      <w:r w:rsidR="00C2354A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проект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«Чистая вода»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2354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2021</w:t>
      </w:r>
      <w:r w:rsidR="00F13A2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</w:t>
      </w:r>
      <w:r w:rsidR="00C2354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осуществилось строительство </w:t>
      </w:r>
      <w:r w:rsidR="00F13A2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«Завершение строительства водозабора №2 в р.п.Чамзинка»</w:t>
      </w:r>
      <w:r w:rsidR="00C22A4A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3F29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- «Культура»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2354A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Федеральный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проект «</w:t>
      </w:r>
      <w:r w:rsidR="00C2354A" w:rsidRPr="0047152C">
        <w:rPr>
          <w:rFonts w:ascii="Times New Roman" w:hAnsi="Times New Roman" w:cs="Times New Roman"/>
          <w:sz w:val="28"/>
          <w:szCs w:val="28"/>
          <w:lang w:eastAsia="ru-RU"/>
        </w:rPr>
        <w:t>Создание условий для реализации творческого потенциала нации» («Творческие люди»)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рамках </w:t>
      </w:r>
      <w:r w:rsidR="00643F29" w:rsidRPr="0047152C">
        <w:rPr>
          <w:rFonts w:ascii="Times New Roman" w:hAnsi="Times New Roman" w:cs="Times New Roman"/>
          <w:sz w:val="28"/>
          <w:szCs w:val="28"/>
          <w:lang w:eastAsia="ru-RU"/>
        </w:rPr>
        <w:t>реализации данного национального проекта в 2021 году предусмотрены средства:</w:t>
      </w:r>
    </w:p>
    <w:p w:rsidR="00643F29" w:rsidRPr="0047152C" w:rsidRDefault="00643F29" w:rsidP="0002213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sz w:val="28"/>
          <w:szCs w:val="28"/>
          <w:lang w:eastAsia="ru-RU"/>
        </w:rPr>
        <w:t>- на государственную поддержку структурного подразделения «Алексеевская сельская библиотека» муниципального бюджетного учреждения «Центральная районная библиотека» Чамзинского муниципального района Республики Мордовия.</w:t>
      </w:r>
    </w:p>
    <w:p w:rsidR="00643F29" w:rsidRPr="0047152C" w:rsidRDefault="00643F29" w:rsidP="0002213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- на государственную поддержку лучшего работника сельских учреждений культуры Серегиной Н.В. - заведующей структурным подразделением «Культурно-досуговый центр </w:t>
      </w:r>
      <w:proofErr w:type="spellStart"/>
      <w:r w:rsidRPr="0047152C"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proofErr w:type="spellEnd"/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поселения» муниципального бюджетного учреждения «Чамзинский районный дом культуры Чамзинского муниципального района Республики Мордовия.</w:t>
      </w:r>
    </w:p>
    <w:p w:rsidR="00643F29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- «Здравоохранение»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Региональный проект «</w:t>
      </w:r>
      <w:r w:rsidR="00643F29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Борьба с онкологическими заболеваниями» реализовано мероприятие по организации центра амбулаторной онкологической помощи на базе ГБУЗ Республики Мордовия «Комсомольская центральная районная больница».</w:t>
      </w:r>
    </w:p>
    <w:p w:rsidR="004F48F9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«Демография»</w:t>
      </w:r>
      <w:r w:rsidRPr="0047152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Региональный проект «Старшее поколение»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для ГКУ «Социальная защита населения по Чамзинскому району Республики Мордовия» приобретен автотранспорт и организована доставка лиц старше 65</w:t>
      </w:r>
      <w:r w:rsidR="00F13A29" w:rsidRPr="0047152C">
        <w:rPr>
          <w:rFonts w:ascii="Times New Roman" w:eastAsia="Calibri" w:hAnsi="Times New Roman" w:cs="Times New Roman"/>
          <w:sz w:val="28"/>
          <w:szCs w:val="28"/>
        </w:rPr>
        <w:t xml:space="preserve"> лет в медицинские учреждения, также по </w:t>
      </w:r>
      <w:r w:rsidRPr="0047152C">
        <w:rPr>
          <w:rFonts w:ascii="Times New Roman" w:eastAsia="Calibri" w:hAnsi="Times New Roman" w:cs="Times New Roman"/>
          <w:sz w:val="28"/>
          <w:szCs w:val="28"/>
        </w:rPr>
        <w:t>соглашени</w:t>
      </w:r>
      <w:r w:rsidR="00F13A29" w:rsidRPr="0047152C">
        <w:rPr>
          <w:rFonts w:ascii="Times New Roman" w:eastAsia="Calibri" w:hAnsi="Times New Roman" w:cs="Times New Roman"/>
          <w:sz w:val="28"/>
          <w:szCs w:val="28"/>
        </w:rPr>
        <w:t>ю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 с ГБУЗ РМ «Комсомольская ЦРБ» по доставке медработников из учреждения здравоохранения к лицам в возрасте 65 лет и старше для оказани</w:t>
      </w:r>
      <w:r w:rsidR="00F13A29" w:rsidRPr="0047152C">
        <w:rPr>
          <w:rFonts w:ascii="Times New Roman" w:eastAsia="Calibri" w:hAnsi="Times New Roman" w:cs="Times New Roman"/>
          <w:sz w:val="28"/>
          <w:szCs w:val="28"/>
        </w:rPr>
        <w:t>я им медицинской помощи на дому;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в рамках выездов мобильных бригад оказан</w:t>
      </w:r>
      <w:r w:rsidR="00F13A29" w:rsidRPr="0047152C">
        <w:rPr>
          <w:rFonts w:ascii="Times New Roman" w:eastAsia="Calibri" w:hAnsi="Times New Roman" w:cs="Times New Roman"/>
          <w:sz w:val="28"/>
          <w:szCs w:val="28"/>
        </w:rPr>
        <w:t>ы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услуг</w:t>
      </w:r>
      <w:r w:rsidR="00F13A29" w:rsidRPr="0047152C">
        <w:rPr>
          <w:rFonts w:ascii="Times New Roman" w:eastAsia="Calibri" w:hAnsi="Times New Roman" w:cs="Times New Roman"/>
          <w:sz w:val="28"/>
          <w:szCs w:val="28"/>
        </w:rPr>
        <w:t>и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по доставке продуктов питания и лекарственных препаратов</w:t>
      </w:r>
      <w:r w:rsidR="0046221D" w:rsidRPr="0047152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F48F9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- «Образование»</w:t>
      </w:r>
      <w:r w:rsidRPr="0047152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Региональный проект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«Современная школа» в 202</w:t>
      </w:r>
      <w:r w:rsidR="00197062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году </w:t>
      </w:r>
      <w:r w:rsidR="0019706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осуществлялись работы по ремонту кабинетов для открытия</w:t>
      </w:r>
      <w:r w:rsidR="00197062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«Точек роста» </w:t>
      </w:r>
      <w:r w:rsidR="0019706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МБОУ «Лицей №1» </w:t>
      </w:r>
      <w:proofErr w:type="spellStart"/>
      <w:r w:rsidR="0019706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19706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 и МБОУ «Комсомольская СОШ №1».</w:t>
      </w:r>
    </w:p>
    <w:p w:rsidR="00197062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- «Образование»</w:t>
      </w:r>
      <w:r w:rsidRPr="0047152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Региональный проект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«Успех каждого ребёнка» </w:t>
      </w:r>
      <w:r w:rsidR="0019706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осуществлялся ремонт спортивного</w:t>
      </w:r>
      <w:r w:rsidR="00197062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зала</w:t>
      </w:r>
      <w:r w:rsidR="00197062" w:rsidRPr="0047152C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19706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«Комсомольская СОШ №2» и обновление спортивного инвентаря.</w:t>
      </w:r>
    </w:p>
    <w:p w:rsidR="002E6161" w:rsidRPr="0047152C" w:rsidRDefault="004F48F9" w:rsidP="0002213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- «Малое предпринимательство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Региональный проект «Улучшение условий ведения предпринимательской деятельности» </w:t>
      </w:r>
      <w:r w:rsidR="002E6161"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по состоянию на 01.01.2022г. зарегистрировано 419 </w:t>
      </w:r>
      <w:proofErr w:type="spellStart"/>
      <w:r w:rsidR="002E6161" w:rsidRPr="0047152C">
        <w:rPr>
          <w:rFonts w:ascii="Times New Roman" w:hAnsi="Times New Roman" w:cs="Times New Roman"/>
          <w:sz w:val="28"/>
          <w:szCs w:val="28"/>
          <w:lang w:eastAsia="ru-RU"/>
        </w:rPr>
        <w:t>самозанятых</w:t>
      </w:r>
      <w:proofErr w:type="spellEnd"/>
      <w:r w:rsidR="002E6161"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5E507D" w:rsidRPr="0047152C" w:rsidRDefault="005E507D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 20</w:t>
      </w:r>
      <w:r w:rsidR="009C589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74152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была продолжена работа администрации  муниципального района по созданию благоприятного инвестиционного климата.</w:t>
      </w:r>
    </w:p>
    <w:p w:rsidR="00C374E7" w:rsidRPr="0047152C" w:rsidRDefault="005E507D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C788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редприятиями и организациями инвестировано в основной капитал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исключением бюджетных средств) </w:t>
      </w:r>
      <w:r w:rsidR="00AC788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A926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320D4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461,4</w:t>
      </w:r>
      <w:r w:rsidR="00AC788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 w:rsidR="00F34BC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88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88C" w:rsidRPr="0047152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Доля в республиканском объеме инвестиций составила </w:t>
      </w:r>
      <w:r w:rsidR="008320D4" w:rsidRPr="0047152C">
        <w:rPr>
          <w:rFonts w:ascii="Times New Roman" w:eastAsia="MS Mincho" w:hAnsi="Times New Roman" w:cs="Times New Roman"/>
          <w:sz w:val="28"/>
          <w:szCs w:val="28"/>
          <w:lang w:eastAsia="ru-RU"/>
        </w:rPr>
        <w:t>9,1</w:t>
      </w:r>
      <w:r w:rsidR="00AC788C" w:rsidRPr="0047152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%, это </w:t>
      </w:r>
      <w:r w:rsidR="008320D4" w:rsidRPr="0047152C">
        <w:rPr>
          <w:rFonts w:ascii="Times New Roman" w:eastAsia="MS Mincho" w:hAnsi="Times New Roman" w:cs="Times New Roman"/>
          <w:sz w:val="28"/>
          <w:szCs w:val="28"/>
          <w:lang w:eastAsia="ru-RU"/>
        </w:rPr>
        <w:t>вторая</w:t>
      </w:r>
      <w:r w:rsidR="00AC788C" w:rsidRPr="0047152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позиция после городского округа Саранск.</w:t>
      </w:r>
    </w:p>
    <w:p w:rsidR="00176468" w:rsidRPr="0047152C" w:rsidRDefault="00176468" w:rsidP="0002213D">
      <w:pPr>
        <w:tabs>
          <w:tab w:val="left" w:pos="567"/>
        </w:tabs>
        <w:suppressAutoHyphens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В 2021 г.  реализованы следующие инвестиционные проекты:</w:t>
      </w:r>
      <w:r w:rsidR="00142969" w:rsidRPr="0047152C">
        <w:rPr>
          <w:noProof/>
          <w:lang w:eastAsia="ru-RU"/>
        </w:rPr>
        <w:t xml:space="preserve"> </w:t>
      </w:r>
    </w:p>
    <w:p w:rsidR="00176468" w:rsidRPr="0047152C" w:rsidRDefault="00D70AC4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3B7EF6A9" wp14:editId="10C97E33">
            <wp:simplePos x="0" y="0"/>
            <wp:positionH relativeFrom="column">
              <wp:posOffset>12065</wp:posOffset>
            </wp:positionH>
            <wp:positionV relativeFrom="paragraph">
              <wp:posOffset>51435</wp:posOffset>
            </wp:positionV>
            <wp:extent cx="1707515" cy="1302385"/>
            <wp:effectExtent l="0" t="0" r="0" b="0"/>
            <wp:wrapSquare wrapText="bothSides"/>
            <wp:docPr id="204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6468"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="00176468"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="00176468" w:rsidRPr="0047152C">
        <w:rPr>
          <w:rFonts w:ascii="Times New Roman" w:eastAsia="Calibri" w:hAnsi="Times New Roman" w:cs="Times New Roman"/>
          <w:sz w:val="28"/>
          <w:szCs w:val="28"/>
        </w:rPr>
        <w:t>» - «Модернизация парка грузовых автомобилей», в ходе реализации проекта приобретены самосвалы, грузоподъемностью 90 т (</w:t>
      </w:r>
      <w:r w:rsidR="00176468" w:rsidRPr="0047152C">
        <w:rPr>
          <w:rFonts w:ascii="Times New Roman" w:eastAsia="Calibri" w:hAnsi="Times New Roman" w:cs="Times New Roman"/>
          <w:sz w:val="28"/>
          <w:szCs w:val="28"/>
          <w:lang w:val="en-US"/>
        </w:rPr>
        <w:t>TR</w:t>
      </w:r>
      <w:r w:rsidR="00176468" w:rsidRPr="0047152C">
        <w:rPr>
          <w:rFonts w:ascii="Times New Roman" w:eastAsia="Calibri" w:hAnsi="Times New Roman" w:cs="Times New Roman"/>
          <w:sz w:val="28"/>
          <w:szCs w:val="28"/>
        </w:rPr>
        <w:t xml:space="preserve"> 100), самосвалов </w:t>
      </w:r>
      <w:r w:rsidR="00176468" w:rsidRPr="0047152C">
        <w:rPr>
          <w:rFonts w:ascii="Times New Roman" w:eastAsia="Calibri" w:hAnsi="Times New Roman" w:cs="Times New Roman"/>
          <w:sz w:val="28"/>
          <w:szCs w:val="28"/>
          <w:lang w:val="en-US"/>
        </w:rPr>
        <w:t>Volvo</w:t>
      </w:r>
      <w:r w:rsidR="00176468"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6468" w:rsidRPr="0047152C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="00176468" w:rsidRPr="0047152C">
        <w:rPr>
          <w:rFonts w:ascii="Times New Roman" w:eastAsia="Calibri" w:hAnsi="Times New Roman" w:cs="Times New Roman"/>
          <w:sz w:val="28"/>
          <w:szCs w:val="28"/>
        </w:rPr>
        <w:t>40</w:t>
      </w:r>
      <w:r w:rsidR="00176468" w:rsidRPr="0047152C">
        <w:rPr>
          <w:rFonts w:ascii="Times New Roman" w:eastAsia="Calibri" w:hAnsi="Times New Roman" w:cs="Times New Roman"/>
          <w:sz w:val="28"/>
          <w:szCs w:val="28"/>
          <w:lang w:val="en-US"/>
        </w:rPr>
        <w:t>G</w:t>
      </w:r>
      <w:r w:rsidR="00176468" w:rsidRPr="0047152C">
        <w:rPr>
          <w:rFonts w:ascii="Times New Roman" w:eastAsia="Calibri" w:hAnsi="Times New Roman" w:cs="Times New Roman"/>
          <w:sz w:val="28"/>
          <w:szCs w:val="28"/>
        </w:rPr>
        <w:t xml:space="preserve"> в количестве 4 единиц, создано 8 дополнительных рабочих мест (освоено 187,4 млн. руб., 2018-2021 гг.);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Лато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 - «Модернизация парка грузовых автомобилей», закуплено 3 грузовых автомобиля и 2 прицепа к ним, создано 3 дополнительных рабочих места (объем финансирования 36,7 млн. руб.,  2021 г.);</w:t>
      </w:r>
    </w:p>
    <w:p w:rsidR="00D70AC4" w:rsidRPr="0047152C" w:rsidRDefault="002701D3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36064" behindDoc="0" locked="0" layoutInCell="1" allowOverlap="1" wp14:anchorId="1CFB24F9" wp14:editId="69C63201">
            <wp:simplePos x="0" y="0"/>
            <wp:positionH relativeFrom="column">
              <wp:posOffset>4770120</wp:posOffset>
            </wp:positionH>
            <wp:positionV relativeFrom="paragraph">
              <wp:posOffset>-73660</wp:posOffset>
            </wp:positionV>
            <wp:extent cx="1604010" cy="1285240"/>
            <wp:effectExtent l="0" t="0" r="0" b="0"/>
            <wp:wrapSquare wrapText="bothSides"/>
            <wp:docPr id="205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0AC4" w:rsidRPr="0047152C">
        <w:rPr>
          <w:rFonts w:ascii="Times New Roman" w:eastAsia="Calibri" w:hAnsi="Times New Roman" w:cs="Times New Roman"/>
          <w:sz w:val="28"/>
          <w:szCs w:val="28"/>
        </w:rPr>
        <w:t>ООО «</w:t>
      </w:r>
      <w:proofErr w:type="spellStart"/>
      <w:r w:rsidR="00D70AC4" w:rsidRPr="0047152C">
        <w:rPr>
          <w:rFonts w:ascii="Times New Roman" w:eastAsia="Calibri" w:hAnsi="Times New Roman" w:cs="Times New Roman"/>
          <w:sz w:val="28"/>
          <w:szCs w:val="28"/>
        </w:rPr>
        <w:t>КомбиС</w:t>
      </w:r>
      <w:proofErr w:type="spellEnd"/>
      <w:r w:rsidR="00D70AC4" w:rsidRPr="0047152C">
        <w:rPr>
          <w:rFonts w:ascii="Times New Roman" w:eastAsia="Calibri" w:hAnsi="Times New Roman" w:cs="Times New Roman"/>
          <w:sz w:val="28"/>
          <w:szCs w:val="28"/>
        </w:rPr>
        <w:t>» - «Модернизация сушильного участка для сушки зерна мощностью 120 т/час» (срок реализации 2021 г., освоено 92,0 млн. руб.);</w:t>
      </w:r>
    </w:p>
    <w:p w:rsidR="00176468" w:rsidRPr="0047152C" w:rsidRDefault="00D70AC4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35040" behindDoc="0" locked="0" layoutInCell="1" allowOverlap="1" wp14:anchorId="7379507D" wp14:editId="1011BC7B">
            <wp:simplePos x="0" y="0"/>
            <wp:positionH relativeFrom="column">
              <wp:posOffset>-8890</wp:posOffset>
            </wp:positionH>
            <wp:positionV relativeFrom="paragraph">
              <wp:posOffset>46990</wp:posOffset>
            </wp:positionV>
            <wp:extent cx="2571750" cy="1339850"/>
            <wp:effectExtent l="0" t="0" r="0" b="0"/>
            <wp:wrapSquare wrapText="bothSides"/>
            <wp:docPr id="205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6468" w:rsidRPr="0047152C">
        <w:rPr>
          <w:rFonts w:ascii="Times New Roman" w:eastAsia="Calibri" w:hAnsi="Times New Roman" w:cs="Times New Roman"/>
          <w:sz w:val="28"/>
          <w:szCs w:val="28"/>
        </w:rPr>
        <w:t>ООО «</w:t>
      </w:r>
      <w:proofErr w:type="spellStart"/>
      <w:r w:rsidR="00176468" w:rsidRPr="0047152C">
        <w:rPr>
          <w:rFonts w:ascii="Times New Roman" w:eastAsia="Calibri" w:hAnsi="Times New Roman" w:cs="Times New Roman"/>
          <w:sz w:val="28"/>
          <w:szCs w:val="28"/>
        </w:rPr>
        <w:t>Г</w:t>
      </w:r>
      <w:r w:rsidR="00751633">
        <w:rPr>
          <w:rFonts w:ascii="Times New Roman" w:eastAsia="Calibri" w:hAnsi="Times New Roman" w:cs="Times New Roman"/>
          <w:sz w:val="28"/>
          <w:szCs w:val="28"/>
        </w:rPr>
        <w:t>рильлэнд</w:t>
      </w:r>
      <w:proofErr w:type="spellEnd"/>
      <w:r w:rsidR="00751633">
        <w:rPr>
          <w:rFonts w:ascii="Times New Roman" w:eastAsia="Calibri" w:hAnsi="Times New Roman" w:cs="Times New Roman"/>
          <w:sz w:val="28"/>
          <w:szCs w:val="28"/>
        </w:rPr>
        <w:t>» - гриль-бар «</w:t>
      </w:r>
      <w:proofErr w:type="spellStart"/>
      <w:r w:rsidR="00751633">
        <w:rPr>
          <w:rFonts w:ascii="Times New Roman" w:eastAsia="Calibri" w:hAnsi="Times New Roman" w:cs="Times New Roman"/>
          <w:sz w:val="28"/>
          <w:szCs w:val="28"/>
        </w:rPr>
        <w:t>YESть</w:t>
      </w:r>
      <w:proofErr w:type="spellEnd"/>
      <w:r w:rsidR="00751633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176468" w:rsidRPr="0047152C">
        <w:rPr>
          <w:rFonts w:ascii="Times New Roman" w:eastAsia="Calibri" w:hAnsi="Times New Roman" w:cs="Times New Roman"/>
          <w:sz w:val="28"/>
          <w:szCs w:val="28"/>
        </w:rPr>
        <w:t>стоимость проекта 15,0 млн. руб., создано 20 дополнительных рабочих мест;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ИП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Лончин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А.А. – «Строительство модульной АЗС» (стоимость проекта 7,8 млн. руб., 3 дополнительных рабочих места, август 2021 г.);</w:t>
      </w:r>
    </w:p>
    <w:p w:rsidR="00176468" w:rsidRPr="0047152C" w:rsidRDefault="0002213D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5915F4D3" wp14:editId="3A5E2B07">
            <wp:simplePos x="0" y="0"/>
            <wp:positionH relativeFrom="column">
              <wp:posOffset>3223895</wp:posOffset>
            </wp:positionH>
            <wp:positionV relativeFrom="paragraph">
              <wp:posOffset>698500</wp:posOffset>
            </wp:positionV>
            <wp:extent cx="3206750" cy="2622550"/>
            <wp:effectExtent l="0" t="0" r="0" b="0"/>
            <wp:wrapSquare wrapText="bothSides"/>
            <wp:docPr id="3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75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176468" w:rsidRPr="0047152C">
        <w:rPr>
          <w:rFonts w:ascii="Times New Roman" w:eastAsia="Calibri" w:hAnsi="Times New Roman" w:cs="Times New Roman"/>
          <w:sz w:val="28"/>
          <w:szCs w:val="28"/>
        </w:rPr>
        <w:t>ООО «Меридиан» рынок «Рождественский» торговый павильон 220 кв. м.   (для сдачи в аренду) (объем финансирования 3,8 млн. руб., 7 рабочих мест, июль 2021 г.);</w:t>
      </w:r>
      <w:proofErr w:type="gramEnd"/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 - «Установка системы пожаротушения на компрессорную станцию В ПГЭС», срок реализации 2021-2022 гг., освоено 2,3 млн. руб.;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 - «Транспорт цемента от силоса ж/д отгрузки №1 сухой линии к силосам №17, №18 загрузки цемента в Биг-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Бэги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», срок реализации 2019-2021 гг., освоено 2,0 млн. руб.;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lastRenderedPageBreak/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 - «Модернизация технологической линии №9», срок реализации 2019-2021 гг., освоено 1,4 млн., руб.;</w:t>
      </w:r>
      <w:r w:rsidR="00142969" w:rsidRPr="0047152C">
        <w:rPr>
          <w:noProof/>
          <w:lang w:eastAsia="ru-RU"/>
        </w:rPr>
        <w:t xml:space="preserve"> 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 - «Модернизация клинкерного холодильника линии сухого способа производства цемента», срок реализации 2018-2021 гг., освоено 1,4 млн. руб.;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» - «Новое отделение помола цемента на Старо-Алексеевском цементном заводе», срок реализации 2017-2021 гг., освоено 841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тыс.руб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.;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 - «Реконструкция транспорта цемента на производстве №3», срок реализации 2019-2021 гг., освоено 447,0 тыс. руб.;</w:t>
      </w:r>
    </w:p>
    <w:p w:rsidR="00176468" w:rsidRPr="0047152C" w:rsidRDefault="00176468" w:rsidP="0002213D">
      <w:pPr>
        <w:numPr>
          <w:ilvl w:val="0"/>
          <w:numId w:val="22"/>
        </w:numPr>
        <w:tabs>
          <w:tab w:val="left" w:pos="567"/>
          <w:tab w:val="left" w:pos="993"/>
        </w:tabs>
        <w:suppressAutoHyphens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АО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» - «Участок дробления и подачи сырья», срок реализации 2017-2021 гг., освоено 227,0 тыс. руб.;</w:t>
      </w:r>
    </w:p>
    <w:p w:rsidR="00441629" w:rsidRPr="0047152C" w:rsidRDefault="003A42AB" w:rsidP="0002213D">
      <w:pPr>
        <w:pStyle w:val="1a"/>
        <w:tabs>
          <w:tab w:val="clear" w:pos="709"/>
          <w:tab w:val="left" w:pos="567"/>
          <w:tab w:val="left" w:pos="720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100EFE9A" wp14:editId="2A4A148A">
            <wp:simplePos x="0" y="0"/>
            <wp:positionH relativeFrom="column">
              <wp:posOffset>-4445</wp:posOffset>
            </wp:positionH>
            <wp:positionV relativeFrom="paragraph">
              <wp:posOffset>52070</wp:posOffset>
            </wp:positionV>
            <wp:extent cx="2782570" cy="1939290"/>
            <wp:effectExtent l="0" t="0" r="0" b="0"/>
            <wp:wrapSquare wrapText="bothSides"/>
            <wp:docPr id="2051" name="Рисунок 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xmlns:w15="http://schemas.microsoft.com/office/word/2012/wordml" id="{BA119B99-B649-4460-9D2C-F689F5BE8E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xmlns:w15="http://schemas.microsoft.com/office/word/2012/wordml" id="{BA119B99-B649-4460-9D2C-F689F5BE8E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570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629" w:rsidRPr="0047152C">
        <w:rPr>
          <w:rFonts w:ascii="Times New Roman" w:hAnsi="Times New Roman"/>
          <w:sz w:val="28"/>
          <w:szCs w:val="28"/>
        </w:rPr>
        <w:t>В стадии реализации проекты: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ООО «Мечта» - «Строительство завода по переработке молока, мощность 200т/в сутки» (срок реализации 202</w:t>
      </w:r>
      <w:r w:rsidR="000E7E8C" w:rsidRPr="0047152C">
        <w:rPr>
          <w:rFonts w:ascii="Times New Roman" w:hAnsi="Times New Roman"/>
          <w:sz w:val="28"/>
          <w:szCs w:val="28"/>
        </w:rPr>
        <w:t>1</w:t>
      </w:r>
      <w:r w:rsidRPr="0047152C">
        <w:rPr>
          <w:rFonts w:ascii="Times New Roman" w:hAnsi="Times New Roman"/>
          <w:sz w:val="28"/>
          <w:szCs w:val="28"/>
        </w:rPr>
        <w:t xml:space="preserve"> – 2024 гг., стоимость проекта 3700 млн. руб., планируется создание 400 дополнительных рабочих мест, освоено 44,2 млн. руб.). В 2021 году проведена разработка проекта, экспертиза проектно-сметной документации, подготовка ТЗ, выполнен комплекс работ по монтажу ФБС, фундаментных стаканов, устройству ограждений, возведению здания в 2021 г.;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ООО «Магма» - «Строительство завода по производству сухих строительных смесей» (срок реализации 2021-2022 гг., стоимость проекта – 350 млн. руб., планируется создание 50 рабочих мест, освоено 2,4 млн. руб.);</w:t>
      </w:r>
    </w:p>
    <w:p w:rsidR="00441629" w:rsidRPr="0047152C" w:rsidRDefault="004A3A6D" w:rsidP="0002213D">
      <w:pPr>
        <w:pStyle w:val="1a"/>
        <w:numPr>
          <w:ilvl w:val="0"/>
          <w:numId w:val="22"/>
        </w:numPr>
        <w:tabs>
          <w:tab w:val="clear" w:pos="709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 wp14:anchorId="7702CD9E" wp14:editId="41971E49">
            <wp:simplePos x="0" y="0"/>
            <wp:positionH relativeFrom="column">
              <wp:posOffset>3870960</wp:posOffset>
            </wp:positionH>
            <wp:positionV relativeFrom="paragraph">
              <wp:posOffset>45720</wp:posOffset>
            </wp:positionV>
            <wp:extent cx="2508250" cy="1816100"/>
            <wp:effectExtent l="0" t="0" r="0" b="0"/>
            <wp:wrapSquare wrapText="bothSides"/>
            <wp:docPr id="2052" name="Рисунок 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xmlns:w15="http://schemas.microsoft.com/office/word/2012/wordml" id="{5C7180D3-86AC-4EEC-9253-933C31748E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xmlns:w15="http://schemas.microsoft.com/office/word/2012/wordml" id="{5C7180D3-86AC-4EEC-9253-933C31748E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25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629" w:rsidRPr="0047152C">
        <w:rPr>
          <w:rFonts w:ascii="Times New Roman" w:hAnsi="Times New Roman"/>
          <w:sz w:val="28"/>
          <w:szCs w:val="28"/>
        </w:rPr>
        <w:t>ООО «</w:t>
      </w:r>
      <w:proofErr w:type="spellStart"/>
      <w:r w:rsidR="00441629" w:rsidRPr="0047152C">
        <w:rPr>
          <w:rFonts w:ascii="Times New Roman" w:hAnsi="Times New Roman"/>
          <w:sz w:val="28"/>
          <w:szCs w:val="28"/>
        </w:rPr>
        <w:t>КомбиС</w:t>
      </w:r>
      <w:proofErr w:type="spellEnd"/>
      <w:r w:rsidR="00441629" w:rsidRPr="0047152C">
        <w:rPr>
          <w:rFonts w:ascii="Times New Roman" w:hAnsi="Times New Roman"/>
          <w:sz w:val="28"/>
          <w:szCs w:val="28"/>
        </w:rPr>
        <w:t>» – «Строительство погрузочно-</w:t>
      </w:r>
      <w:r w:rsidRPr="0047152C">
        <w:rPr>
          <w:noProof/>
          <w:lang w:eastAsia="ru-RU"/>
        </w:rPr>
        <w:t xml:space="preserve"> </w:t>
      </w:r>
      <w:r w:rsidRPr="0047152C">
        <w:rPr>
          <w:rFonts w:ascii="Times New Roman" w:hAnsi="Times New Roman"/>
          <w:sz w:val="28"/>
          <w:szCs w:val="28"/>
        </w:rPr>
        <w:t xml:space="preserve"> </w:t>
      </w:r>
      <w:r w:rsidR="00441629" w:rsidRPr="0047152C">
        <w:rPr>
          <w:rFonts w:ascii="Times New Roman" w:hAnsi="Times New Roman"/>
          <w:sz w:val="28"/>
          <w:szCs w:val="28"/>
        </w:rPr>
        <w:t xml:space="preserve">погрузочного узла со складским помещением площадью 4320 </w:t>
      </w:r>
      <w:proofErr w:type="spellStart"/>
      <w:r w:rsidR="00441629" w:rsidRPr="0047152C">
        <w:rPr>
          <w:rFonts w:ascii="Times New Roman" w:hAnsi="Times New Roman"/>
          <w:sz w:val="28"/>
          <w:szCs w:val="28"/>
        </w:rPr>
        <w:t>кв.м</w:t>
      </w:r>
      <w:proofErr w:type="spellEnd"/>
      <w:r w:rsidR="00441629" w:rsidRPr="0047152C">
        <w:rPr>
          <w:rFonts w:ascii="Times New Roman" w:hAnsi="Times New Roman"/>
          <w:sz w:val="28"/>
          <w:szCs w:val="28"/>
        </w:rPr>
        <w:t xml:space="preserve"> с расширением железнодорожной инфраструктуры и увеличением подъездных путей необщего пользования общей протяженностью 800 м» (срок реализации 2021-2022 гг., стоимость проекта 197,0 </w:t>
      </w:r>
      <w:proofErr w:type="spellStart"/>
      <w:r w:rsidR="00441629" w:rsidRPr="0047152C">
        <w:rPr>
          <w:rFonts w:ascii="Times New Roman" w:hAnsi="Times New Roman"/>
          <w:sz w:val="28"/>
          <w:szCs w:val="28"/>
        </w:rPr>
        <w:t>млн.руб</w:t>
      </w:r>
      <w:proofErr w:type="spellEnd"/>
      <w:r w:rsidR="00441629" w:rsidRPr="0047152C">
        <w:rPr>
          <w:rFonts w:ascii="Times New Roman" w:hAnsi="Times New Roman"/>
          <w:sz w:val="28"/>
          <w:szCs w:val="28"/>
        </w:rPr>
        <w:t>., освоено 183,0 млн. руб.);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ООО «Магма ХД» «Семенной завод» (срок реализации 2021-2022 гг., стоимость проекта 170,4 млн. руб., производительность 15 тонн/час, предусмотрено создание 13 рабочих мест);</w:t>
      </w:r>
    </w:p>
    <w:p w:rsidR="000E7E8C" w:rsidRPr="0047152C" w:rsidRDefault="000E7E8C" w:rsidP="0002213D">
      <w:pPr>
        <w:pStyle w:val="1a"/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Планируются к реализации в 2022 г. проекты: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 xml:space="preserve">» - «Приобретение техники» (6 самосвалов, экскаватор, бульдозер, манипулятор для </w:t>
      </w:r>
      <w:proofErr w:type="spellStart"/>
      <w:r w:rsidRPr="0047152C">
        <w:rPr>
          <w:rFonts w:ascii="Times New Roman" w:hAnsi="Times New Roman"/>
          <w:sz w:val="28"/>
          <w:szCs w:val="28"/>
        </w:rPr>
        <w:t>выламывания</w:t>
      </w:r>
      <w:proofErr w:type="spellEnd"/>
      <w:r w:rsidRPr="0047152C">
        <w:rPr>
          <w:rFonts w:ascii="Times New Roman" w:hAnsi="Times New Roman"/>
          <w:sz w:val="28"/>
          <w:szCs w:val="28"/>
        </w:rPr>
        <w:t xml:space="preserve"> футеровки и </w:t>
      </w:r>
      <w:proofErr w:type="spellStart"/>
      <w:r w:rsidRPr="0047152C">
        <w:rPr>
          <w:rFonts w:ascii="Times New Roman" w:hAnsi="Times New Roman"/>
          <w:sz w:val="28"/>
          <w:szCs w:val="28"/>
        </w:rPr>
        <w:t>торкет</w:t>
      </w:r>
      <w:proofErr w:type="spellEnd"/>
      <w:r w:rsidRPr="0047152C">
        <w:rPr>
          <w:rFonts w:ascii="Times New Roman" w:hAnsi="Times New Roman"/>
          <w:sz w:val="28"/>
          <w:szCs w:val="28"/>
        </w:rPr>
        <w:t xml:space="preserve">-установки для </w:t>
      </w:r>
      <w:r w:rsidRPr="0047152C">
        <w:rPr>
          <w:rFonts w:ascii="Times New Roman" w:hAnsi="Times New Roman"/>
          <w:sz w:val="28"/>
          <w:szCs w:val="28"/>
        </w:rPr>
        <w:lastRenderedPageBreak/>
        <w:t xml:space="preserve">проведения </w:t>
      </w:r>
      <w:proofErr w:type="spellStart"/>
      <w:r w:rsidRPr="0047152C">
        <w:rPr>
          <w:rFonts w:ascii="Times New Roman" w:hAnsi="Times New Roman"/>
          <w:sz w:val="28"/>
          <w:szCs w:val="28"/>
        </w:rPr>
        <w:t>футеровочных</w:t>
      </w:r>
      <w:proofErr w:type="spellEnd"/>
      <w:r w:rsidRPr="0047152C">
        <w:rPr>
          <w:rFonts w:ascii="Times New Roman" w:hAnsi="Times New Roman"/>
          <w:sz w:val="28"/>
          <w:szCs w:val="28"/>
        </w:rPr>
        <w:t xml:space="preserve"> работ), срок реализации 2022 г., стоимость проекта 103,8 млн. руб., планируется создание 32 дополнительных рабочих мест;</w:t>
      </w:r>
    </w:p>
    <w:p w:rsidR="00441629" w:rsidRPr="0047152C" w:rsidRDefault="004A3A6D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32992" behindDoc="1" locked="0" layoutInCell="1" allowOverlap="1" wp14:anchorId="5D71A1F9" wp14:editId="6B5FA3EC">
            <wp:simplePos x="0" y="0"/>
            <wp:positionH relativeFrom="column">
              <wp:posOffset>-4445</wp:posOffset>
            </wp:positionH>
            <wp:positionV relativeFrom="paragraph">
              <wp:posOffset>72390</wp:posOffset>
            </wp:positionV>
            <wp:extent cx="3432810" cy="2156460"/>
            <wp:effectExtent l="0" t="0" r="0" b="0"/>
            <wp:wrapTight wrapText="bothSides">
              <wp:wrapPolygon edited="0">
                <wp:start x="0" y="0"/>
                <wp:lineTo x="0" y="21371"/>
                <wp:lineTo x="21456" y="21371"/>
                <wp:lineTo x="21456" y="0"/>
                <wp:lineTo x="0" y="0"/>
              </wp:wrapPolygon>
            </wp:wrapTight>
            <wp:docPr id="205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81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629"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="00441629" w:rsidRPr="0047152C">
        <w:rPr>
          <w:rFonts w:ascii="Times New Roman" w:hAnsi="Times New Roman"/>
          <w:sz w:val="28"/>
          <w:szCs w:val="28"/>
        </w:rPr>
        <w:t>Лато</w:t>
      </w:r>
      <w:proofErr w:type="spellEnd"/>
      <w:r w:rsidR="00441629" w:rsidRPr="0047152C">
        <w:rPr>
          <w:rFonts w:ascii="Times New Roman" w:hAnsi="Times New Roman"/>
          <w:sz w:val="28"/>
          <w:szCs w:val="28"/>
        </w:rPr>
        <w:t xml:space="preserve">» «Модернизация листоформовочной машины №2 под </w:t>
      </w:r>
      <w:r w:rsidRPr="0047152C">
        <w:rPr>
          <w:rFonts w:ascii="Times New Roman" w:hAnsi="Times New Roman"/>
          <w:sz w:val="28"/>
          <w:szCs w:val="28"/>
        </w:rPr>
        <w:t xml:space="preserve"> </w:t>
      </w:r>
      <w:r w:rsidR="00441629" w:rsidRPr="0047152C">
        <w:rPr>
          <w:rFonts w:ascii="Times New Roman" w:hAnsi="Times New Roman"/>
          <w:sz w:val="28"/>
          <w:szCs w:val="28"/>
        </w:rPr>
        <w:t xml:space="preserve">прокладочный способ производства </w:t>
      </w:r>
      <w:proofErr w:type="spellStart"/>
      <w:r w:rsidR="00441629" w:rsidRPr="0047152C">
        <w:rPr>
          <w:rFonts w:ascii="Times New Roman" w:hAnsi="Times New Roman"/>
          <w:sz w:val="28"/>
          <w:szCs w:val="28"/>
        </w:rPr>
        <w:t>хризотилцементных</w:t>
      </w:r>
      <w:proofErr w:type="spellEnd"/>
      <w:r w:rsidR="00441629" w:rsidRPr="0047152C">
        <w:rPr>
          <w:rFonts w:ascii="Times New Roman" w:hAnsi="Times New Roman"/>
          <w:sz w:val="28"/>
          <w:szCs w:val="28"/>
        </w:rPr>
        <w:t xml:space="preserve"> листов», проектная мощность 1788 тыс. листов в год, проектная мощность 357,6 млн. руб.</w:t>
      </w:r>
      <w:r w:rsidR="00441629" w:rsidRPr="0047152C">
        <w:rPr>
          <w:rFonts w:ascii="Times New Roman" w:hAnsi="Times New Roman"/>
          <w:b/>
          <w:sz w:val="28"/>
          <w:szCs w:val="28"/>
        </w:rPr>
        <w:t xml:space="preserve"> </w:t>
      </w:r>
      <w:r w:rsidR="00441629" w:rsidRPr="0047152C">
        <w:rPr>
          <w:rFonts w:ascii="Times New Roman" w:hAnsi="Times New Roman"/>
          <w:sz w:val="28"/>
          <w:szCs w:val="28"/>
        </w:rPr>
        <w:t>(срок реализации 2021-2022 гг., стоимость проекта 65,0 млн. руб., предусмотрено создание 4 рабочих мест, освоено 1,8 млн. руб.).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>» - «Маневровые лебёдки», срок реализации 2022 г., стоимость проекта 45,0 млн. руб.;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>» - «Модернизация пресс-фильтра на производстве цемента полусухим способом», срок реализации 2022 г., стоимость проекта 37,8 млн. руб.;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>» - «Капитальный ремонт», срок реализации 2022 г., стоимость мероприятий 12,6 млн. руб.;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 xml:space="preserve">» - «Строительство </w:t>
      </w:r>
      <w:proofErr w:type="spellStart"/>
      <w:r w:rsidRPr="0047152C">
        <w:rPr>
          <w:rFonts w:ascii="Times New Roman" w:hAnsi="Times New Roman"/>
          <w:sz w:val="28"/>
          <w:szCs w:val="28"/>
        </w:rPr>
        <w:t>двухцепной</w:t>
      </w:r>
      <w:proofErr w:type="spellEnd"/>
      <w:r w:rsidRPr="0047152C">
        <w:rPr>
          <w:rFonts w:ascii="Times New Roman" w:hAnsi="Times New Roman"/>
          <w:sz w:val="28"/>
          <w:szCs w:val="28"/>
        </w:rPr>
        <w:t xml:space="preserve"> ВЛИ», срок реализации 2022 г., стоимость мероприятий 10,1 млн. руб.;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>» - «Приобретение 5 единиц легковых автомобилей», срок реализации 2022 г., стоимость мероприятий 8,1 млн. руб.;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>» - «Модификация системы управления высоковольтным приводом на полусухой линии производства», срок реализации 2022 г., стоимость проекта 5,7 млн. руб.;</w:t>
      </w:r>
      <w:r w:rsidR="004D1DCC" w:rsidRPr="0047152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20861A" wp14:editId="2DC5668B">
            <wp:extent cx="6467475" cy="2036739"/>
            <wp:effectExtent l="0" t="0" r="0" b="0"/>
            <wp:docPr id="2063" name="Рисунок 2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Group 10а(1)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1063" cy="204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>» - «</w:t>
      </w:r>
      <w:proofErr w:type="spellStart"/>
      <w:r w:rsidRPr="0047152C">
        <w:rPr>
          <w:rFonts w:ascii="Times New Roman" w:hAnsi="Times New Roman"/>
          <w:sz w:val="28"/>
          <w:szCs w:val="28"/>
        </w:rPr>
        <w:t>Предпроектная</w:t>
      </w:r>
      <w:proofErr w:type="spellEnd"/>
      <w:r w:rsidRPr="0047152C">
        <w:rPr>
          <w:rFonts w:ascii="Times New Roman" w:hAnsi="Times New Roman"/>
          <w:sz w:val="28"/>
          <w:szCs w:val="28"/>
        </w:rPr>
        <w:t xml:space="preserve"> прор</w:t>
      </w:r>
      <w:r w:rsidR="00751633">
        <w:rPr>
          <w:rFonts w:ascii="Times New Roman" w:hAnsi="Times New Roman"/>
          <w:sz w:val="28"/>
          <w:szCs w:val="28"/>
        </w:rPr>
        <w:t xml:space="preserve">аботка системы подачи цемента </w:t>
      </w:r>
      <w:proofErr w:type="gramStart"/>
      <w:r w:rsidR="00751633">
        <w:rPr>
          <w:rFonts w:ascii="Times New Roman" w:hAnsi="Times New Roman"/>
          <w:sz w:val="28"/>
          <w:szCs w:val="28"/>
        </w:rPr>
        <w:t>в</w:t>
      </w:r>
      <w:proofErr w:type="gramEnd"/>
      <w:r w:rsidR="007516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7152C">
        <w:rPr>
          <w:rFonts w:ascii="Times New Roman" w:hAnsi="Times New Roman"/>
          <w:sz w:val="28"/>
          <w:szCs w:val="28"/>
        </w:rPr>
        <w:t>силоса</w:t>
      </w:r>
      <w:proofErr w:type="gramEnd"/>
      <w:r w:rsidRPr="0047152C">
        <w:rPr>
          <w:rFonts w:ascii="Times New Roman" w:hAnsi="Times New Roman"/>
          <w:sz w:val="28"/>
          <w:szCs w:val="28"/>
        </w:rPr>
        <w:t xml:space="preserve"> от ЦМ №15, №16 и №17», срок реализации 2022 г., стоимость мероприятий 4,0 млн. руб.;</w:t>
      </w:r>
    </w:p>
    <w:p w:rsidR="00441629" w:rsidRPr="0047152C" w:rsidRDefault="00441629" w:rsidP="0002213D">
      <w:pPr>
        <w:pStyle w:val="1a"/>
        <w:numPr>
          <w:ilvl w:val="0"/>
          <w:numId w:val="22"/>
        </w:numPr>
        <w:tabs>
          <w:tab w:val="clear" w:pos="709"/>
          <w:tab w:val="left" w:pos="0"/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t>АО «</w:t>
      </w:r>
      <w:proofErr w:type="spellStart"/>
      <w:r w:rsidRPr="0047152C">
        <w:rPr>
          <w:rFonts w:ascii="Times New Roman" w:hAnsi="Times New Roman"/>
          <w:sz w:val="28"/>
          <w:szCs w:val="28"/>
        </w:rPr>
        <w:t>Мордовцемент</w:t>
      </w:r>
      <w:proofErr w:type="spellEnd"/>
      <w:r w:rsidRPr="0047152C">
        <w:rPr>
          <w:rFonts w:ascii="Times New Roman" w:hAnsi="Times New Roman"/>
          <w:sz w:val="28"/>
          <w:szCs w:val="28"/>
        </w:rPr>
        <w:t>» - «Модернизация серверного оборудования», срок реализации 2022 г., стоимость мероприятий 2,4 млн. руб.</w:t>
      </w:r>
    </w:p>
    <w:p w:rsidR="000E7E8C" w:rsidRPr="0047152C" w:rsidRDefault="000E7E8C" w:rsidP="0002213D">
      <w:pPr>
        <w:pStyle w:val="1a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152C">
        <w:rPr>
          <w:rFonts w:ascii="Times New Roman" w:hAnsi="Times New Roman"/>
          <w:sz w:val="28"/>
          <w:szCs w:val="28"/>
        </w:rPr>
        <w:lastRenderedPageBreak/>
        <w:t xml:space="preserve">В 2022 году с учётом реализации запланированных инвестиционных проектов и мероприятий будет освоено 2 241,6 </w:t>
      </w:r>
      <w:proofErr w:type="spellStart"/>
      <w:r w:rsidRPr="0047152C">
        <w:rPr>
          <w:rFonts w:ascii="Times New Roman" w:hAnsi="Times New Roman"/>
          <w:sz w:val="28"/>
          <w:szCs w:val="28"/>
        </w:rPr>
        <w:t>млн.руб</w:t>
      </w:r>
      <w:proofErr w:type="spellEnd"/>
      <w:r w:rsidRPr="0047152C">
        <w:rPr>
          <w:rFonts w:ascii="Times New Roman" w:hAnsi="Times New Roman"/>
          <w:sz w:val="28"/>
          <w:szCs w:val="28"/>
        </w:rPr>
        <w:t>. и создано 194 дополнительных рабочих места.</w:t>
      </w:r>
    </w:p>
    <w:p w:rsidR="00483513" w:rsidRPr="0047152C" w:rsidRDefault="000E7E8C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года </w:t>
      </w:r>
      <w:r w:rsidRPr="0047152C">
        <w:rPr>
          <w:rFonts w:ascii="Times New Roman" w:hAnsi="Times New Roman" w:cs="Times New Roman"/>
          <w:sz w:val="28"/>
          <w:szCs w:val="28"/>
        </w:rPr>
        <w:t xml:space="preserve">на реализацию проектов в реальном секторе экономики направлено 2461,4 млн. руб. и создано 342 дополнительных рабочих места.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2021 года объем инвестиций в основной капитал (за исключением бюджетных средств) в расчете на 1 человека составил 8</w:t>
      </w:r>
      <w:r w:rsidR="00D82E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5227,1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 Темп роста показателя к 2020 году составил 97,9%</w:t>
      </w:r>
      <w:r w:rsidR="00D82E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Чамзинский район занимает 2 </w:t>
      </w:r>
      <w:r w:rsidR="00BA1D53">
        <w:rPr>
          <w:rFonts w:ascii="Times New Roman" w:eastAsia="Times New Roman" w:hAnsi="Times New Roman" w:cs="Times New Roman"/>
          <w:sz w:val="28"/>
          <w:szCs w:val="28"/>
          <w:lang w:eastAsia="ar-SA"/>
        </w:rPr>
        <w:t>место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рейтинге Республики Мордовия по объему инвестиций в основной капитал (за исключением бюджетных средств) в расчете на 1 человека. 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За  201</w:t>
      </w:r>
      <w:r w:rsidR="00D82E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показатель составил </w:t>
      </w:r>
      <w:r w:rsidR="00D82E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76363,1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руб., за 20</w:t>
      </w:r>
      <w:r w:rsidR="00D82E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20 год 86245,2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 На плановый период 202</w:t>
      </w:r>
      <w:r w:rsidR="00D82E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D82E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прогноз инвестиций в основной капитал (за исключением бюджетных средств) в 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расчете на 1 чел</w:t>
      </w:r>
      <w:r w:rsidR="00BA1D53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овека составит соответственно: 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D82E4D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– </w:t>
      </w:r>
      <w:r w:rsidR="00D82E4D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78 652,3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руб., в 202</w:t>
      </w:r>
      <w:r w:rsidR="00D82E4D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 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г.- </w:t>
      </w:r>
      <w:r w:rsidR="00D82E4D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98480,6 руб.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</w:t>
      </w:r>
      <w:r w:rsidR="00D82E4D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 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г.-</w:t>
      </w:r>
      <w:r w:rsidR="00D82E4D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69582,1 </w:t>
      </w:r>
      <w:r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</w:t>
      </w:r>
      <w:r w:rsidR="00BA1D53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Ежегодно обновляется инвестиционный паспорт Чамзинского муниципального района Республик</w:t>
      </w:r>
      <w:r w:rsidR="008F5DEA" w:rsidRPr="008F5DEA">
        <w:rPr>
          <w:rFonts w:ascii="Times New Roman" w:eastAsia="Times New Roman" w:hAnsi="Times New Roman" w:cs="Times New Roman"/>
          <w:sz w:val="28"/>
          <w:szCs w:val="28"/>
          <w:lang w:eastAsia="ar-SA"/>
        </w:rPr>
        <w:t>и Мордовия.</w:t>
      </w:r>
      <w:proofErr w:type="gramEnd"/>
    </w:p>
    <w:p w:rsidR="0084442F" w:rsidRPr="0047152C" w:rsidRDefault="003A42AB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</w:t>
      </w:r>
      <w:r w:rsidR="00C374E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</w:t>
      </w:r>
      <w:r w:rsidR="00C374E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участвует в республиканских программах поддержки малых форм хозяйствования. В 202</w:t>
      </w:r>
      <w:r w:rsidR="001764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74E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итогам конкурса на получение гранта «</w:t>
      </w:r>
      <w:proofErr w:type="spellStart"/>
      <w:r w:rsidR="00C374E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Агростартап</w:t>
      </w:r>
      <w:proofErr w:type="spellEnd"/>
      <w:r w:rsidR="00C374E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4442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грант</w:t>
      </w:r>
      <w:r w:rsidR="001764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374E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42F" w:rsidRPr="0047152C" w:rsidRDefault="0084442F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176468"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ИП ГКФХ </w:t>
      </w:r>
      <w:proofErr w:type="spellStart"/>
      <w:r w:rsidR="00176468" w:rsidRPr="0047152C">
        <w:rPr>
          <w:rFonts w:ascii="Times New Roman" w:hAnsi="Times New Roman" w:cs="Times New Roman"/>
          <w:sz w:val="28"/>
          <w:szCs w:val="28"/>
          <w:lang w:eastAsia="ru-RU"/>
        </w:rPr>
        <w:t>Кочемалкин</w:t>
      </w:r>
      <w:proofErr w:type="spellEnd"/>
      <w:r w:rsidR="00176468"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 Вячеслав Геннадьевич в сумме 1 561,0 тыс. руб. на развитие овцеводства; </w:t>
      </w:r>
    </w:p>
    <w:p w:rsidR="0084442F" w:rsidRPr="0047152C" w:rsidRDefault="0084442F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176468"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ИП ГКФХ Кугушев Владимир Николаевич в сумме 3 985 тыс. руб. на откорм КРС; </w:t>
      </w:r>
    </w:p>
    <w:p w:rsidR="00483513" w:rsidRPr="00483513" w:rsidRDefault="0084442F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176468"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ИП ГКФХ Платонов Сергей Иванович в сумме 2 486,3 тыс. руб. на строительство убойной площадки </w:t>
      </w:r>
      <w:r w:rsidR="00176468" w:rsidRPr="00483513">
        <w:rPr>
          <w:rFonts w:ascii="Times New Roman" w:hAnsi="Times New Roman" w:cs="Times New Roman"/>
          <w:sz w:val="28"/>
          <w:szCs w:val="28"/>
          <w:lang w:eastAsia="ru-RU"/>
        </w:rPr>
        <w:t>для забоя животных</w:t>
      </w:r>
      <w:r w:rsidR="00483513" w:rsidRPr="00483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3513"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и покупку оборудования</w:t>
      </w:r>
      <w:r w:rsidR="00176468" w:rsidRPr="0048351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83513"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483513" w:rsidRDefault="00483513" w:rsidP="000221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ИП Платоновым С.Н. оформлен  земельный участок в собственность с постановкой на к</w:t>
      </w:r>
      <w:r w:rsidR="003A42A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адастровый учет: площадь 700 </w:t>
      </w:r>
      <w:proofErr w:type="spellStart"/>
      <w:r w:rsidR="003A42AB">
        <w:rPr>
          <w:rFonts w:ascii="Times New Roman" w:eastAsia="Times New Roman" w:hAnsi="Times New Roman" w:cs="Times New Roman"/>
          <w:sz w:val="28"/>
          <w:szCs w:val="28"/>
          <w:lang w:eastAsia="ar-SA"/>
        </w:rPr>
        <w:t>кв.</w:t>
      </w: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proofErr w:type="spellEnd"/>
      <w:r w:rsidR="003A42A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категория земель: земли </w:t>
      </w:r>
      <w:proofErr w:type="spellStart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сельхозназначения</w:t>
      </w:r>
      <w:proofErr w:type="spellEnd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кадастровый номер 13:22:0213004:461, вид разрешенного использования: хранение и переработка сельхозпродукции. Адрес: Республика Мордовия, Чамзинский район, </w:t>
      </w:r>
      <w:proofErr w:type="spellStart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Комсомольский. Выдано разрешение №5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6.07.2021г. на использование земельного участка для строительства ЛЭП-10 </w:t>
      </w:r>
      <w:proofErr w:type="spellStart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кВ</w:t>
      </w:r>
      <w:proofErr w:type="spellEnd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ТП 10/0,4 </w:t>
      </w:r>
      <w:proofErr w:type="spellStart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кВ</w:t>
      </w:r>
      <w:proofErr w:type="spellEnd"/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, ВЛИ-0,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38кВ</w:t>
      </w: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электроснабжения нежилой застройки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 разрешения №5 от 06.07.2021г. протянута линия электропередачи. Администрацией Комсомольского городского поселения выдано разрешение №13-RU13522114-11-2021 от 17.08</w:t>
      </w:r>
      <w:r w:rsidR="00E33DFF">
        <w:rPr>
          <w:rFonts w:ascii="Times New Roman" w:eastAsia="Times New Roman" w:hAnsi="Times New Roman" w:cs="Times New Roman"/>
          <w:sz w:val="28"/>
          <w:szCs w:val="28"/>
          <w:lang w:eastAsia="ar-SA"/>
        </w:rPr>
        <w:t>.2021</w:t>
      </w:r>
      <w:r w:rsidR="003A42A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33DFF">
        <w:rPr>
          <w:rFonts w:ascii="Times New Roman" w:eastAsia="Times New Roman" w:hAnsi="Times New Roman" w:cs="Times New Roman"/>
          <w:sz w:val="28"/>
          <w:szCs w:val="28"/>
          <w:lang w:eastAsia="ar-SA"/>
        </w:rPr>
        <w:t>г. на строительство объекта</w:t>
      </w: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>В апреле 2022 года реализована инвестиционная ниша «Убойная площадка для убоя животных (для обслуживания малых форм хозяйствования)»</w:t>
      </w:r>
      <w:r w:rsidRPr="00483513">
        <w:rPr>
          <w:rFonts w:ascii="Times New Roman" w:hAnsi="Times New Roman" w:cs="Times New Roman"/>
          <w:sz w:val="28"/>
          <w:szCs w:val="28"/>
        </w:rPr>
        <w:t>, создано 1 дополнительное рабочее место.</w:t>
      </w:r>
    </w:p>
    <w:p w:rsidR="00795313" w:rsidRPr="00483513" w:rsidRDefault="00795313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имеется 2 инвестиционные площадки «</w:t>
      </w:r>
      <w:r>
        <w:rPr>
          <w:rFonts w:ascii="Times New Roman" w:hAnsi="Times New Roman" w:cs="Times New Roman"/>
          <w:sz w:val="28"/>
          <w:szCs w:val="28"/>
          <w:lang w:val="en-US"/>
        </w:rPr>
        <w:t>brownfield</w:t>
      </w:r>
      <w:r>
        <w:rPr>
          <w:rFonts w:ascii="Times New Roman" w:hAnsi="Times New Roman" w:cs="Times New Roman"/>
          <w:sz w:val="28"/>
          <w:szCs w:val="28"/>
        </w:rPr>
        <w:t xml:space="preserve">», по адресу: </w:t>
      </w:r>
      <w:r w:rsidRPr="00795313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Комсомольский</w:t>
      </w:r>
      <w:r w:rsidRPr="00795313">
        <w:rPr>
          <w:rFonts w:ascii="Times New Roman" w:hAnsi="Times New Roman" w:cs="Times New Roman"/>
          <w:sz w:val="28"/>
          <w:szCs w:val="28"/>
        </w:rPr>
        <w:t>, ул. Школьная, д.1</w:t>
      </w:r>
      <w:r>
        <w:rPr>
          <w:rFonts w:ascii="Times New Roman" w:hAnsi="Times New Roman" w:cs="Times New Roman"/>
          <w:sz w:val="28"/>
          <w:szCs w:val="28"/>
        </w:rPr>
        <w:t xml:space="preserve"> (площадь 11,8 га) и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адресу: </w:t>
      </w:r>
      <w:r w:rsidRPr="00795313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район, </w:t>
      </w:r>
      <w:proofErr w:type="spellStart"/>
      <w:r w:rsidRPr="0079531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95313"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795313">
        <w:rPr>
          <w:rFonts w:ascii="Times New Roman" w:hAnsi="Times New Roman" w:cs="Times New Roman"/>
          <w:sz w:val="28"/>
          <w:szCs w:val="28"/>
        </w:rPr>
        <w:t xml:space="preserve"> Комсомольский,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95313">
        <w:rPr>
          <w:rFonts w:ascii="Times New Roman" w:hAnsi="Times New Roman" w:cs="Times New Roman"/>
          <w:sz w:val="28"/>
          <w:szCs w:val="28"/>
        </w:rPr>
        <w:t>ул. Калинина, строение 25/1,25/2,25/3,25/4,25/5</w:t>
      </w:r>
      <w:r>
        <w:rPr>
          <w:rFonts w:ascii="Times New Roman" w:hAnsi="Times New Roman" w:cs="Times New Roman"/>
          <w:sz w:val="28"/>
          <w:szCs w:val="28"/>
        </w:rPr>
        <w:t xml:space="preserve"> (площадь 0,14 га).</w:t>
      </w:r>
    </w:p>
    <w:p w:rsidR="00AC788C" w:rsidRPr="0047152C" w:rsidRDefault="00AC788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sz w:val="28"/>
          <w:szCs w:val="28"/>
        </w:rPr>
        <w:t>Развитие экономики района положительно отразилось на благосостоянии населения,  п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итогам  20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8718EC" w:rsidRPr="0047152C">
        <w:rPr>
          <w:rFonts w:ascii="Times New Roman" w:eastAsia="Times New Roman" w:hAnsi="Times New Roman" w:cs="Times New Roman"/>
          <w:sz w:val="28"/>
          <w:szCs w:val="28"/>
        </w:rPr>
        <w:t xml:space="preserve">среднемесячная заработная плата составила 38 161,0 руб., </w:t>
      </w:r>
      <w:r w:rsidR="008718E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темпом роста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114,9</w:t>
      </w:r>
      <w:r w:rsidR="00795CE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A4A" w:rsidRPr="0047152C" w:rsidRDefault="0002755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</w:t>
      </w:r>
      <w:r w:rsidR="008718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 зарегистрирован</w:t>
      </w:r>
      <w:r w:rsidR="008718E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органах с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лужбы занятости на</w:t>
      </w:r>
      <w:r w:rsidR="008718E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</w:t>
      </w:r>
      <w:r w:rsidR="008718E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 2022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124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безработных, </w:t>
      </w:r>
      <w:r w:rsidR="0059029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90295" w:rsidRPr="0047152C">
        <w:rPr>
          <w:rFonts w:ascii="Times New Roman" w:hAnsi="Times New Roman" w:cs="Times New Roman"/>
          <w:sz w:val="28"/>
          <w:szCs w:val="28"/>
        </w:rPr>
        <w:t>ровень регистрируемой безработицы составляет 0,8%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718EC" w:rsidRPr="0047152C">
        <w:rPr>
          <w:rFonts w:ascii="Times New Roman" w:hAnsi="Times New Roman" w:cs="Times New Roman"/>
          <w:sz w:val="28"/>
          <w:szCs w:val="28"/>
        </w:rPr>
        <w:t>количество заявленных вакансий – 547, коэффициент напряженности – 0,2.</w:t>
      </w:r>
    </w:p>
    <w:p w:rsidR="005653E6" w:rsidRPr="0047152C" w:rsidRDefault="005653E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Изменения в социальной сфере связаны с реализацией социальных программ и ростом финансовых возможностей бюджетов на муниципальном уровне. </w:t>
      </w:r>
      <w:r w:rsidR="006E13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Доходы </w:t>
      </w:r>
      <w:r w:rsidR="006E1334" w:rsidRPr="0047152C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районного бюджета Чамзинского муниципального района в 2021 году составили 626877,2 </w:t>
      </w:r>
      <w:proofErr w:type="spellStart"/>
      <w:r w:rsidR="006E1334" w:rsidRPr="0047152C">
        <w:rPr>
          <w:rFonts w:ascii="Times New Roman" w:eastAsia="Times New Roman" w:hAnsi="Times New Roman" w:cs="Times New Roman"/>
          <w:bCs/>
          <w:sz w:val="28"/>
          <w:szCs w:val="28"/>
        </w:rPr>
        <w:t>тыс.рублей</w:t>
      </w:r>
      <w:proofErr w:type="spellEnd"/>
      <w:r w:rsidR="006E1334" w:rsidRPr="0047152C">
        <w:rPr>
          <w:rFonts w:ascii="Times New Roman" w:eastAsia="Times New Roman" w:hAnsi="Times New Roman" w:cs="Times New Roman"/>
          <w:bCs/>
          <w:sz w:val="28"/>
          <w:szCs w:val="28"/>
        </w:rPr>
        <w:t>, р</w:t>
      </w:r>
      <w:r w:rsidR="007F1A88" w:rsidRPr="0047152C">
        <w:rPr>
          <w:rFonts w:ascii="Times New Roman" w:eastAsia="Times New Roman" w:hAnsi="Times New Roman" w:cs="Times New Roman"/>
          <w:bCs/>
          <w:sz w:val="28"/>
          <w:szCs w:val="28"/>
        </w:rPr>
        <w:t xml:space="preserve">асходы </w:t>
      </w:r>
      <w:r w:rsidR="006E1334" w:rsidRPr="0047152C">
        <w:rPr>
          <w:rFonts w:ascii="Times New Roman" w:eastAsia="Times New Roman" w:hAnsi="Times New Roman" w:cs="Times New Roman"/>
          <w:bCs/>
          <w:sz w:val="28"/>
          <w:szCs w:val="28"/>
        </w:rPr>
        <w:t>624119,1</w:t>
      </w:r>
      <w:r w:rsidR="007F1A88" w:rsidRPr="0047152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F1A88" w:rsidRPr="0047152C">
        <w:rPr>
          <w:rFonts w:ascii="Times New Roman" w:eastAsia="Times New Roman" w:hAnsi="Times New Roman" w:cs="Times New Roman"/>
          <w:bCs/>
          <w:sz w:val="28"/>
          <w:szCs w:val="28"/>
        </w:rPr>
        <w:t>тыс.рублей</w:t>
      </w:r>
      <w:proofErr w:type="spellEnd"/>
      <w:r w:rsidR="007F1A88" w:rsidRPr="0047152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сегодняшний день развитие Чамзинского муниципального района определено реализацией следующих муниципальных  программ:</w:t>
      </w:r>
    </w:p>
    <w:p w:rsidR="00C22A4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Муниципальная программа повышения эффективности управления муниципальными финансами 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64651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Муниципальная программа «Экономического развития Чамзинского муниципального района Республики Мордовия на период до 2025 года</w:t>
      </w:r>
      <w:r w:rsidR="00A835A4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Муниципальная программа «Энергосбережение и повышение энергетической эффективности в </w:t>
      </w:r>
      <w:proofErr w:type="spellStart"/>
      <w:r w:rsidRPr="0047152C">
        <w:rPr>
          <w:rFonts w:ascii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  муниципальном районе Республики Мордовия» на   2016 – 202</w:t>
      </w:r>
      <w:r w:rsidR="00027556" w:rsidRPr="0047152C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 годы</w:t>
      </w:r>
      <w:r w:rsidR="00646513" w:rsidRPr="0047152C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3251A" w:rsidRPr="0047152C" w:rsidRDefault="0073251A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Муниципальная программа «Модернизация и реформирование жилищно-коммунального хозяйства»  на 2016-202</w:t>
      </w:r>
      <w:r w:rsidR="00027556" w:rsidRPr="0047152C">
        <w:rPr>
          <w:rFonts w:ascii="Times New Roman" w:hAnsi="Times New Roman" w:cs="Times New Roman"/>
          <w:sz w:val="28"/>
          <w:szCs w:val="28"/>
        </w:rPr>
        <w:t>4</w:t>
      </w:r>
      <w:r w:rsidRPr="0047152C">
        <w:rPr>
          <w:rFonts w:ascii="Times New Roman" w:hAnsi="Times New Roman" w:cs="Times New Roman"/>
          <w:sz w:val="28"/>
          <w:szCs w:val="28"/>
        </w:rPr>
        <w:t xml:space="preserve"> годы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Муниципальная программа Чамзинского муниципального района Республики Мордовия «Охрана окружающей среды и повышение экологической безопасности на 2018 - 202</w:t>
      </w:r>
      <w:r w:rsidR="00027556" w:rsidRPr="0047152C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47152C">
        <w:rPr>
          <w:rFonts w:ascii="Times New Roman" w:hAnsi="Times New Roman" w:cs="Times New Roman"/>
          <w:sz w:val="28"/>
          <w:szCs w:val="28"/>
          <w:lang w:eastAsia="ru-RU"/>
        </w:rPr>
        <w:t> годы»</w:t>
      </w:r>
      <w:r w:rsidR="00646513" w:rsidRPr="0047152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hAnsi="Times New Roman" w:cs="Times New Roman"/>
          <w:bCs/>
          <w:sz w:val="28"/>
          <w:szCs w:val="28"/>
        </w:rPr>
        <w:t xml:space="preserve">Муниципальная программа </w:t>
      </w:r>
      <w:r w:rsidRPr="0047152C">
        <w:rPr>
          <w:rFonts w:ascii="Times New Roman" w:hAnsi="Times New Roman" w:cs="Times New Roman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автомобильных дорог» на 2015-2025 годы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47152C">
        <w:rPr>
          <w:rFonts w:ascii="Times New Roman" w:hAnsi="Times New Roman" w:cs="Times New Roman"/>
          <w:sz w:val="28"/>
          <w:szCs w:val="28"/>
        </w:rPr>
        <w:t xml:space="preserve">униципальная программа «Укрепление общественного порядка и обеспечение общественной безопасности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</w:t>
      </w:r>
      <w:r w:rsidR="00027556" w:rsidRPr="0047152C">
        <w:rPr>
          <w:rFonts w:ascii="Times New Roman" w:hAnsi="Times New Roman" w:cs="Times New Roman"/>
          <w:sz w:val="28"/>
          <w:szCs w:val="28"/>
        </w:rPr>
        <w:t>5</w:t>
      </w:r>
      <w:r w:rsidRPr="0047152C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hAnsi="Times New Roman" w:cs="Times New Roman"/>
          <w:sz w:val="28"/>
          <w:szCs w:val="28"/>
        </w:rPr>
        <w:t xml:space="preserve">Муниципальная программа «Духовно-нравственное воспитание детей, молодежи и населения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на 201</w:t>
      </w:r>
      <w:r w:rsidR="0010642A" w:rsidRPr="0047152C">
        <w:rPr>
          <w:rFonts w:ascii="Times New Roman" w:hAnsi="Times New Roman" w:cs="Times New Roman"/>
          <w:sz w:val="28"/>
          <w:szCs w:val="28"/>
        </w:rPr>
        <w:t xml:space="preserve">6 </w:t>
      </w:r>
      <w:r w:rsidRPr="0047152C">
        <w:rPr>
          <w:rFonts w:ascii="Times New Roman" w:hAnsi="Times New Roman" w:cs="Times New Roman"/>
          <w:sz w:val="28"/>
          <w:szCs w:val="28"/>
        </w:rPr>
        <w:t>- 2025 годы»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="00646513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73251A" w:rsidRPr="0047152C" w:rsidRDefault="0073251A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Муниципальная программа «Гармонизация межнациональных и межконфессиональных отношений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на 2014 – 2025 годы»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  <w:r w:rsidRPr="004715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251A" w:rsidRPr="0047152C" w:rsidRDefault="0073251A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Муниципальная программа «Развитие физической культуры и массового спорта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5B5F42" w:rsidRPr="0047152C">
        <w:rPr>
          <w:rFonts w:ascii="Times New Roman" w:hAnsi="Times New Roman" w:cs="Times New Roman"/>
          <w:sz w:val="28"/>
          <w:szCs w:val="28"/>
        </w:rPr>
        <w:t>ипальном  районе на 2016-2024</w:t>
      </w:r>
      <w:r w:rsidRPr="0047152C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73251A" w:rsidRPr="0047152C" w:rsidRDefault="0073251A" w:rsidP="0002213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Муниципальная комплексная программа «Молодёжь Чамзинского муниципального района» на 2016-2024 годы</w:t>
      </w:r>
      <w:r w:rsidR="0064651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3251A" w:rsidRPr="0047152C" w:rsidRDefault="0073251A" w:rsidP="0002213D">
      <w:pPr>
        <w:spacing w:after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-Муниципальная программа «Цифровая трансформация Чамзинского муниципального района</w:t>
      </w:r>
      <w:r w:rsidR="005B5F42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Республики Мордовия н 2020-2025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гг.»</w:t>
      </w:r>
      <w:r w:rsidR="00646513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73251A" w:rsidRPr="0047152C" w:rsidRDefault="0073251A" w:rsidP="0002213D">
      <w:pPr>
        <w:keepNext/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47152C">
        <w:rPr>
          <w:rFonts w:ascii="Times New Roman" w:hAnsi="Times New Roman" w:cs="Times New Roman"/>
          <w:sz w:val="28"/>
          <w:szCs w:val="28"/>
        </w:rPr>
        <w:t>Муниципальная программа развития и поддержки малого и среднего предпринимательства Чамзинского муниципального района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  <w:r w:rsidRPr="004715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DFF" w:rsidRDefault="0073251A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Муниципальная программа развития сельского хозяйства и регулирования рынков сельскохозяйственной продукции, сырья  и продовольствия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на 2015-2025 годы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E33DFF" w:rsidRDefault="0073251A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</w:t>
      </w:r>
      <w:r w:rsidRPr="0047152C">
        <w:rPr>
          <w:rFonts w:ascii="Times New Roman" w:hAnsi="Times New Roman" w:cs="Times New Roman"/>
          <w:sz w:val="28"/>
          <w:szCs w:val="28"/>
        </w:rPr>
        <w:t xml:space="preserve">униципальная программа «Развитие образования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 на 2016-2025 годы»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E33DFF" w:rsidRDefault="0073251A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Муниципальная программа  «Развитие муниципальной службы 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 (2015-</w:t>
      </w:r>
      <w:r w:rsidR="000275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2025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гг</w:t>
      </w:r>
      <w:r w:rsidR="0064651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="00646513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73251A" w:rsidRPr="0047152C" w:rsidRDefault="0073251A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7152C">
        <w:rPr>
          <w:rFonts w:ascii="Times New Roman" w:hAnsi="Times New Roman" w:cs="Times New Roman"/>
          <w:sz w:val="28"/>
          <w:szCs w:val="28"/>
        </w:rPr>
        <w:t>- Муниципа</w:t>
      </w:r>
      <w:r w:rsidR="006D0E42" w:rsidRPr="0047152C">
        <w:rPr>
          <w:rFonts w:ascii="Times New Roman" w:hAnsi="Times New Roman" w:cs="Times New Roman"/>
          <w:sz w:val="28"/>
          <w:szCs w:val="28"/>
        </w:rPr>
        <w:t>льная программа «Оформление</w:t>
      </w:r>
      <w:r w:rsidRPr="0047152C">
        <w:rPr>
          <w:rFonts w:ascii="Times New Roman" w:hAnsi="Times New Roman" w:cs="Times New Roman"/>
          <w:sz w:val="28"/>
          <w:szCs w:val="28"/>
        </w:rPr>
        <w:t xml:space="preserve"> права собственности на муниципальные и бесхозяйные  объекты недвижимого имущества, расположенные   на территории Чамзинского муниципального района»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73251A" w:rsidRPr="0047152C" w:rsidRDefault="0073251A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kern w:val="3"/>
          <w:sz w:val="28"/>
          <w:szCs w:val="28"/>
          <w:lang w:eastAsia="ar-SA"/>
        </w:rPr>
        <w:t xml:space="preserve">- </w:t>
      </w:r>
      <w:r w:rsidRPr="0047152C">
        <w:rPr>
          <w:rFonts w:ascii="Times New Roman" w:hAnsi="Times New Roman" w:cs="Times New Roman"/>
          <w:sz w:val="28"/>
          <w:szCs w:val="28"/>
        </w:rPr>
        <w:t xml:space="preserve">Муниципальная программа «Развитие культуры и туризма в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на 2014 -2025 годы»</w:t>
      </w:r>
      <w:r w:rsidR="00646513" w:rsidRPr="0047152C">
        <w:rPr>
          <w:rFonts w:ascii="Times New Roman" w:hAnsi="Times New Roman" w:cs="Times New Roman"/>
          <w:sz w:val="28"/>
          <w:szCs w:val="28"/>
        </w:rPr>
        <w:t>;</w:t>
      </w:r>
    </w:p>
    <w:p w:rsidR="0073251A" w:rsidRPr="0047152C" w:rsidRDefault="0073251A" w:rsidP="0002213D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-</w:t>
      </w:r>
      <w:r w:rsidRPr="004715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7152C">
        <w:rPr>
          <w:rFonts w:ascii="Times New Roman" w:hAnsi="Times New Roman" w:cs="Times New Roman"/>
          <w:bCs/>
          <w:sz w:val="28"/>
          <w:szCs w:val="28"/>
        </w:rPr>
        <w:t>Муниципальная программа (дорожная карта) «Доступная среда» на 2016-2030 годы</w:t>
      </w:r>
      <w:r w:rsidR="00646513" w:rsidRPr="0047152C">
        <w:rPr>
          <w:rFonts w:ascii="Times New Roman" w:hAnsi="Times New Roman" w:cs="Times New Roman"/>
          <w:bCs/>
          <w:sz w:val="28"/>
          <w:szCs w:val="28"/>
        </w:rPr>
        <w:t>;</w:t>
      </w:r>
    </w:p>
    <w:p w:rsidR="0073251A" w:rsidRPr="0047152C" w:rsidRDefault="0073251A" w:rsidP="0002213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Муниципальная программа "Патриотическое воспитание граждан, проживающих на территории Чамзинского муниципального района на 2017 - 2025 годы»</w:t>
      </w:r>
      <w:r w:rsidR="0064651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251A" w:rsidRPr="0047152C" w:rsidRDefault="0073251A" w:rsidP="0002213D">
      <w:pPr>
        <w:suppressAutoHyphens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3E57D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Муниципальная программа «Социальная</w:t>
      </w:r>
      <w:r w:rsidR="005B5F4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поддержка граждан» на 2017-2025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</w:t>
      </w:r>
      <w:r w:rsidR="0064651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3251A" w:rsidRPr="0047152C" w:rsidRDefault="0073251A" w:rsidP="0002213D">
      <w:pPr>
        <w:widowControl w:val="0"/>
        <w:suppressAutoHyphens/>
        <w:spacing w:after="0"/>
        <w:ind w:firstLine="567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Муниципальная программа «Повышение безопасности дорожного движения в </w:t>
      </w:r>
      <w:proofErr w:type="spellStart"/>
      <w:r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>Чамзинском</w:t>
      </w:r>
      <w:proofErr w:type="spellEnd"/>
      <w:r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муниципальном районе на 2016 - 2025 годы»</w:t>
      </w:r>
      <w:r w:rsidR="00646513"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>;</w:t>
      </w:r>
    </w:p>
    <w:p w:rsidR="0073251A" w:rsidRPr="0047152C" w:rsidRDefault="0073251A" w:rsidP="0002213D">
      <w:pPr>
        <w:widowControl w:val="0"/>
        <w:suppressAutoHyphens/>
        <w:spacing w:after="0"/>
        <w:ind w:firstLine="567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- Муниципальная программа Чамзинского муниципального района «</w:t>
      </w:r>
      <w:r w:rsidR="00027556"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>К</w:t>
      </w:r>
      <w:r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>омплексное развитие сельских территорий</w:t>
      </w:r>
      <w:r w:rsidR="005B5F42"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>»;</w:t>
      </w:r>
    </w:p>
    <w:p w:rsidR="007F1A88" w:rsidRPr="0047152C" w:rsidRDefault="007F1A88" w:rsidP="0002213D">
      <w:pPr>
        <w:suppressAutoHyphens/>
        <w:spacing w:after="0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47152C">
        <w:rPr>
          <w:rFonts w:ascii="Times New Roman" w:eastAsia="Lucida Sans Unicode" w:hAnsi="Times New Roman" w:cs="Times New Roman"/>
          <w:kern w:val="1"/>
          <w:sz w:val="28"/>
          <w:szCs w:val="28"/>
        </w:rPr>
        <w:t>-</w:t>
      </w: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02755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Муниципальная программа «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Укрепление общественного здоровья 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районе» на 2020 - 2024 годы</w:t>
      </w:r>
    </w:p>
    <w:p w:rsidR="005E507D" w:rsidRPr="0047152C" w:rsidRDefault="005E507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Оценка эффективности деятельности органов местного самоуправления проведена по достигнутому уровню и динамике показателей социально-экономического развития, эффективности расходования средств бюджетов, результатам опросов населения, проводимых 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</w:t>
      </w:r>
      <w:r w:rsidR="00A92D2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</w:t>
      </w:r>
      <w:r w:rsidR="007F1A8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334A3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A92D2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году.</w:t>
      </w:r>
    </w:p>
    <w:p w:rsidR="00A92D2A" w:rsidRPr="0047152C" w:rsidRDefault="005E507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Результаты оценки эффективности позволят обозначить проблемы и слабые стороны в деятельности органов самоуправления и направи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ть усилия на их 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решение.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B3E0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итоге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повысить результативность управления, принять меры по дальнейшему усовершенствованию муниципального управления</w:t>
      </w:r>
      <w:r w:rsidR="00A92D2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94283" w:rsidRPr="0047152C" w:rsidRDefault="00A92D2A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Оценка эффективности деятельности органов местного самоуправления будет стимулировать реформы в отраслях социальной сферы муниципальных образований и внедрение прогрессивных методов управления по всем направлениям деятельности органов местного самоуправления.</w:t>
      </w:r>
    </w:p>
    <w:p w:rsidR="00A92D2A" w:rsidRPr="004A1CB1" w:rsidRDefault="00A92D2A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color w:val="009900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bookmarkStart w:id="0" w:name="sub_201"/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2. Экономическое развитие</w:t>
      </w:r>
    </w:p>
    <w:p w:rsidR="00B42D3D" w:rsidRPr="0047152C" w:rsidRDefault="00B42D3D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D6656" w:rsidRPr="0047152C" w:rsidRDefault="00E5409D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 wp14:anchorId="69FD0B5F" wp14:editId="2BAA265C">
            <wp:simplePos x="0" y="0"/>
            <wp:positionH relativeFrom="column">
              <wp:posOffset>46990</wp:posOffset>
            </wp:positionH>
            <wp:positionV relativeFrom="paragraph">
              <wp:posOffset>73660</wp:posOffset>
            </wp:positionV>
            <wp:extent cx="2498725" cy="1405890"/>
            <wp:effectExtent l="38100" t="38100" r="15875" b="2286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ономика1.jpg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725" cy="1405890"/>
                    </a:xfrm>
                    <a:prstGeom prst="rect">
                      <a:avLst/>
                    </a:prstGeom>
                    <a:effectLst>
                      <a:glow rad="127000">
                        <a:schemeClr val="accent1">
                          <a:alpha val="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Промышленными предприятиями района отгружено </w:t>
      </w:r>
      <w:r w:rsidR="000948B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продукции собственного </w:t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производства на сумму 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27,4</w:t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млрд. руб., выполнение прогноза отгруженной продукции по району составляет  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112,1</w:t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, с темпом роста к соответствующему периоду прошлого года  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123,9</w:t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%. Положительная динамика к уровню прошлого года  отмечена на следующих предприятиях: ООО «</w:t>
      </w:r>
      <w:proofErr w:type="spellStart"/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КомбиС</w:t>
      </w:r>
      <w:proofErr w:type="spellEnd"/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 1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63,2%, А</w:t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 «</w:t>
      </w:r>
      <w:proofErr w:type="spellStart"/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Лато</w:t>
      </w:r>
      <w:proofErr w:type="spellEnd"/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 -1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16,1%, ООО «Мечта»-113,2%, АО «</w:t>
      </w:r>
      <w:proofErr w:type="spellStart"/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Мордовцемент</w:t>
      </w:r>
      <w:proofErr w:type="spellEnd"/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 - 107,6%.</w:t>
      </w:r>
    </w:p>
    <w:p w:rsidR="003D6656" w:rsidRPr="0047152C" w:rsidRDefault="003D665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среднем на одного жителя района объем отгрузки промышленной продукции составил 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942,9 </w:t>
      </w:r>
      <w:proofErr w:type="spellStart"/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среди муниципальных образований, в среднем по республике 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0F76C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F76C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3D6656" w:rsidRPr="0047152C" w:rsidRDefault="003D665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сравнению с 20</w:t>
      </w:r>
      <w:r w:rsidR="008678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  увеличены  темпы роста производства таких видов  продукции как: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0F76C6" w:rsidRPr="0047152C" w:rsidRDefault="000F76C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плиты фиброцементные и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хризотилцементные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</w:t>
      </w:r>
      <w:r w:rsidR="008B50E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39,2%;</w:t>
      </w:r>
    </w:p>
    <w:p w:rsidR="000F76C6" w:rsidRPr="0047152C" w:rsidRDefault="000F76C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листы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хризотилцементные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</w:t>
      </w:r>
      <w:r w:rsidR="008B50E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35,6%;</w:t>
      </w:r>
    </w:p>
    <w:p w:rsidR="003D6656" w:rsidRPr="0047152C" w:rsidRDefault="003D665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пазогребневых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плит на 10</w:t>
      </w:r>
      <w:r w:rsidR="005D22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4,0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%, </w:t>
      </w:r>
    </w:p>
    <w:p w:rsidR="008B50E7" w:rsidRPr="0047152C" w:rsidRDefault="008B50E7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гипсовые вяжущие на 1</w:t>
      </w:r>
      <w:r w:rsidR="005D22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06,0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%,</w:t>
      </w:r>
    </w:p>
    <w:p w:rsidR="003D6656" w:rsidRPr="0047152C" w:rsidRDefault="003D665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5D223C" w:rsidRPr="0047152C">
        <w:rPr>
          <w:rFonts w:ascii="Times New Roman" w:eastAsia="Calibri" w:hAnsi="Times New Roman" w:cs="Times New Roman"/>
          <w:sz w:val="28"/>
          <w:szCs w:val="28"/>
        </w:rPr>
        <w:t xml:space="preserve">плиты строительные для сухой штукатурки стен на </w:t>
      </w:r>
      <w:r w:rsidR="005D223C" w:rsidRPr="0047152C">
        <w:rPr>
          <w:rFonts w:ascii="Times New Roman" w:eastAsia="Calibri" w:hAnsi="Times New Roman" w:cs="Times New Roman"/>
          <w:sz w:val="24"/>
          <w:szCs w:val="24"/>
        </w:rPr>
        <w:t>105,0%,</w:t>
      </w:r>
    </w:p>
    <w:p w:rsidR="005D223C" w:rsidRPr="0047152C" w:rsidRDefault="005D223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помол цемента на 104,8%,</w:t>
      </w:r>
    </w:p>
    <w:p w:rsidR="003D6656" w:rsidRPr="0047152C" w:rsidRDefault="003D665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значительно увеличено производство отдельных видов продукции предприятий переработки:</w:t>
      </w:r>
    </w:p>
    <w:p w:rsidR="003D6656" w:rsidRPr="0047152C" w:rsidRDefault="003D665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масла растительного –</w:t>
      </w:r>
      <w:r w:rsidR="005D22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6</w:t>
      </w:r>
      <w:r w:rsidR="008B50E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раз,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0F76C6" w:rsidRPr="0047152C" w:rsidRDefault="003D665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8B50E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жмыха растительного</w:t>
      </w:r>
      <w:r w:rsidR="008B50E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более чем в 2 раза,</w:t>
      </w:r>
    </w:p>
    <w:p w:rsidR="008B50E7" w:rsidRPr="0047152C" w:rsidRDefault="005D223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сыров  на 138,6%,</w:t>
      </w:r>
    </w:p>
    <w:p w:rsidR="008B50E7" w:rsidRPr="0047152C" w:rsidRDefault="008B50E7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комбикормов на 110,2%</w:t>
      </w:r>
      <w:r w:rsidR="005D22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</w:p>
    <w:p w:rsidR="005D223C" w:rsidRPr="0047152C" w:rsidRDefault="005D223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цельномолочной продукции на 101%.</w:t>
      </w:r>
    </w:p>
    <w:p w:rsidR="004A1CB1" w:rsidRDefault="004A1CB1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3646" w:rsidRPr="0047152C" w:rsidRDefault="002B364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За 202</w:t>
      </w:r>
      <w:r w:rsidR="00161DE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 объем производства валовой продукции сельского хозяйства в сопоставимых ценах составил </w:t>
      </w:r>
      <w:r w:rsidR="00FF362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="00161DE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C26C0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FF362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миллиардов </w:t>
      </w:r>
      <w:r w:rsidR="00C26C0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308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млн.</w:t>
      </w:r>
      <w:r w:rsidR="00C26C0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руб., что составило </w:t>
      </w:r>
      <w:r w:rsidR="00C26C0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108,3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 к уровню прошлого года и в республиканском объеме валовой продукции составило </w:t>
      </w:r>
      <w:r w:rsidR="00C26C0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15,9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%.  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Стоимость продукции растениеводства  в со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поставимых ценах составила    </w:t>
      </w:r>
      <w:r w:rsidR="00FF362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1 686 млн. рублей (темп роста к 2020 году </w:t>
      </w:r>
      <w:r w:rsidR="003933A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99,2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%)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Стоимость продукции животноводства в сопоставимых ценах составила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F362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11 622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(темп роста к 20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году 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="003933A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3933A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%).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Объем производства предприятий перераб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отки в сопоставимых ценах в 2021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году составил </w:t>
      </w:r>
      <w:r w:rsidR="00397A8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30 253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., с темпом роста к уровню прошлого года 1</w:t>
      </w:r>
      <w:r w:rsidR="003933A5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08,5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%.</w:t>
      </w:r>
      <w:r w:rsidR="00142969" w:rsidRPr="0047152C">
        <w:rPr>
          <w:noProof/>
          <w:lang w:eastAsia="ru-RU"/>
        </w:rPr>
        <w:t xml:space="preserve"> 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Сельхозтоваропроизводителями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о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беспечен валовый сбор зерновых и зернобобовых культур 98,1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тонн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gramEnd"/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 у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рожайность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ю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 ц/га, </w:t>
      </w:r>
      <w:r w:rsidR="00FC74F7"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что на 6,3 ц/га превышает среднереспубликанский уровень.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Сахарной свеклы  убрано  26,7 тыс. тонн с  урожайностью 377 ц/га, </w:t>
      </w:r>
      <w:r w:rsidR="00FC74F7"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что больше среднереспубликанского уровня на 30,6ц/га.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Рапса получено 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2,5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тыс.тонн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урожайностью 1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4,8 ц/га.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Крестьянско-фермерскими хозяйствами получено картофеля 15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00 тонн с урожайностью 25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FC74F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ц/га,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C74F7"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что на 89 ц/га превышает среднереспубликанский уровень.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Наибольших объемов производства зерновых и зернобобовых получил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и ООО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«Магма ХД» -</w:t>
      </w:r>
      <w:r w:rsidR="006B023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64 215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тонн</w:t>
      </w:r>
      <w:r w:rsidR="006B023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урожайностью 33,9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ц/га;</w:t>
      </w:r>
      <w:r w:rsidR="00DA23E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ООО «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Калиновское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E07E5B" w:rsidRPr="004835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6B023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11 712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тонн</w:t>
      </w:r>
      <w:r w:rsidR="00DA23E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урожайностью 34,7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ц/га.</w:t>
      </w:r>
    </w:p>
    <w:p w:rsidR="002B3646" w:rsidRPr="0047152C" w:rsidRDefault="00D27641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2021 </w:t>
      </w:r>
      <w:r w:rsidR="002B364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2B364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ельскохозяйственными предприятиями и крестьянско-фермерскими хозяйствами произведено мяса скота и 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птицы</w:t>
      </w:r>
      <w:r w:rsidR="002B364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4,5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онн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с темпом роста к уровню прошлого года 101%,</w:t>
      </w:r>
      <w:r w:rsidRPr="0047152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что составило 35% в производстве </w:t>
      </w:r>
      <w:r w:rsidR="004A1CB1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55520" behindDoc="0" locked="0" layoutInCell="1" allowOverlap="1" wp14:anchorId="398E7203" wp14:editId="28B8A7B8">
            <wp:simplePos x="0" y="0"/>
            <wp:positionH relativeFrom="column">
              <wp:posOffset>-34290</wp:posOffset>
            </wp:positionH>
            <wp:positionV relativeFrom="paragraph">
              <wp:posOffset>47625</wp:posOffset>
            </wp:positionV>
            <wp:extent cx="3042285" cy="2158365"/>
            <wp:effectExtent l="0" t="0" r="0" b="0"/>
            <wp:wrapSquare wrapText="bothSides"/>
            <wp:docPr id="2059" name="Рисунок 2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215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мяса скота и птицы по республике. </w:t>
      </w:r>
      <w:r w:rsidR="002B3646"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Наибольший удельный вес в производстве мяса скота и птицы занимает производство мяса птицы АО «Птицефабрика «Чамзинская», котор</w:t>
      </w:r>
      <w:r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ый</w:t>
      </w:r>
      <w:r w:rsidR="002B3646"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 составляет  98% в производстве всего мяса скота и птицы.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Сельскохозяйственными предприятиями и крестьянско-фермерскими хозяйствами произведено молока </w:t>
      </w:r>
      <w:r w:rsidR="00D2764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26 093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тонн</w:t>
      </w:r>
      <w:r w:rsidR="00D2764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="0048679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темп</w:t>
      </w:r>
      <w:r w:rsidR="0048679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ом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роста к </w:t>
      </w:r>
      <w:r w:rsidR="00D2764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уровню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D2764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</w:t>
      </w:r>
      <w:r w:rsidR="00D2764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48679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48679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="00D2764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0,4%), </w:t>
      </w:r>
      <w:r w:rsidR="00D27641"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что составило 6% в производстве молока по республике.</w:t>
      </w:r>
      <w:proofErr w:type="gramEnd"/>
      <w:r w:rsidR="00D27641" w:rsidRPr="004715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27641" w:rsidRPr="004715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Наибольший удельный вес в производстве молока занимает ООО «Хорошее дело», доля производителя 74,4% в общем объеме производства молока района.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Наш район занимает 6-е место среди районов республики по среднему надою молока от 1 коровы. Надой на 1 фуражную корову в сельскохозяйственных предприятиях и  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крестьянско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фермер</w:t>
      </w:r>
      <w:r w:rsidR="00D2764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ских   хозяйствах составил  8 216 кг,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темпом роста 102%, </w:t>
      </w:r>
      <w:r w:rsidR="0048679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что на 761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кг больше республиканского уровня. 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Производство яиц составило 2</w:t>
      </w:r>
      <w:r w:rsidR="00CC477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млн.шт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Яйценоскость  составила </w:t>
      </w:r>
      <w:r w:rsidR="00CC477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258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шт</w:t>
      </w:r>
      <w:r w:rsidR="0087703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CC4772" w:rsidRPr="0047152C" w:rsidRDefault="00CC4772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Получен приплод телят 3 584 головы, (что составило 108% к уровню 2020 года). Получено телят на 100 коров 84 головы (101% к уровню прошлого года), получено приплода поросят 153 тыс. голов (99% к уровню прошлого года)</w:t>
      </w:r>
    </w:p>
    <w:p w:rsidR="00CC4772" w:rsidRPr="0047152C" w:rsidRDefault="00CC4772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Среднесуточный привес крупного рогатого скота составил 637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гр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(81% к уровню прошлого года),  среднесуточный привес свиней составил 394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гр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(103 % к уровню прошлого года).       </w:t>
      </w:r>
    </w:p>
    <w:p w:rsidR="00CC4772" w:rsidRPr="0047152C" w:rsidRDefault="00CC4772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общественного животноводства заготовлено сена – 1 110 тонн, сенажа -    22 315 тонн, силоса – 52 020 тонн.  Заготовлено грубых и сочных кормов на  условную голову скота на зимовку 2021-2022гг – 31  центнер кормовых единиц.</w:t>
      </w:r>
    </w:p>
    <w:p w:rsidR="00CC4772" w:rsidRPr="0047152C" w:rsidRDefault="00CC4772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Предприятиями переработки за 2021 год произведено:</w:t>
      </w:r>
    </w:p>
    <w:p w:rsidR="00CC4772" w:rsidRPr="0047152C" w:rsidRDefault="00142969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668478" behindDoc="0" locked="0" layoutInCell="1" allowOverlap="1" wp14:anchorId="4F071463" wp14:editId="5DA5EBEF">
            <wp:simplePos x="0" y="0"/>
            <wp:positionH relativeFrom="column">
              <wp:posOffset>4266565</wp:posOffset>
            </wp:positionH>
            <wp:positionV relativeFrom="paragraph">
              <wp:posOffset>33655</wp:posOffset>
            </wp:positionV>
            <wp:extent cx="2077085" cy="1637030"/>
            <wp:effectExtent l="0" t="0" r="0" b="0"/>
            <wp:wrapSquare wrapText="bothSides"/>
            <wp:docPr id="2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163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77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-колбасной продукции – 7 009 тонны;</w:t>
      </w:r>
      <w:r w:rsidRPr="0047152C">
        <w:rPr>
          <w:noProof/>
          <w:lang w:eastAsia="ru-RU"/>
        </w:rPr>
        <w:t xml:space="preserve"> 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-мясных деликатесов – 110 тонн;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-мясных полуфабрикатов – 2 668 тонн;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-мяса – 56 тонн;</w:t>
      </w:r>
    </w:p>
    <w:p w:rsidR="00CC4772" w:rsidRPr="0047152C" w:rsidRDefault="00882158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669503" behindDoc="0" locked="0" layoutInCell="1" allowOverlap="1" wp14:anchorId="41592516" wp14:editId="13F0A119">
            <wp:simplePos x="0" y="0"/>
            <wp:positionH relativeFrom="column">
              <wp:posOffset>3288665</wp:posOffset>
            </wp:positionH>
            <wp:positionV relativeFrom="paragraph">
              <wp:posOffset>117475</wp:posOffset>
            </wp:positionV>
            <wp:extent cx="1699260" cy="1302385"/>
            <wp:effectExtent l="0" t="0" r="0" b="0"/>
            <wp:wrapSquare wrapText="bothSides"/>
            <wp:docPr id="30" name="Рисунок 29" descr="C:\Users\2\AppData\Local\Temp\Rar$DIa0.026\DSC_01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29" descr="C:\Users\2\AppData\Local\Temp\Rar$DIa0.026\DSC_017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77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-куриной продукции – 123 061 тонн; 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-сухих животных кормов – 16 984 тонн;</w:t>
      </w:r>
    </w:p>
    <w:p w:rsidR="00CC4772" w:rsidRPr="0047152C" w:rsidRDefault="00882158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11610956" wp14:editId="52AFE622">
            <wp:simplePos x="0" y="0"/>
            <wp:positionH relativeFrom="column">
              <wp:posOffset>4737100</wp:posOffset>
            </wp:positionH>
            <wp:positionV relativeFrom="paragraph">
              <wp:posOffset>132715</wp:posOffset>
            </wp:positionV>
            <wp:extent cx="1824990" cy="2019935"/>
            <wp:effectExtent l="0" t="0" r="0" b="0"/>
            <wp:wrapSquare wrapText="bothSides"/>
            <wp:docPr id="2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99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77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-масло животное – 402 тонны;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-сыра – 61 тонн;</w:t>
      </w:r>
      <w:r w:rsidR="00142969" w:rsidRPr="0047152C">
        <w:rPr>
          <w:noProof/>
          <w:lang w:eastAsia="ru-RU"/>
        </w:rPr>
        <w:t xml:space="preserve"> 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-цельномолочной продукции – 58 325 тонна;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-коктейли молочные – 276 тонн;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-комбикормов – 377 198 тонны;</w:t>
      </w:r>
      <w:r w:rsidR="00142969" w:rsidRPr="0047152C">
        <w:rPr>
          <w:noProof/>
          <w:lang w:eastAsia="ru-RU"/>
        </w:rPr>
        <w:t xml:space="preserve"> 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-соя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полножирная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6 054 тонн;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-жмых растительный – 26 233 тонны;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-масло рапсовое – 7 651 тонн;</w:t>
      </w:r>
    </w:p>
    <w:p w:rsidR="00CC4772" w:rsidRPr="0047152C" w:rsidRDefault="00CC4772" w:rsidP="0002213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-масло подсолнечное – 10 885 тонн.</w:t>
      </w:r>
    </w:p>
    <w:p w:rsidR="002B3646" w:rsidRPr="0047152C" w:rsidRDefault="002B364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22A4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Среднемесячная заработная плата </w:t>
      </w:r>
      <w:r w:rsidR="00D53AE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сельскохозяйственных предприятиях</w:t>
      </w:r>
      <w:r w:rsidR="00C22A4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C477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увеличилась на 23,7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 и составила </w:t>
      </w:r>
      <w:r w:rsidR="00CC477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40 480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рублей, что на 8% превышает 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среднемесячную заработную плату работников сельского хозяйства по республике</w:t>
      </w:r>
      <w:r w:rsidRPr="0047152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</w:p>
    <w:p w:rsidR="00594283" w:rsidRPr="0047152C" w:rsidRDefault="0059428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Потребительский рынок Чамзинского района я</w:t>
      </w:r>
      <w:r w:rsidR="0092636E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вляется одной из важнейших сфер 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экономической деятельности, обеспечивающей жизнедеятельность и благополучие населения муниципального образования, основными составными элементами которого являются: сфера торговли, общественное питание и платные услуги населению</w:t>
      </w:r>
      <w:r w:rsidRPr="004715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4283" w:rsidRPr="0047152C" w:rsidRDefault="00E07E5B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Сеть торговых предприятий 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из 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239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с торговой площадью 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20 149,75 </w:t>
      </w:r>
      <w:proofErr w:type="spellStart"/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Обеспеченность населения района торговыми площадями составляет 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693,41 </w:t>
      </w:r>
      <w:proofErr w:type="spellStart"/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жителей, по сравнению с соответствующим периодом прошлого года обеспеченность населения торговыми площадями возросла на 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8,6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Объем оборота розничной торговли во всех каналах реализации составил свыше 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млрд. руб., с темпом роста 10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2,2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 (прогноз выполнен на 96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%). В расчете на 1 жителя продано товаров на сумму свыше 13</w:t>
      </w:r>
      <w:r w:rsidR="009263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8,2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Доля продукции</w:t>
      </w:r>
      <w:r w:rsidR="00751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мордовских товаропроизводителей в объеме продаж: хлеба и хлебобулочных изделий  80%, молочных продуктов  85%, сыра 72%, колбасных изделий 71%, </w:t>
      </w:r>
      <w:proofErr w:type="gramStart"/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ликеро-водочной</w:t>
      </w:r>
      <w:proofErr w:type="gramEnd"/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80,0%. </w:t>
      </w:r>
    </w:p>
    <w:p w:rsidR="00594283" w:rsidRPr="0047152C" w:rsidRDefault="0059428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Большой популярностью у жителей нашего района пользуется ярмарка выходного дня, которая проводится на территории рынка «Рождественский» в р.п.Комсомольский. Ярмарка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дает возможность гражданам свободно осуществлять реализацию сельскохозяйственной продукции, производимой в личных подсобных хозяйствах. </w:t>
      </w:r>
      <w:r w:rsidR="00250C8F" w:rsidRPr="0047152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 2021</w:t>
      </w:r>
      <w:r w:rsidRPr="0047152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г. было организовано и проведено 52 ярмарки выходн</w:t>
      </w:r>
      <w:r w:rsidR="00250C8F" w:rsidRPr="0047152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ого дня и 157</w:t>
      </w:r>
      <w:r w:rsidRPr="0047152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универсальных ярмарок. </w:t>
      </w:r>
    </w:p>
    <w:p w:rsidR="00594283" w:rsidRPr="0047152C" w:rsidRDefault="0059428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Сфера общественного питания - еще одно из направлений деятельности предпринимателей.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предпр</w:t>
      </w:r>
      <w:r w:rsidR="00250C8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иятий общественного питания - 19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единиц, увеличилось на 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единицы по сравнению с уровнем прошлого года, на 9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посадочн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мест. Обеспеченность количеством мест в пред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приятиях общепита составила 31,14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 на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 тыс.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Оборот общепита составил 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74 372,7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r w:rsidR="00EA7A4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104,1% к уровню прошлого года).</w:t>
      </w:r>
    </w:p>
    <w:p w:rsidR="00594283" w:rsidRPr="0047152C" w:rsidRDefault="0059428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предприятия общественного питания специализируются на выпуске фирменных блюд, продвигают национальную кухню. Ряд предприятий оказывают услуги дистанционно, осуществляют доставку до места назначения.</w:t>
      </w:r>
    </w:p>
    <w:p w:rsidR="00594283" w:rsidRPr="0047152C" w:rsidRDefault="00594283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Малое предпринимательство является неотъемлемым субъектом рынка, влияющим на дальнейшее социально-экономическое развитие района, решающим проблемы занятости населения, повышения уровня жизни.</w:t>
      </w:r>
    </w:p>
    <w:p w:rsidR="00594283" w:rsidRPr="0047152C" w:rsidRDefault="00AA52BD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итогам 2021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доля среднесписочной численности работников малых и средних предприятий в среднесписочной численности работников всех предприятий и орг</w:t>
      </w:r>
      <w:r w:rsidR="00735DB4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анизаций в районе составила 24</w:t>
      </w:r>
      <w:r w:rsidR="0059428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AA52BD" w:rsidRPr="0047152C" w:rsidRDefault="00594283" w:rsidP="0002213D">
      <w:pPr>
        <w:pStyle w:val="1a"/>
        <w:tabs>
          <w:tab w:val="clear" w:pos="709"/>
          <w:tab w:val="left" w:pos="567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/>
          <w:sz w:val="28"/>
          <w:szCs w:val="28"/>
          <w:lang w:eastAsia="ru-RU"/>
        </w:rPr>
        <w:t>По состоянию на 1 января 202</w:t>
      </w:r>
      <w:r w:rsidR="00AA52BD" w:rsidRPr="0047152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7152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число субъектов малого и среднего предпринимательства составила </w:t>
      </w:r>
      <w:r w:rsidR="00AA52BD" w:rsidRPr="0047152C">
        <w:rPr>
          <w:rFonts w:ascii="Times New Roman" w:eastAsia="Times New Roman" w:hAnsi="Times New Roman"/>
          <w:sz w:val="28"/>
          <w:szCs w:val="28"/>
          <w:lang w:eastAsia="ru-RU"/>
        </w:rPr>
        <w:t xml:space="preserve">579 </w:t>
      </w:r>
      <w:r w:rsidRPr="0047152C">
        <w:rPr>
          <w:rFonts w:ascii="Times New Roman" w:eastAsia="Times New Roman" w:hAnsi="Times New Roman"/>
          <w:sz w:val="28"/>
          <w:szCs w:val="28"/>
          <w:lang w:eastAsia="ru-RU"/>
        </w:rPr>
        <w:t xml:space="preserve">единиц, в том числе  индивидуальных предпринимателей </w:t>
      </w:r>
      <w:r w:rsidR="00AA52BD" w:rsidRPr="0047152C">
        <w:rPr>
          <w:rFonts w:ascii="Times New Roman" w:eastAsia="Times New Roman" w:hAnsi="Times New Roman"/>
          <w:sz w:val="28"/>
          <w:szCs w:val="28"/>
          <w:lang w:eastAsia="ru-RU"/>
        </w:rPr>
        <w:t xml:space="preserve">464. </w:t>
      </w:r>
      <w:r w:rsidR="00AA52BD" w:rsidRPr="0047152C">
        <w:rPr>
          <w:rFonts w:ascii="Times New Roman" w:hAnsi="Times New Roman"/>
          <w:sz w:val="28"/>
          <w:szCs w:val="28"/>
          <w:lang w:eastAsia="ru-RU"/>
        </w:rPr>
        <w:t xml:space="preserve">В рамках регионального проекта «Создание благоприятных условий для осуществления деятельности </w:t>
      </w:r>
      <w:proofErr w:type="spellStart"/>
      <w:r w:rsidR="00AA52BD" w:rsidRPr="0047152C">
        <w:rPr>
          <w:rFonts w:ascii="Times New Roman" w:hAnsi="Times New Roman"/>
          <w:sz w:val="28"/>
          <w:szCs w:val="28"/>
          <w:lang w:eastAsia="ru-RU"/>
        </w:rPr>
        <w:t>самозанятыми</w:t>
      </w:r>
      <w:proofErr w:type="spellEnd"/>
      <w:r w:rsidR="00AA52BD" w:rsidRPr="0047152C">
        <w:rPr>
          <w:rFonts w:ascii="Times New Roman" w:hAnsi="Times New Roman"/>
          <w:sz w:val="28"/>
          <w:szCs w:val="28"/>
          <w:lang w:eastAsia="ru-RU"/>
        </w:rPr>
        <w:t xml:space="preserve"> гражданами»  на 01.01.2022 года зарегистрировано 419 </w:t>
      </w:r>
      <w:proofErr w:type="spellStart"/>
      <w:r w:rsidR="00AA52BD" w:rsidRPr="0047152C">
        <w:rPr>
          <w:rFonts w:ascii="Times New Roman" w:hAnsi="Times New Roman"/>
          <w:sz w:val="28"/>
          <w:szCs w:val="28"/>
          <w:lang w:eastAsia="ru-RU"/>
        </w:rPr>
        <w:t>самозанятых</w:t>
      </w:r>
      <w:proofErr w:type="spellEnd"/>
      <w:r w:rsidR="00AA52BD" w:rsidRPr="0047152C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51CE3" w:rsidRPr="0047152C" w:rsidRDefault="00594283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Структурный состав малых и средних предприятий складывается в следующем процентном отношении.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Большая часть занятых на малых и средних предприятиях приходится на оп</w:t>
      </w:r>
      <w:r w:rsidR="00851CE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товую и розничную  торговлю – 34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851CE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%, транспо</w:t>
      </w:r>
      <w:r w:rsidR="00851CE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рт -24%, строительство - 8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%, сельское хозяйство </w:t>
      </w:r>
      <w:r w:rsidR="00851CE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5,9%, </w:t>
      </w:r>
      <w:r w:rsidR="00851CE3" w:rsidRPr="0047152C">
        <w:rPr>
          <w:rFonts w:ascii="Times New Roman" w:eastAsia="Calibri" w:hAnsi="Times New Roman" w:cs="Times New Roman"/>
          <w:sz w:val="28"/>
          <w:szCs w:val="28"/>
        </w:rPr>
        <w:t>ремонт автотранспортных средств - 5%, аренда и предоставление услуг - 4,3%, операции с недвижимым имуществом - 2,8%.</w:t>
      </w:r>
    </w:p>
    <w:p w:rsidR="00594283" w:rsidRPr="0047152C" w:rsidRDefault="00594283" w:rsidP="0002213D">
      <w:pPr>
        <w:spacing w:after="0"/>
        <w:ind w:firstLine="567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субъектов малого и среднего предпринимательства в расчете на 10 тыс. человек населения на 01</w:t>
      </w:r>
      <w:r w:rsidR="00851CE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54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 2022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составило </w:t>
      </w:r>
      <w:r w:rsidR="001854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</w:t>
      </w:r>
      <w:r w:rsidR="001854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сравнению с 20</w:t>
      </w:r>
      <w:r w:rsidR="001854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 изменение произошло в сторону снижения на </w:t>
      </w:r>
      <w:r w:rsidR="001854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единиц.                                     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                   </w:t>
      </w:r>
    </w:p>
    <w:p w:rsidR="00594283" w:rsidRPr="0047152C" w:rsidRDefault="00594283" w:rsidP="0002213D">
      <w:pPr>
        <w:suppressAutoHyphens/>
        <w:spacing w:after="0"/>
        <w:ind w:firstLine="567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Планируется увеличение числа субъектов малого и среднего предпринимательс</w:t>
      </w:r>
      <w:r w:rsidR="00EC0CD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тва и составит в 2022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– </w:t>
      </w:r>
      <w:r w:rsidR="00EC0CD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582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единиц</w:t>
      </w:r>
      <w:r w:rsidR="00EC0CD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ы, в 2023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– </w:t>
      </w:r>
      <w:r w:rsidR="00EC0CD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589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единиц, и в 202</w:t>
      </w:r>
      <w:r w:rsidR="00EC0CD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4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</w:t>
      </w:r>
      <w:r w:rsidR="00EC0CD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- </w:t>
      </w:r>
      <w:r w:rsidR="00EC0CD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597</w:t>
      </w: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единиц. </w:t>
      </w:r>
    </w:p>
    <w:p w:rsidR="00594283" w:rsidRPr="0047152C" w:rsidRDefault="00C22A4A" w:rsidP="0002213D">
      <w:pPr>
        <w:suppressAutoHyphens/>
        <w:spacing w:after="0"/>
        <w:ind w:firstLine="567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У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величение числа субъектов малого и среднего предпринимательства приведет к увеличению показателя «Число субъектов малого и среднего 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lastRenderedPageBreak/>
        <w:t>предпринимательства в расчете на 10 тыс. человек населения» и составит в 202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2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-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2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04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единиц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ы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, в 202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3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– 2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08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единиц, а в 202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4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– 2</w:t>
      </w:r>
      <w:r w:rsidR="001854FB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13 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единиц.</w:t>
      </w:r>
    </w:p>
    <w:p w:rsidR="00594283" w:rsidRPr="0047152C" w:rsidRDefault="00594283" w:rsidP="0002213D">
      <w:pPr>
        <w:suppressAutoHyphens/>
        <w:spacing w:after="0"/>
        <w:ind w:firstLine="567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Основным направлением развития предпринимательства на период 202</w:t>
      </w:r>
      <w:r w:rsidR="00EC0CD3" w:rsidRPr="0047152C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2</w:t>
      </w:r>
      <w:r w:rsidRPr="0047152C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-202</w:t>
      </w:r>
      <w:r w:rsidR="00EC0CD3" w:rsidRPr="0047152C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4</w:t>
      </w:r>
      <w:r w:rsidRPr="0047152C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годов планируется  в сфере бытовых услуг.</w:t>
      </w:r>
    </w:p>
    <w:p w:rsidR="00594283" w:rsidRPr="0047152C" w:rsidRDefault="00594283" w:rsidP="0002213D">
      <w:pPr>
        <w:suppressAutoHyphens/>
        <w:spacing w:after="0"/>
        <w:ind w:firstLine="567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Реализация государственной политики по поддержке и развитию предпринимательства в районе осуществлялась с помощью муниципальной программы «Развитие малого и среднего предпринимательства Чамзинского муниципального района». Основная цель программы направлена на создание условий для развития малого и среднего предпринимательства.</w:t>
      </w:r>
    </w:p>
    <w:p w:rsidR="00594283" w:rsidRPr="0047152C" w:rsidRDefault="00594283" w:rsidP="0002213D">
      <w:pPr>
        <w:suppressAutoHyphens/>
        <w:spacing w:after="0"/>
        <w:ind w:firstLine="567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Реализация программы способствовала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услуг.</w:t>
      </w:r>
    </w:p>
    <w:p w:rsidR="00DB1A3D" w:rsidRPr="0002213D" w:rsidRDefault="00735DB4" w:rsidP="0002213D">
      <w:pPr>
        <w:pStyle w:val="ConsPlusNormal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7152C">
        <w:rPr>
          <w:rFonts w:ascii="Times New Roman" w:eastAsia="SimSun" w:hAnsi="Times New Roman" w:cs="Times New Roman"/>
          <w:kern w:val="2"/>
          <w:sz w:val="28"/>
          <w:szCs w:val="28"/>
        </w:rPr>
        <w:t>В 2021</w:t>
      </w:r>
      <w:r w:rsidR="00594283" w:rsidRPr="0047152C">
        <w:rPr>
          <w:rFonts w:ascii="Times New Roman" w:eastAsia="SimSun" w:hAnsi="Times New Roman" w:cs="Times New Roman"/>
          <w:kern w:val="2"/>
          <w:sz w:val="28"/>
          <w:szCs w:val="28"/>
        </w:rPr>
        <w:t xml:space="preserve"> году через </w:t>
      </w:r>
      <w:proofErr w:type="spellStart"/>
      <w:r w:rsidR="00DB1A3D" w:rsidRPr="0047152C">
        <w:rPr>
          <w:rFonts w:ascii="Times New Roman" w:eastAsia="Calibri" w:hAnsi="Times New Roman" w:cs="Times New Roman"/>
          <w:sz w:val="28"/>
          <w:szCs w:val="28"/>
          <w:lang w:eastAsia="en-US"/>
        </w:rPr>
        <w:t>Микрокредитную</w:t>
      </w:r>
      <w:proofErr w:type="spellEnd"/>
      <w:r w:rsidR="00DB1A3D" w:rsidRPr="004715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компанию «Фонд поддержки предпринимательства» 7 субъектов малого и среднего предпринимательства получили 7 </w:t>
      </w:r>
      <w:proofErr w:type="spellStart"/>
      <w:r w:rsidR="00DB1A3D" w:rsidRPr="0002213D">
        <w:rPr>
          <w:rFonts w:ascii="Times New Roman" w:eastAsia="Calibri" w:hAnsi="Times New Roman" w:cs="Times New Roman"/>
          <w:sz w:val="28"/>
          <w:szCs w:val="28"/>
          <w:lang w:eastAsia="en-US"/>
        </w:rPr>
        <w:t>микрозаймов</w:t>
      </w:r>
      <w:proofErr w:type="spellEnd"/>
      <w:r w:rsidR="00DB1A3D" w:rsidRPr="0002213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общую сумму 9,311 </w:t>
      </w:r>
      <w:proofErr w:type="spellStart"/>
      <w:r w:rsidR="00DB1A3D" w:rsidRPr="0002213D">
        <w:rPr>
          <w:rFonts w:ascii="Times New Roman" w:eastAsia="Calibri" w:hAnsi="Times New Roman" w:cs="Times New Roman"/>
          <w:sz w:val="28"/>
          <w:szCs w:val="28"/>
          <w:lang w:eastAsia="en-US"/>
        </w:rPr>
        <w:t>млн</w:t>
      </w:r>
      <w:proofErr w:type="gramStart"/>
      <w:r w:rsidR="00DB1A3D" w:rsidRPr="0002213D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="00DB1A3D" w:rsidRPr="0002213D">
        <w:rPr>
          <w:rFonts w:ascii="Times New Roman" w:eastAsia="Calibri" w:hAnsi="Times New Roman" w:cs="Times New Roman"/>
          <w:sz w:val="28"/>
          <w:szCs w:val="28"/>
          <w:lang w:eastAsia="en-US"/>
        </w:rPr>
        <w:t>уб</w:t>
      </w:r>
      <w:proofErr w:type="spellEnd"/>
      <w:r w:rsidR="00DB1A3D" w:rsidRPr="0002213D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B1A3D" w:rsidRPr="0002213D" w:rsidRDefault="00594283" w:rsidP="0002213D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213D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 202</w:t>
      </w:r>
      <w:r w:rsidR="00DB1A3D" w:rsidRPr="0002213D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1</w:t>
      </w:r>
      <w:r w:rsidRPr="0002213D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году в рамках заключения социального контракта </w:t>
      </w:r>
      <w:r w:rsidR="00DB1A3D" w:rsidRPr="0002213D">
        <w:rPr>
          <w:rFonts w:ascii="Times New Roman" w:hAnsi="Times New Roman" w:cs="Times New Roman"/>
          <w:sz w:val="28"/>
          <w:szCs w:val="28"/>
        </w:rPr>
        <w:t xml:space="preserve">35 человек открыли собственное дело с финансовой поддержкой 250 тыс. руб. каждому на общую сумму 8,750 млн. руб. </w:t>
      </w:r>
    </w:p>
    <w:p w:rsidR="0066524F" w:rsidRPr="0047152C" w:rsidRDefault="00594283" w:rsidP="0002213D">
      <w:pPr>
        <w:suppressAutoHyphens/>
        <w:spacing w:after="0"/>
        <w:ind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7152C">
        <w:rPr>
          <w:rFonts w:ascii="Times New Roman" w:hAnsi="Times New Roman" w:cs="Times New Roman"/>
          <w:kern w:val="2"/>
          <w:sz w:val="28"/>
          <w:szCs w:val="28"/>
        </w:rPr>
        <w:t xml:space="preserve">В целях  повышения уровня информированности субъектов малого и среднего предпринимательства о порядке оказания муниципальных услуг в районе проводится периодическое размещение информации на информационных стендах в многофункциональном центре, а также на официальном сайте администрации Чамзинского муниципального района ведется страница МФЦ, где размещается информация необходимая для получения муниципальной услуги. Также на сайте в разделе «Развитие и поддержка субъектов малого и среднего предпринимательства» (http://chamzinka.e-mordovia.ru/content/view/7096) и на официальных страницах социальных сетей публикуется информация о мерах поддержки малого </w:t>
      </w:r>
      <w:r w:rsidR="0066524F" w:rsidRPr="0047152C">
        <w:rPr>
          <w:rFonts w:ascii="Times New Roman" w:hAnsi="Times New Roman" w:cs="Times New Roman"/>
          <w:kern w:val="2"/>
          <w:sz w:val="28"/>
          <w:szCs w:val="28"/>
        </w:rPr>
        <w:t>и среднего предпринимательства.</w:t>
      </w:r>
    </w:p>
    <w:p w:rsidR="00594283" w:rsidRPr="0047152C" w:rsidRDefault="00594283" w:rsidP="0002213D">
      <w:pPr>
        <w:spacing w:after="0"/>
        <w:ind w:firstLine="567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 районе создан и работает Совет предпринимателей, который является консультативным органом.</w:t>
      </w:r>
    </w:p>
    <w:p w:rsidR="00594283" w:rsidRPr="0047152C" w:rsidRDefault="00594283" w:rsidP="0002213D">
      <w:pPr>
        <w:suppressAutoHyphens/>
        <w:spacing w:after="0"/>
        <w:ind w:firstLine="567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Активную предпринимательскую деятельность в сфере торговли сдерживает наметившаяся тенденция развития крупных сетевых предприятий  в районе. </w:t>
      </w:r>
    </w:p>
    <w:p w:rsidR="00D726C7" w:rsidRPr="0047152C" w:rsidRDefault="00E35F3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Ежегодно растет</w:t>
      </w:r>
      <w:r w:rsidR="00D726C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доля площади земельных участков, являющихся объектами налогообложения земельным налогов. Увеличение значения данного показателя связано с уменьшением доли земельных участков находящихся в аренде юридических и физических лиц, в связи с расторжением ранее заключенных договоров аренды с целью выкупа земельных участков под объектами капитального строительства  в собственность.</w:t>
      </w:r>
    </w:p>
    <w:p w:rsidR="00D726C7" w:rsidRPr="0047152C" w:rsidRDefault="00D726C7" w:rsidP="0002213D">
      <w:pPr>
        <w:widowControl w:val="0"/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2019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доля площади земельных участков, являющихся объектами налогообложения земельным налогом, в общей площади территории Чамзинского муниципального района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составляла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87,0%,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 году -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87,5%,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2021 году – 87,6%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остальная доля 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12,4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приходится на земельные участки, предоставленные в аренду, либо неоформленные вообще. На период 202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увеличение доли площади земельных участков, являющихся объектами налогообложения земельным налогом, в общей площади территории Чамзинского муниципального района: в 202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- 8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7,7%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2022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г. 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8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2023 г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87,</w:t>
      </w:r>
      <w:r w:rsidR="009461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E35F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%.</w:t>
      </w:r>
    </w:p>
    <w:p w:rsidR="00D726C7" w:rsidRPr="0047152C" w:rsidRDefault="00EA6CD7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noProof/>
          <w:kern w:val="16"/>
          <w:sz w:val="28"/>
          <w:szCs w:val="28"/>
          <w:lang w:eastAsia="ru-RU"/>
        </w:rPr>
        <w:drawing>
          <wp:anchor distT="0" distB="0" distL="114300" distR="114300" simplePos="0" relativeHeight="251741184" behindDoc="0" locked="0" layoutInCell="1" allowOverlap="1" wp14:anchorId="411C818A" wp14:editId="7DA26724">
            <wp:simplePos x="0" y="0"/>
            <wp:positionH relativeFrom="column">
              <wp:posOffset>3729990</wp:posOffset>
            </wp:positionH>
            <wp:positionV relativeFrom="paragraph">
              <wp:posOffset>42545</wp:posOffset>
            </wp:positionV>
            <wp:extent cx="2635885" cy="1759585"/>
            <wp:effectExtent l="0" t="0" r="0" b="0"/>
            <wp:wrapSquare wrapText="bothSides"/>
            <wp:docPr id="2065" name="Рисунок 2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itelstvo-dorogi-zakon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885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>Доля протяжённости автомобильных дорог общего пользования местного значения, не отвечающих нормативным требованиям, в общей протяжённ</w:t>
      </w:r>
      <w:r w:rsidR="00E07E5B">
        <w:rPr>
          <w:rFonts w:ascii="Times New Roman" w:eastAsia="SimSun" w:hAnsi="Times New Roman" w:cs="Times New Roman"/>
          <w:kern w:val="16"/>
          <w:sz w:val="28"/>
          <w:szCs w:val="28"/>
        </w:rPr>
        <w:t>ости автомобильных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 дорог общего пользования местного значения </w:t>
      </w:r>
      <w:r w:rsidR="00D726C7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в </w:t>
      </w:r>
      <w:r w:rsidR="00597490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>2</w:t>
      </w:r>
      <w:r w:rsidR="00193592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>019</w:t>
      </w:r>
      <w:r w:rsidR="00597490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 г. составила 74,9%, в 2020</w:t>
      </w:r>
      <w:r w:rsidR="00193592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 </w:t>
      </w:r>
      <w:r w:rsidR="00D726C7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>г</w:t>
      </w:r>
      <w:r w:rsidR="00597490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>.</w:t>
      </w:r>
      <w:r w:rsidR="00193592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 составила </w:t>
      </w:r>
      <w:r w:rsidR="00597490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>74,5</w:t>
      </w:r>
      <w:r w:rsidR="00D726C7" w:rsidRPr="0047152C">
        <w:rPr>
          <w:rFonts w:ascii="Times New Roman" w:eastAsia="SimSun" w:hAnsi="Times New Roman" w:cs="Times New Roman"/>
          <w:bCs/>
          <w:kern w:val="16"/>
          <w:sz w:val="28"/>
          <w:szCs w:val="28"/>
        </w:rPr>
        <w:t xml:space="preserve">%, 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>в 20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21 г.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 составила 7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3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>,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7</w:t>
      </w:r>
      <w:r w:rsidR="00193592"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%. </w:t>
      </w:r>
      <w:r w:rsidR="00193592" w:rsidRPr="0047152C">
        <w:rPr>
          <w:rFonts w:ascii="Times New Roman" w:hAnsi="Times New Roman" w:cs="Times New Roman"/>
          <w:sz w:val="28"/>
          <w:szCs w:val="28"/>
        </w:rPr>
        <w:t>Сокращение доли дорог, не отвечающих нормативным требованиям в об</w:t>
      </w:r>
      <w:r w:rsidR="00597490" w:rsidRPr="0047152C">
        <w:rPr>
          <w:rFonts w:ascii="Times New Roman" w:hAnsi="Times New Roman" w:cs="Times New Roman"/>
          <w:sz w:val="28"/>
          <w:szCs w:val="28"/>
        </w:rPr>
        <w:t xml:space="preserve">щей протяженности дорог за произошло за счет </w:t>
      </w:r>
      <w:r w:rsidR="00193592" w:rsidRPr="0047152C">
        <w:rPr>
          <w:rFonts w:ascii="Times New Roman" w:hAnsi="Times New Roman" w:cs="Times New Roman"/>
          <w:sz w:val="28"/>
          <w:szCs w:val="28"/>
        </w:rPr>
        <w:t xml:space="preserve">строительства новых и проведению работ по ремонту и содержанию. 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>На плановый период 202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2</w:t>
      </w:r>
      <w:r w:rsidR="00193592" w:rsidRPr="0047152C">
        <w:rPr>
          <w:rFonts w:ascii="Times New Roman" w:eastAsia="SimSun" w:hAnsi="Times New Roman" w:cs="Times New Roman"/>
          <w:kern w:val="16"/>
          <w:sz w:val="28"/>
          <w:szCs w:val="28"/>
        </w:rPr>
        <w:t>-202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4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 годов планируется постепенное снижение доли дорог, не отвечающих нормативным требованиям: в 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2022 году до 73,5%, в 2023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 году</w:t>
      </w:r>
      <w:r w:rsidR="00193592"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 до 73,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3</w:t>
      </w:r>
      <w:r w:rsidR="00193592" w:rsidRPr="0047152C">
        <w:rPr>
          <w:rFonts w:ascii="Times New Roman" w:eastAsia="SimSun" w:hAnsi="Times New Roman" w:cs="Times New Roman"/>
          <w:kern w:val="16"/>
          <w:sz w:val="28"/>
          <w:szCs w:val="28"/>
        </w:rPr>
        <w:t>%, в 202</w:t>
      </w:r>
      <w:r w:rsidR="00597490" w:rsidRPr="0047152C">
        <w:rPr>
          <w:rFonts w:ascii="Times New Roman" w:eastAsia="SimSun" w:hAnsi="Times New Roman" w:cs="Times New Roman"/>
          <w:kern w:val="16"/>
          <w:sz w:val="28"/>
          <w:szCs w:val="28"/>
        </w:rPr>
        <w:t>4 году до 73,1</w:t>
      </w:r>
      <w:r w:rsidR="00193592" w:rsidRPr="0047152C">
        <w:rPr>
          <w:rFonts w:ascii="Times New Roman" w:eastAsia="SimSun" w:hAnsi="Times New Roman" w:cs="Times New Roman"/>
          <w:kern w:val="16"/>
          <w:sz w:val="28"/>
          <w:szCs w:val="28"/>
        </w:rPr>
        <w:t>%.</w:t>
      </w:r>
      <w:r w:rsidR="00D726C7"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 </w:t>
      </w:r>
      <w:r w:rsidR="00D726C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E76EC" w:rsidRPr="0047152C" w:rsidRDefault="0066524F" w:rsidP="0002213D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ab/>
      </w:r>
      <w:r w:rsidR="00BE76EC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Транспортные услуги по регулярным перевозкам пассажиров на территории района оказывают</w:t>
      </w:r>
      <w:r w:rsidR="00BE76EC" w:rsidRPr="0047152C">
        <w:rPr>
          <w:rFonts w:ascii="Times New Roman" w:eastAsia="Calibri" w:hAnsi="Times New Roman" w:cs="Times New Roman"/>
          <w:spacing w:val="-7"/>
          <w:sz w:val="28"/>
          <w:szCs w:val="28"/>
          <w:lang w:eastAsia="ru-RU"/>
        </w:rPr>
        <w:t xml:space="preserve"> 2 перевозчика:</w:t>
      </w:r>
      <w:r w:rsidR="00BE76EC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ООО «Континент», ИП Род</w:t>
      </w:r>
      <w:r w:rsidR="004832ED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ина А.В. Автопарк насчитывает 20 единиц</w:t>
      </w:r>
      <w:r w:rsidR="00BE76EC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автотранспортных средств.</w:t>
      </w:r>
    </w:p>
    <w:p w:rsidR="00BE76EC" w:rsidRPr="0047152C" w:rsidRDefault="0066524F" w:rsidP="0002213D">
      <w:pPr>
        <w:widowControl w:val="0"/>
        <w:tabs>
          <w:tab w:val="left" w:pos="567"/>
        </w:tabs>
        <w:suppressAutoHyphens/>
        <w:spacing w:after="0"/>
        <w:ind w:firstLine="567"/>
        <w:jc w:val="both"/>
        <w:rPr>
          <w:rFonts w:ascii="Times New Roman" w:eastAsia="Calibri" w:hAnsi="Times New Roman" w:cs="Times New Roman"/>
          <w:kern w:val="16"/>
          <w:sz w:val="28"/>
          <w:szCs w:val="28"/>
          <w:lang w:eastAsia="ar-SA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BE76EC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Маршрутная сеть включает в себя 17 маршрутов, протяженностью 209,6 км, и один пригородный Чамзинка-Саранск. Объем ежегодной перевозки пассажиров составляет </w:t>
      </w:r>
      <w:r w:rsidR="004832ED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228 094 поездок</w:t>
      </w:r>
      <w:r w:rsidR="00BE76EC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BE76EC" w:rsidRPr="0047152C">
        <w:rPr>
          <w:rFonts w:ascii="Times New Roman" w:eastAsia="Calibri" w:hAnsi="Times New Roman" w:cs="Times New Roman"/>
          <w:kern w:val="16"/>
          <w:sz w:val="28"/>
          <w:szCs w:val="28"/>
          <w:lang w:eastAsia="ar-SA"/>
        </w:rPr>
        <w:t>Не обеспечены регулярными перевозками 7 малых деревень с численностью менее 10 человек.</w:t>
      </w:r>
    </w:p>
    <w:p w:rsidR="00BE76EC" w:rsidRPr="0047152C" w:rsidRDefault="0066524F" w:rsidP="0002213D">
      <w:pPr>
        <w:widowControl w:val="0"/>
        <w:tabs>
          <w:tab w:val="num" w:pos="0"/>
        </w:tabs>
        <w:suppressAutoHyphens/>
        <w:spacing w:after="0"/>
        <w:ind w:right="-15"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ab/>
      </w:r>
      <w:proofErr w:type="gramStart"/>
      <w:r w:rsidR="00BE76EC" w:rsidRPr="0047152C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>Д</w:t>
      </w:r>
      <w:proofErr w:type="spellStart"/>
      <w:r w:rsidR="00BE76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</w:t>
      </w:r>
      <w:proofErr w:type="spellEnd"/>
      <w:r w:rsidR="00BE76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населения, проживающего в населенных пунктах, не имеющих регулярного автобусного и (или) железнодорожного сообщения с административным центром, в общей численности населения Чамзинского муниципального района в 2019 году </w:t>
      </w:r>
      <w:r w:rsidR="003648B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составила </w:t>
      </w:r>
      <w:r w:rsidR="00BE76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0,19%, в 2020 году -</w:t>
      </w:r>
      <w:r w:rsidR="003648B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E76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0,2</w:t>
      </w:r>
      <w:r w:rsidR="003648B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0%, в 2021 году – 0,20%.</w:t>
      </w:r>
      <w:r w:rsidR="00BE76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648BB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Отсутствие положительной динамики обусловлено низким процентом населения, проживающих в малочисленных населенных пунктах</w:t>
      </w:r>
      <w:r w:rsidR="00BE76EC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</w:t>
      </w:r>
      <w:proofErr w:type="gramEnd"/>
      <w:r w:rsidR="00BE76EC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На плановый период 202</w:t>
      </w:r>
      <w:r w:rsidR="003648BB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="00BE76EC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-202</w:t>
      </w:r>
      <w:r w:rsidR="003648BB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4</w:t>
      </w:r>
      <w:r w:rsidR="00BE76EC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годов доля населения, не охваченного регулярным транспортным сообщением, составит 0,2</w:t>
      </w:r>
      <w:r w:rsidR="003648BB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0</w:t>
      </w:r>
      <w:r w:rsidR="00BE76EC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%. </w:t>
      </w:r>
    </w:p>
    <w:p w:rsidR="005653E6" w:rsidRPr="0047152C" w:rsidRDefault="005653E6" w:rsidP="0002213D">
      <w:pPr>
        <w:widowControl w:val="0"/>
        <w:tabs>
          <w:tab w:val="num" w:pos="0"/>
        </w:tabs>
        <w:suppressAutoHyphens/>
        <w:spacing w:after="0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Среднемесячная номинальная начисленная заработная плата работников </w:t>
      </w:r>
      <w:r w:rsidR="0066524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крупных и средних предприятий и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некоммерческих организаций Чамзинского муници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пального района составила в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572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2019 году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572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- 30828,2 руб. с темпом роста 105%</w:t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2020 году 33132,5 руб. с ростом 107,7%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2021 году 38161 руб. с темпом роста 114,9%</w:t>
      </w:r>
      <w:r w:rsidR="003D665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2572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плановый период  20</w:t>
      </w:r>
      <w:r w:rsidR="002572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намечен ежегодный рост среднемесячной зарплаты, </w:t>
      </w:r>
      <w:r w:rsidR="00146C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целью реализации </w:t>
      </w:r>
      <w:r w:rsidR="00146C7A" w:rsidRPr="0047152C">
        <w:rPr>
          <w:rFonts w:ascii="Times New Roman" w:hAnsi="Times New Roman" w:cs="Times New Roman"/>
          <w:sz w:val="28"/>
          <w:szCs w:val="28"/>
        </w:rPr>
        <w:t>п.п. «в»</w:t>
      </w:r>
      <w:r w:rsidR="008F66E8"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146C7A" w:rsidRPr="004715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46C7A" w:rsidRPr="0047152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46C7A" w:rsidRPr="0047152C">
        <w:rPr>
          <w:rFonts w:ascii="Times New Roman" w:hAnsi="Times New Roman" w:cs="Times New Roman"/>
          <w:sz w:val="28"/>
          <w:szCs w:val="28"/>
        </w:rPr>
        <w:t xml:space="preserve">1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в </w:t>
      </w:r>
      <w:r w:rsidR="00146C7A" w:rsidRPr="0047152C">
        <w:rPr>
          <w:rFonts w:ascii="Times New Roman" w:hAnsi="Times New Roman" w:cs="Times New Roman"/>
          <w:sz w:val="28"/>
          <w:szCs w:val="28"/>
        </w:rPr>
        <w:lastRenderedPageBreak/>
        <w:t>части обеспечения устойчивого роста реальных доходов граждан и снижения уровня бедности в республике в 2 раза, рассчитан при следующих условиях: среднемесячная заработная плата в Республике Мордовия в период до 2024</w:t>
      </w:r>
      <w:r w:rsidR="003D6656"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146C7A" w:rsidRPr="0047152C">
        <w:rPr>
          <w:rFonts w:ascii="Times New Roman" w:hAnsi="Times New Roman" w:cs="Times New Roman"/>
          <w:sz w:val="28"/>
          <w:szCs w:val="28"/>
        </w:rPr>
        <w:t>года растет ускоренными темпами</w:t>
      </w:r>
      <w:proofErr w:type="gramEnd"/>
      <w:r w:rsidR="00146C7A" w:rsidRPr="0047152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146C7A" w:rsidRPr="0047152C">
        <w:rPr>
          <w:rFonts w:ascii="Times New Roman" w:hAnsi="Times New Roman" w:cs="Times New Roman"/>
          <w:sz w:val="28"/>
          <w:szCs w:val="28"/>
        </w:rPr>
        <w:t>более чем в 1,5 раза превышающими  среднероссийские темпы (в РМ рост в 2024 году к 2018 году - в 1,75 раза, в РФ - в 1,49 раза), для вхождения Республики Мордовия в первые 50 регионов страны по уровню среднемесячной номинальной начисленной заработной платы в 2024 году.</w:t>
      </w:r>
      <w:proofErr w:type="gramEnd"/>
      <w:r w:rsidR="00146C7A" w:rsidRPr="0047152C">
        <w:rPr>
          <w:rFonts w:ascii="Times New Roman" w:hAnsi="Times New Roman" w:cs="Times New Roman"/>
          <w:sz w:val="28"/>
          <w:szCs w:val="28"/>
        </w:rPr>
        <w:t xml:space="preserve"> В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</w:t>
      </w:r>
      <w:r w:rsidR="002572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планируется довести до 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41001,4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в 202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="008F66E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 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44978,6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в 202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–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 </w:t>
      </w:r>
      <w:r w:rsidR="00E15B6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49431,4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рублей.</w:t>
      </w:r>
    </w:p>
    <w:p w:rsidR="008823D3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В соответствии с Указами Президента РФ в районе идёт поэтапное повышение заработной платы педагогических работников системы образования.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З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аработная плата работников муниципальных дошкольных образовательных учреждений</w:t>
      </w:r>
      <w:r w:rsidR="0066524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составила 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170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85,3 рублей (темп роста 104,7%), в 2020 году – 17787,7 рублей (темп роста 104,1%)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2021 году – 19502,9 рублей (темп роста 109,6%).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плановый период 202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среднемесячная зарплата с ростом к уровню предыдущего года: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 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20985,1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7,6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%), в 202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22601,0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7,7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24341,2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2E147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7,7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%).</w:t>
      </w:r>
    </w:p>
    <w:p w:rsidR="008823D3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Среднемесячная номинальная начисленная заработная плата работников муниципальных общеобразовательных учреждений составила</w:t>
      </w:r>
      <w:r w:rsidR="0066524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C06C3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- 21828 рублей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темпом роста 106,3%, в 2020 году – 23095,5 рублей (темп роста 10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5,8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в 2021 году – 26720,1 рублей с темпом роста 115,7%. На плановый период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2-2024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среднемесячная зарплата с ростом к уровню предыдущего года: в 202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28750,8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7,6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%), в 202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30964,6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7,6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%), в 202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33348,9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</w:t>
      </w:r>
      <w:r w:rsidR="0005503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</w:t>
      </w:r>
      <w:r w:rsidR="008823D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31449E" w:rsidRPr="0047152C" w:rsidRDefault="0002213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Cs/>
          <w:noProof/>
          <w:kern w:val="16"/>
          <w:sz w:val="28"/>
          <w:szCs w:val="28"/>
          <w:lang w:eastAsia="ru-RU"/>
        </w:rPr>
        <w:drawing>
          <wp:anchor distT="0" distB="0" distL="114300" distR="114300" simplePos="0" relativeHeight="251757568" behindDoc="0" locked="0" layoutInCell="1" allowOverlap="1" wp14:anchorId="5A5BD261" wp14:editId="0FA2A849">
            <wp:simplePos x="0" y="0"/>
            <wp:positionH relativeFrom="column">
              <wp:posOffset>22860</wp:posOffset>
            </wp:positionH>
            <wp:positionV relativeFrom="paragraph">
              <wp:posOffset>74930</wp:posOffset>
            </wp:positionV>
            <wp:extent cx="3990975" cy="2581275"/>
            <wp:effectExtent l="0" t="0" r="0" b="0"/>
            <wp:wrapSquare wrapText="bothSides"/>
            <wp:docPr id="2069" name="Диаграмма 2069">
              <a:extLst xmlns:a="http://schemas.openxmlformats.org/drawingml/2006/main">
                <a:ext uri="{FF2B5EF4-FFF2-40B4-BE49-F238E27FC236}">
                  <a16:creationId xmlns:w15="http://schemas.microsoft.com/office/word/2012/wordml"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xmlns:ve="http://schemas.openxmlformats.org/markup-compatibility/2006" xmlns:arto="http://schemas.microsoft.com/office/word/2006/arto" id="{EF491226-BC1A-482A-BD49-34B55308FC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  <wp14:sizeRelH relativeFrom="margin">
              <wp14:pctWidth>0</wp14:pctWidth>
            </wp14:sizeRelH>
          </wp:anchor>
        </w:drawing>
      </w:r>
      <w:proofErr w:type="gramStart"/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Среднемесячная номинальная начисленная заработная плата учителей в муниципальных общеобразовательных учреждениях составила </w:t>
      </w:r>
      <w:r w:rsidR="00E23EE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2019 году- 24816,2 рублей с темпом роста 10</w:t>
      </w:r>
      <w:r w:rsidR="003B7B3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%, в 2020 году – 265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33,5 рублей (темп роста 106,9%),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2021 году – 31839,8 рублей с темпом роста 120% к уровню 2020 года, 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плановый период 202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среднемесячная зарплата с ростом к уровню предыдущего года: в 202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34259,6</w:t>
      </w:r>
      <w:proofErr w:type="gramEnd"/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7,6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%), в 202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36897,6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107,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%), в 202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39738,7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107,</w:t>
      </w:r>
      <w:r w:rsidR="0013658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3144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%).</w:t>
      </w:r>
    </w:p>
    <w:p w:rsidR="00CD1770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Среднемесячная номинальная начисленная заработная плата  работников муниципальных учреждений культуры и искусства 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2019 году составила </w:t>
      </w:r>
      <w:r w:rsidR="003B7B3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25219,7 рублей с темпом роста </w:t>
      </w:r>
      <w:r w:rsidR="002272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106,2%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 году – 25713,5 рублей (темп роста 102%)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 в 2021 году – 28329,2 рубля (темп роста 110,2%). На плановый период  2022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 среднемесячная зарплата с росто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м к уровню предыдущего года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: в 202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29907,6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(темп роста 105,6%), в 202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32210,5 рублей (темп роста 107,7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%), в 202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0B33C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34690,7 рублей (темп роста 107,7</w:t>
      </w:r>
      <w:r w:rsidR="00CD177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%).</w:t>
      </w:r>
    </w:p>
    <w:p w:rsidR="0066524F" w:rsidRPr="0047152C" w:rsidRDefault="0066524F" w:rsidP="0002213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3E6" w:rsidRPr="004A1CB1" w:rsidRDefault="005653E6" w:rsidP="0002213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</w:pPr>
      <w:r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  <w:t xml:space="preserve">3. Дошкольное образование  </w:t>
      </w:r>
    </w:p>
    <w:p w:rsidR="005653E6" w:rsidRPr="0047152C" w:rsidRDefault="005653E6" w:rsidP="0002213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1A50" w:rsidRPr="0047152C" w:rsidRDefault="00BF2337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 wp14:anchorId="6E1EB236" wp14:editId="2AA7BC93">
            <wp:simplePos x="0" y="0"/>
            <wp:positionH relativeFrom="column">
              <wp:posOffset>3309620</wp:posOffset>
            </wp:positionH>
            <wp:positionV relativeFrom="paragraph">
              <wp:posOffset>61595</wp:posOffset>
            </wp:positionV>
            <wp:extent cx="3082925" cy="2423795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д осень2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925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84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Дошкольное образование является основополагающим уровнем системы общего образования. 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функционируют 5 детских садов: МБДОУ «Детский сад «Планета детства» комбинированного вида»  и 4 сельских детских сада. 8 детских садов, расположенных в   </w:t>
      </w:r>
      <w:proofErr w:type="spellStart"/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Чамзинка и </w:t>
      </w:r>
      <w:proofErr w:type="spellStart"/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 являются структурными подразделениями МБДОУ «Детский сад «Планета детства» комбинированного вида».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1A50" w:rsidRPr="0047152C" w:rsidRDefault="00C71A50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Доступность дошкольного образования составляет 100%. </w:t>
      </w:r>
    </w:p>
    <w:p w:rsidR="00D423A2" w:rsidRDefault="00D423A2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7FFA3016" wp14:editId="3C13B048">
            <wp:simplePos x="0" y="0"/>
            <wp:positionH relativeFrom="column">
              <wp:posOffset>89535</wp:posOffset>
            </wp:positionH>
            <wp:positionV relativeFrom="paragraph">
              <wp:posOffset>602615</wp:posOffset>
            </wp:positionV>
            <wp:extent cx="3409950" cy="2095500"/>
            <wp:effectExtent l="0" t="0" r="0" b="0"/>
            <wp:wrapSquare wrapText="bothSides"/>
            <wp:docPr id="22" name="Диаграмма 22">
              <a:extLst xmlns:a="http://schemas.openxmlformats.org/drawingml/2006/main">
                <a:ext uri="{FF2B5EF4-FFF2-40B4-BE49-F238E27FC236}">
                  <a16:creationId xmlns:arto="http://schemas.microsoft.com/office/word/2006/arto" xmlns:ve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6="http://schemas.microsoft.com/office/drawing/2014/main" xmlns:lc="http://schemas.openxmlformats.org/drawingml/2006/lockedCanvas" xmlns:w15="http://schemas.microsoft.com/office/word/2012/wordml" id="{E4F9C260-B03C-4CDD-8756-DC84D2C2D2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воспитанников 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1 240 человек.  Количество работников - 31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8, из них педагогов -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1 педагогического работника приходится 8 воспитанников. 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дошкольных организациях выстроена система учёта воспитанников с ограниченными возможностями здоровья, детей – инвалидов. Группы общеразвивающей направленностей посещают  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5 детей – инвалидов (0,4</w:t>
      </w:r>
      <w:r w:rsidR="00C71A50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в общей численности воспитанников детских садов).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0804" w:rsidRPr="0047152C" w:rsidRDefault="00BE7E36" w:rsidP="0002213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ол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детей в возрасте от 1-6 </w:t>
      </w:r>
      <w:proofErr w:type="gramStart"/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лет, получающих до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школьную образовательную услугу</w:t>
      </w:r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2019 году 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составила</w:t>
      </w:r>
      <w:proofErr w:type="gramEnd"/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69,8%, в</w:t>
      </w:r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2020 году 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- 69,0%, в</w:t>
      </w:r>
      <w:r w:rsidR="00E07E5B" w:rsidRP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2021 году – 73,3%. Все дети, желающие посещать детские сады, получают данную услугу. </w:t>
      </w:r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период 202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A0080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рост показателя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</w:t>
      </w:r>
      <w:r w:rsidR="00CD34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73,6</w:t>
      </w:r>
      <w:r w:rsidR="009E03B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%.</w:t>
      </w:r>
    </w:p>
    <w:p w:rsidR="005911F3" w:rsidRPr="0047152C" w:rsidRDefault="005911F3" w:rsidP="0002213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Федерального проекта «Поддержка семей, имеющих детей» в районе в 202</w:t>
      </w:r>
      <w:r w:rsidR="003412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на базе структурного подразделения «Центр развития ребёнка –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детский сад «Сказка» продолжил работу «Консультационный межрайонный центр оказания психолого-педагогической, методической и консультативной помощи гражданам, имеющих детей,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Большеберезнековского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Дубёнского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Чамзинского районов». Специалистами центров проводятся индивидуальные и групповые консультации в целях повышения компетентности родителей по вопросам обучения, воспитания и развития детей, в том числе детей с ограниченными возможностями здоровья. В 202</w:t>
      </w:r>
      <w:r w:rsidR="0034126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центром оказано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</w:t>
      </w:r>
      <w:r w:rsidR="00A47E6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консультативных услуг (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«Поддержка семей, имеющих детей»).</w:t>
      </w:r>
      <w:r w:rsidR="00D423A2" w:rsidRPr="00D423A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3023C" w:rsidRPr="0047152C" w:rsidRDefault="0043023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на проведение капитального ремонта структурного подразделения «Детский сад комбинированного вида «Колокольчик» выделено из республиканского и муниципального бюджетов 1219,73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3023C" w:rsidRPr="0047152C" w:rsidRDefault="0043023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 проектно-сметная  документация на ремонт крыши детского сада «Аленький цветочек». </w:t>
      </w:r>
    </w:p>
    <w:p w:rsidR="0043023C" w:rsidRPr="0047152C" w:rsidRDefault="0043023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дошкольные организации подключены к сети Интернет и имеют собственные сайты.</w:t>
      </w:r>
    </w:p>
    <w:p w:rsidR="0093784E" w:rsidRPr="0047152C" w:rsidRDefault="0093784E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дошкольных образовательных учреждений, здания которых находятся в аварийном состоянии, равна нулю. </w:t>
      </w:r>
    </w:p>
    <w:p w:rsidR="00CA3477" w:rsidRPr="008C6E75" w:rsidRDefault="00D423A2" w:rsidP="0002213D">
      <w:pPr>
        <w:pStyle w:val="af7"/>
        <w:spacing w:before="0" w:after="0" w:line="276" w:lineRule="auto"/>
        <w:jc w:val="both"/>
        <w:textAlignment w:val="baseline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50400" behindDoc="0" locked="0" layoutInCell="1" allowOverlap="1" wp14:anchorId="5A5E9066" wp14:editId="78D67583">
            <wp:simplePos x="0" y="0"/>
            <wp:positionH relativeFrom="column">
              <wp:posOffset>2410460</wp:posOffset>
            </wp:positionH>
            <wp:positionV relativeFrom="paragraph">
              <wp:posOffset>78740</wp:posOffset>
            </wp:positionV>
            <wp:extent cx="3975735" cy="267652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73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03B9" w:rsidRPr="0047152C">
        <w:rPr>
          <w:sz w:val="28"/>
          <w:szCs w:val="28"/>
          <w:lang w:eastAsia="ru-RU"/>
        </w:rPr>
        <w:t xml:space="preserve">Доля муниципальных дошкольных образовательных учреждений здания, которых требуют капитального ремонта </w:t>
      </w:r>
      <w:r w:rsidR="005911F3" w:rsidRPr="0047152C">
        <w:rPr>
          <w:sz w:val="28"/>
          <w:szCs w:val="28"/>
          <w:lang w:eastAsia="ru-RU"/>
        </w:rPr>
        <w:t>в</w:t>
      </w:r>
      <w:r w:rsidR="007F390B" w:rsidRPr="0047152C">
        <w:rPr>
          <w:sz w:val="28"/>
          <w:szCs w:val="28"/>
          <w:lang w:eastAsia="ru-RU"/>
        </w:rPr>
        <w:t xml:space="preserve"> 2019</w:t>
      </w:r>
      <w:r w:rsidR="009E03B9" w:rsidRPr="0047152C">
        <w:rPr>
          <w:sz w:val="28"/>
          <w:szCs w:val="28"/>
          <w:lang w:eastAsia="ru-RU"/>
        </w:rPr>
        <w:t xml:space="preserve"> г</w:t>
      </w:r>
      <w:r w:rsidR="005911F3" w:rsidRPr="008C6E75">
        <w:rPr>
          <w:sz w:val="28"/>
          <w:szCs w:val="28"/>
          <w:lang w:eastAsia="ru-RU"/>
        </w:rPr>
        <w:t>.</w:t>
      </w:r>
      <w:r w:rsidR="009E03B9" w:rsidRPr="008C6E75">
        <w:rPr>
          <w:sz w:val="28"/>
          <w:szCs w:val="28"/>
          <w:lang w:eastAsia="ru-RU"/>
        </w:rPr>
        <w:t xml:space="preserve"> состав</w:t>
      </w:r>
      <w:r w:rsidR="00A5063B" w:rsidRPr="008C6E75">
        <w:rPr>
          <w:sz w:val="28"/>
          <w:szCs w:val="28"/>
          <w:lang w:eastAsia="ru-RU"/>
        </w:rPr>
        <w:t>ила 16,7%, в 2020 году -20%, в 2021 году – 20,0%.</w:t>
      </w:r>
      <w:r w:rsidR="009E03B9" w:rsidRPr="008C6E75">
        <w:rPr>
          <w:sz w:val="28"/>
          <w:szCs w:val="28"/>
          <w:lang w:eastAsia="ru-RU"/>
        </w:rPr>
        <w:t xml:space="preserve"> Планируется сохранить на уровне </w:t>
      </w:r>
      <w:r w:rsidR="005911F3" w:rsidRPr="008C6E75">
        <w:rPr>
          <w:sz w:val="28"/>
          <w:szCs w:val="28"/>
          <w:lang w:eastAsia="ru-RU"/>
        </w:rPr>
        <w:t>20</w:t>
      </w:r>
      <w:r w:rsidR="009E03B9" w:rsidRPr="008C6E75">
        <w:rPr>
          <w:sz w:val="28"/>
          <w:szCs w:val="28"/>
          <w:lang w:eastAsia="ru-RU"/>
        </w:rPr>
        <w:t>% на период 20</w:t>
      </w:r>
      <w:r w:rsidR="007F390B" w:rsidRPr="008C6E75">
        <w:rPr>
          <w:sz w:val="28"/>
          <w:szCs w:val="28"/>
          <w:lang w:eastAsia="ru-RU"/>
        </w:rPr>
        <w:t>2</w:t>
      </w:r>
      <w:r w:rsidR="00A5063B" w:rsidRPr="008C6E75">
        <w:rPr>
          <w:sz w:val="28"/>
          <w:szCs w:val="28"/>
          <w:lang w:eastAsia="ru-RU"/>
        </w:rPr>
        <w:t>2</w:t>
      </w:r>
      <w:r w:rsidR="009E03B9" w:rsidRPr="008C6E75">
        <w:rPr>
          <w:sz w:val="28"/>
          <w:szCs w:val="28"/>
          <w:lang w:eastAsia="ru-RU"/>
        </w:rPr>
        <w:t>-202</w:t>
      </w:r>
      <w:r w:rsidR="00A5063B" w:rsidRPr="008C6E75">
        <w:rPr>
          <w:sz w:val="28"/>
          <w:szCs w:val="28"/>
          <w:lang w:eastAsia="ru-RU"/>
        </w:rPr>
        <w:t>4</w:t>
      </w:r>
      <w:r w:rsidR="009E03B9" w:rsidRPr="008C6E75">
        <w:rPr>
          <w:sz w:val="28"/>
          <w:szCs w:val="28"/>
          <w:lang w:eastAsia="ru-RU"/>
        </w:rPr>
        <w:t xml:space="preserve"> годов.</w:t>
      </w:r>
      <w:r w:rsidRPr="008C6E75">
        <w:rPr>
          <w:sz w:val="28"/>
          <w:szCs w:val="28"/>
          <w:lang w:eastAsia="ru-RU"/>
        </w:rPr>
        <w:t xml:space="preserve"> </w:t>
      </w:r>
    </w:p>
    <w:p w:rsidR="005653E6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Вся деятельность педагогических коллективов детских садов была направлена на  совершенствование содержания действующих образовательных программ и изменения структуры образовательных программ с учетом требований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ФГОСа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дошкольного образования.</w:t>
      </w:r>
    </w:p>
    <w:p w:rsidR="00882158" w:rsidRDefault="0063149E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752448" behindDoc="0" locked="0" layoutInCell="1" allowOverlap="1" wp14:anchorId="56672856" wp14:editId="4E834DEC">
            <wp:simplePos x="0" y="0"/>
            <wp:positionH relativeFrom="column">
              <wp:posOffset>3819525</wp:posOffset>
            </wp:positionH>
            <wp:positionV relativeFrom="paragraph">
              <wp:posOffset>204470</wp:posOffset>
            </wp:positionV>
            <wp:extent cx="2593975" cy="1945005"/>
            <wp:effectExtent l="0" t="0" r="0" b="0"/>
            <wp:wrapSquare wrapText="bothSides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194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53E6" w:rsidRPr="004A1CB1" w:rsidRDefault="005653E6" w:rsidP="0002213D">
      <w:pPr>
        <w:tabs>
          <w:tab w:val="left" w:pos="6379"/>
        </w:tabs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ar-SA"/>
        </w:rPr>
        <w:t>4. Общее образование</w:t>
      </w:r>
    </w:p>
    <w:p w:rsidR="009E0D65" w:rsidRPr="0047152C" w:rsidRDefault="009E0D65" w:rsidP="0002213D">
      <w:pPr>
        <w:tabs>
          <w:tab w:val="left" w:pos="6379"/>
        </w:tabs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66C93" w:rsidRPr="0047152C" w:rsidRDefault="00066C9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районе функционируют 10 школ: 8 средних, 2 основных.</w:t>
      </w:r>
    </w:p>
    <w:p w:rsidR="00066C93" w:rsidRPr="0047152C" w:rsidRDefault="00066C9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начало 2020-2021 учебного года  системой общего образования охвачено 2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учащихся. Общая наполняемость класс-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комплектов по району составила 17,0 человек (по городу - 21, по селу – 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). Все  обучающиеся занимаются в первую смену.</w:t>
      </w: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C643E" w:rsidRPr="0047152C" w:rsidRDefault="0063149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751424" behindDoc="0" locked="0" layoutInCell="1" allowOverlap="1" wp14:anchorId="1E51390B" wp14:editId="2D061A76">
            <wp:simplePos x="0" y="0"/>
            <wp:positionH relativeFrom="column">
              <wp:posOffset>12065</wp:posOffset>
            </wp:positionH>
            <wp:positionV relativeFrom="paragraph">
              <wp:posOffset>26035</wp:posOffset>
            </wp:positionV>
            <wp:extent cx="2924175" cy="1711960"/>
            <wp:effectExtent l="0" t="0" r="0" b="0"/>
            <wp:wrapSquare wrapText="bothSides"/>
            <wp:docPr id="13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C9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Доля детей первой и второй групп здоровья в общей </w:t>
      </w:r>
      <w:proofErr w:type="gramStart"/>
      <w:r w:rsidR="00066C9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численности</w:t>
      </w:r>
      <w:proofErr w:type="gramEnd"/>
      <w:r w:rsidR="00066C9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обучающихся в муниципальных общеобразовательных учреждениях в 2019 году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составил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а 84,3%, в 2020 году - 86,3%, в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2021 году -  86,5%. </w:t>
      </w:r>
      <w:r w:rsidR="00066C9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Увеличение доли детей п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ервой и второй групп здоровья</w:t>
      </w:r>
      <w:r w:rsidR="00634BA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66C9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итог постоянной работы, направленной на оздоровление 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детей:</w:t>
      </w:r>
      <w:r w:rsidR="00CA3477" w:rsidRPr="00CA3477">
        <w:rPr>
          <w:noProof/>
          <w:lang w:eastAsia="ru-RU"/>
        </w:rPr>
        <w:t xml:space="preserve"> </w:t>
      </w:r>
    </w:p>
    <w:p w:rsidR="000C643E" w:rsidRPr="0047152C" w:rsidRDefault="000C643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ежегодные профилактические осмотры в школах и садах, позволяют выявить заболевания на ранних стадиях, не давая перейти в хроническую форму.</w:t>
      </w:r>
    </w:p>
    <w:p w:rsidR="000C643E" w:rsidRPr="0047152C" w:rsidRDefault="000C643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ежемесячно дети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оздоравливаются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местных санаториях, в летний период - в санаториях Краснодарского края (в 2021г. 206 детей пролечились в местных санаториях, 65 в санаториях федерального значения). </w:t>
      </w:r>
    </w:p>
    <w:p w:rsidR="000C643E" w:rsidRPr="0047152C" w:rsidRDefault="000C643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постепенный переход из 3 групп здоровья детей с заболеваниями желудочно-кишечного тракта во 2 группу здоровья связан с улучшением питания в школах.</w:t>
      </w:r>
    </w:p>
    <w:p w:rsidR="00066C93" w:rsidRPr="0047152C" w:rsidRDefault="00066C9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плановом периоде 202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р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 показателя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: в 202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 8</w:t>
      </w:r>
      <w:r w:rsidR="00634BA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6,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%, в 202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– до </w:t>
      </w:r>
      <w:r w:rsidR="00634BA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86,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%, в 202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– до </w:t>
      </w:r>
      <w:r w:rsidR="00634BA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86,</w:t>
      </w:r>
      <w:r w:rsidR="000C643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%.  </w:t>
      </w:r>
    </w:p>
    <w:p w:rsidR="00066C93" w:rsidRPr="0047152C" w:rsidRDefault="00066C93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hAnsi="Times New Roman" w:cs="Times New Roman"/>
          <w:sz w:val="28"/>
          <w:szCs w:val="28"/>
        </w:rPr>
        <w:t>В 7 школах района организован подвоз учащихся из близлежащих населённых пунктов. Подвоз осуществляется  по 11 маршрутам  с общим охватом учащихся 129 человек из 17 н</w:t>
      </w:r>
      <w:r w:rsidR="000C643E" w:rsidRPr="0047152C">
        <w:rPr>
          <w:rFonts w:ascii="Times New Roman" w:hAnsi="Times New Roman" w:cs="Times New Roman"/>
          <w:sz w:val="28"/>
          <w:szCs w:val="28"/>
        </w:rPr>
        <w:t>аселенных пунктов.</w:t>
      </w:r>
    </w:p>
    <w:p w:rsidR="005773FF" w:rsidRPr="0047152C" w:rsidRDefault="005773FF" w:rsidP="0002213D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В рамках мероприятий проекта «Современная школа» в сентябре 2021 года открыт Центр образования цифрового и гуманитарного профилей «Точка роста» на базе МБОУ «Комсомольская СОШ№1» и МБОУ «Лицей</w:t>
      </w:r>
      <w:r w:rsidR="008C6E75">
        <w:rPr>
          <w:rFonts w:ascii="Times New Roman" w:hAnsi="Times New Roman" w:cs="Times New Roman"/>
          <w:sz w:val="28"/>
          <w:szCs w:val="28"/>
        </w:rPr>
        <w:t xml:space="preserve"> </w:t>
      </w:r>
      <w:r w:rsidRPr="0047152C">
        <w:rPr>
          <w:rFonts w:ascii="Times New Roman" w:hAnsi="Times New Roman" w:cs="Times New Roman"/>
          <w:sz w:val="28"/>
          <w:szCs w:val="28"/>
        </w:rPr>
        <w:t xml:space="preserve">№1» </w:t>
      </w:r>
      <w:proofErr w:type="spellStart"/>
      <w:r w:rsidRPr="0047152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47152C">
        <w:rPr>
          <w:rFonts w:ascii="Times New Roman" w:hAnsi="Times New Roman" w:cs="Times New Roman"/>
          <w:sz w:val="28"/>
          <w:szCs w:val="28"/>
        </w:rPr>
        <w:t>. Чамзинка.</w:t>
      </w:r>
      <w:r w:rsidRPr="004715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152C">
        <w:rPr>
          <w:rFonts w:ascii="Times New Roman" w:hAnsi="Times New Roman" w:cs="Times New Roman"/>
          <w:sz w:val="28"/>
          <w:szCs w:val="28"/>
        </w:rPr>
        <w:t xml:space="preserve">Из бюджета Чамзинского района на ремонт помещений было </w:t>
      </w:r>
      <w:r w:rsidRPr="0047152C">
        <w:rPr>
          <w:rFonts w:ascii="Times New Roman" w:hAnsi="Times New Roman" w:cs="Times New Roman"/>
          <w:bCs/>
          <w:sz w:val="28"/>
          <w:szCs w:val="28"/>
        </w:rPr>
        <w:t>выделено:</w:t>
      </w:r>
    </w:p>
    <w:p w:rsidR="005773FF" w:rsidRPr="0047152C" w:rsidRDefault="0063149E" w:rsidP="0002213D">
      <w:pPr>
        <w:numPr>
          <w:ilvl w:val="0"/>
          <w:numId w:val="2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53472" behindDoc="0" locked="0" layoutInCell="1" allowOverlap="1" wp14:anchorId="5E31F4EF" wp14:editId="3D8E6D62">
            <wp:simplePos x="0" y="0"/>
            <wp:positionH relativeFrom="column">
              <wp:posOffset>15240</wp:posOffset>
            </wp:positionH>
            <wp:positionV relativeFrom="paragraph">
              <wp:posOffset>27940</wp:posOffset>
            </wp:positionV>
            <wp:extent cx="2592070" cy="1841500"/>
            <wp:effectExtent l="0" t="0" r="0" b="0"/>
            <wp:wrapSquare wrapText="bothSides"/>
            <wp:docPr id="1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3E9"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5773FF" w:rsidRPr="0047152C">
        <w:rPr>
          <w:rFonts w:ascii="Times New Roman" w:hAnsi="Times New Roman" w:cs="Times New Roman"/>
          <w:sz w:val="28"/>
          <w:szCs w:val="28"/>
        </w:rPr>
        <w:t xml:space="preserve">МБОУ «Лицей №1» </w:t>
      </w:r>
      <w:proofErr w:type="spellStart"/>
      <w:r w:rsidR="005773FF" w:rsidRPr="0047152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5773FF" w:rsidRPr="0047152C">
        <w:rPr>
          <w:rFonts w:ascii="Times New Roman" w:hAnsi="Times New Roman" w:cs="Times New Roman"/>
          <w:sz w:val="28"/>
          <w:szCs w:val="28"/>
        </w:rPr>
        <w:t xml:space="preserve">. Чамзинка - 1121,699 </w:t>
      </w:r>
      <w:proofErr w:type="spellStart"/>
      <w:r w:rsidR="005773FF" w:rsidRPr="0047152C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5773FF" w:rsidRPr="0047152C">
        <w:rPr>
          <w:rFonts w:ascii="Times New Roman" w:hAnsi="Times New Roman" w:cs="Times New Roman"/>
          <w:sz w:val="28"/>
          <w:szCs w:val="28"/>
        </w:rPr>
        <w:t>,</w:t>
      </w:r>
    </w:p>
    <w:p w:rsidR="005773FF" w:rsidRPr="0047152C" w:rsidRDefault="009443E9" w:rsidP="0002213D">
      <w:pPr>
        <w:numPr>
          <w:ilvl w:val="0"/>
          <w:numId w:val="2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5773FF" w:rsidRPr="0047152C">
        <w:rPr>
          <w:rFonts w:ascii="Times New Roman" w:hAnsi="Times New Roman" w:cs="Times New Roman"/>
          <w:sz w:val="28"/>
          <w:szCs w:val="28"/>
        </w:rPr>
        <w:t xml:space="preserve">МБОУ «Комсомольская СОШ №1» - 911,201 </w:t>
      </w:r>
      <w:proofErr w:type="spellStart"/>
      <w:r w:rsidR="005773FF" w:rsidRPr="0047152C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5773FF" w:rsidRPr="0047152C">
        <w:rPr>
          <w:rFonts w:ascii="Times New Roman" w:hAnsi="Times New Roman" w:cs="Times New Roman"/>
          <w:sz w:val="28"/>
          <w:szCs w:val="28"/>
        </w:rPr>
        <w:t>.</w:t>
      </w:r>
    </w:p>
    <w:p w:rsidR="005773FF" w:rsidRPr="0047152C" w:rsidRDefault="00CA3477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54496" behindDoc="0" locked="0" layoutInCell="1" allowOverlap="1" wp14:anchorId="1C072C69" wp14:editId="5A3F6985">
            <wp:simplePos x="0" y="0"/>
            <wp:positionH relativeFrom="column">
              <wp:posOffset>1180465</wp:posOffset>
            </wp:positionH>
            <wp:positionV relativeFrom="paragraph">
              <wp:posOffset>358775</wp:posOffset>
            </wp:positionV>
            <wp:extent cx="2522855" cy="2019300"/>
            <wp:effectExtent l="0" t="0" r="0" b="0"/>
            <wp:wrapSquare wrapText="bothSides"/>
            <wp:docPr id="205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39000" contrast="-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85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5773FF" w:rsidRPr="0047152C">
        <w:rPr>
          <w:rFonts w:ascii="Times New Roman" w:hAnsi="Times New Roman" w:cs="Times New Roman"/>
          <w:sz w:val="28"/>
          <w:szCs w:val="28"/>
        </w:rPr>
        <w:t xml:space="preserve">Привычные классные комнаты стали кабинетами – лабораториями, где школьники обучаются современным IT-технологиям и  </w:t>
      </w:r>
      <w:proofErr w:type="spellStart"/>
      <w:r w:rsidR="005773FF" w:rsidRPr="0047152C">
        <w:rPr>
          <w:rFonts w:ascii="Times New Roman" w:hAnsi="Times New Roman" w:cs="Times New Roman"/>
          <w:sz w:val="28"/>
          <w:szCs w:val="28"/>
        </w:rPr>
        <w:t>медиатворчеству</w:t>
      </w:r>
      <w:proofErr w:type="spellEnd"/>
      <w:r w:rsidR="005773FF" w:rsidRPr="0047152C">
        <w:rPr>
          <w:rFonts w:ascii="Times New Roman" w:hAnsi="Times New Roman" w:cs="Times New Roman"/>
          <w:sz w:val="28"/>
          <w:szCs w:val="28"/>
        </w:rPr>
        <w:t xml:space="preserve">. Центр образования «Точка роста» направлен на формирование современных компетенций и навыков у  обучающихся по предметным областям «Технология», «Физика», «Химия», </w:t>
      </w:r>
      <w:r w:rsidR="005773FF" w:rsidRPr="0047152C">
        <w:rPr>
          <w:rFonts w:ascii="Times New Roman" w:hAnsi="Times New Roman" w:cs="Times New Roman"/>
          <w:sz w:val="28"/>
          <w:szCs w:val="28"/>
        </w:rPr>
        <w:lastRenderedPageBreak/>
        <w:t>«Биология».</w:t>
      </w:r>
      <w:r w:rsidRPr="00CA3477">
        <w:rPr>
          <w:noProof/>
          <w:lang w:eastAsia="ru-RU"/>
        </w:rPr>
        <w:t xml:space="preserve"> </w:t>
      </w:r>
    </w:p>
    <w:p w:rsidR="00066C93" w:rsidRPr="0047152C" w:rsidRDefault="00634BA9" w:rsidP="0002213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Отмечен рост доли муниципальных общеобразовательных учреждений, соответствующих современным требованиям обучения: в 2019 году </w:t>
      </w:r>
      <w:r w:rsidR="0040707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составила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91,7%, в 2020 году -91,8%</w:t>
      </w:r>
      <w:r w:rsidR="0040707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2021 году – 91,8%.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Планируется увеличение показателя в 202</w:t>
      </w:r>
      <w:r w:rsidR="0040707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40707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годах до 91,9%.</w:t>
      </w:r>
    </w:p>
    <w:p w:rsidR="006C7066" w:rsidRPr="0047152C" w:rsidRDefault="006C7066" w:rsidP="0002213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мероприятий федерального проекта «Успех каждого ребенка» осуществлен ремонт спортивного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зала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«Комсомольская СОШ №2»,  закуплен спортивный инвентарь. Объем финансирования составил 2290,91 тыс. руб. (114,55 тыс. руб. - муниципальный бюджет, 43,53 тыс. руб.  - республиканский бюджет, 2132,83 тыс. руб. - федеральный бюджет). </w:t>
      </w:r>
    </w:p>
    <w:p w:rsidR="006C7066" w:rsidRPr="008C6E75" w:rsidRDefault="006C7066" w:rsidP="0002213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национального проекта «Образование» в 2021 году был  обновлен автобус для подвоза учащихся в Больше-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Маресевскую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среднюю школу и </w:t>
      </w:r>
      <w:r w:rsidR="008C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Лицей</w:t>
      </w:r>
      <w:r w:rsidR="008C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C6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 w:rsidRPr="008C6E75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8C6E75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Чамзинка.</w:t>
      </w:r>
    </w:p>
    <w:p w:rsidR="00CA3477" w:rsidRPr="008C6E75" w:rsidRDefault="008C6E75" w:rsidP="0002213D">
      <w:pPr>
        <w:pStyle w:val="af7"/>
        <w:spacing w:before="0" w:after="0" w:line="276" w:lineRule="auto"/>
        <w:ind w:firstLine="567"/>
        <w:jc w:val="both"/>
        <w:textAlignment w:val="baseline"/>
        <w:rPr>
          <w:lang w:eastAsia="ru-RU"/>
        </w:rPr>
      </w:pPr>
      <w:r>
        <w:rPr>
          <w:rFonts w:eastAsia="+mn-ea"/>
          <w:kern w:val="24"/>
          <w:sz w:val="28"/>
          <w:szCs w:val="28"/>
        </w:rPr>
        <w:t>На сегодняшний день существует н</w:t>
      </w:r>
      <w:r w:rsidR="00CA3477" w:rsidRPr="008C6E75">
        <w:rPr>
          <w:rFonts w:eastAsia="+mn-ea"/>
          <w:kern w:val="24"/>
          <w:sz w:val="28"/>
          <w:szCs w:val="28"/>
        </w:rPr>
        <w:t>еобходим</w:t>
      </w:r>
      <w:r>
        <w:rPr>
          <w:rFonts w:eastAsia="+mn-ea"/>
          <w:kern w:val="24"/>
          <w:sz w:val="28"/>
          <w:szCs w:val="28"/>
        </w:rPr>
        <w:t>ость</w:t>
      </w:r>
      <w:r w:rsidR="00CA3477" w:rsidRPr="008C6E75">
        <w:rPr>
          <w:rFonts w:eastAsia="+mn-ea"/>
          <w:kern w:val="24"/>
          <w:sz w:val="28"/>
          <w:szCs w:val="28"/>
        </w:rPr>
        <w:t xml:space="preserve"> капитальн</w:t>
      </w:r>
      <w:r>
        <w:rPr>
          <w:rFonts w:eastAsia="+mn-ea"/>
          <w:kern w:val="24"/>
          <w:sz w:val="28"/>
          <w:szCs w:val="28"/>
        </w:rPr>
        <w:t>ого</w:t>
      </w:r>
      <w:r w:rsidR="00CA3477" w:rsidRPr="008C6E75">
        <w:rPr>
          <w:rFonts w:eastAsia="+mn-ea"/>
          <w:kern w:val="24"/>
          <w:sz w:val="28"/>
          <w:szCs w:val="28"/>
        </w:rPr>
        <w:t xml:space="preserve"> ремонт</w:t>
      </w:r>
      <w:r>
        <w:rPr>
          <w:rFonts w:eastAsia="+mn-ea"/>
          <w:kern w:val="24"/>
          <w:sz w:val="28"/>
          <w:szCs w:val="28"/>
        </w:rPr>
        <w:t>а</w:t>
      </w:r>
      <w:r w:rsidR="00CA3477" w:rsidRPr="008C6E75">
        <w:rPr>
          <w:rFonts w:eastAsia="+mn-ea"/>
          <w:kern w:val="24"/>
          <w:sz w:val="28"/>
          <w:szCs w:val="28"/>
        </w:rPr>
        <w:t xml:space="preserve"> спортивного зал</w:t>
      </w:r>
      <w:r>
        <w:rPr>
          <w:rFonts w:eastAsia="+mn-ea"/>
          <w:kern w:val="24"/>
          <w:sz w:val="28"/>
          <w:szCs w:val="28"/>
        </w:rPr>
        <w:t>а в МБОУ «Комсомольская СОШ №1»</w:t>
      </w:r>
      <w:r w:rsidR="00CA3477" w:rsidRPr="008C6E75">
        <w:rPr>
          <w:rFonts w:eastAsia="+mn-ea"/>
          <w:kern w:val="24"/>
          <w:sz w:val="28"/>
          <w:szCs w:val="28"/>
        </w:rPr>
        <w:t xml:space="preserve"> </w:t>
      </w:r>
      <w:r>
        <w:rPr>
          <w:rFonts w:eastAsia="+mn-ea"/>
          <w:kern w:val="24"/>
          <w:sz w:val="28"/>
          <w:szCs w:val="28"/>
        </w:rPr>
        <w:t>(</w:t>
      </w:r>
      <w:r w:rsidR="00CA3477" w:rsidRPr="008C6E75">
        <w:rPr>
          <w:rFonts w:eastAsia="+mn-ea"/>
          <w:kern w:val="24"/>
          <w:sz w:val="28"/>
          <w:szCs w:val="28"/>
        </w:rPr>
        <w:t xml:space="preserve">ПСД имеется, стоимость работ – 3,0 </w:t>
      </w:r>
      <w:proofErr w:type="spellStart"/>
      <w:r w:rsidR="00CA3477" w:rsidRPr="008C6E75">
        <w:rPr>
          <w:rFonts w:eastAsia="+mn-ea"/>
          <w:kern w:val="24"/>
          <w:sz w:val="28"/>
          <w:szCs w:val="28"/>
        </w:rPr>
        <w:t>млн</w:t>
      </w:r>
      <w:proofErr w:type="gramStart"/>
      <w:r w:rsidR="00CA3477" w:rsidRPr="008C6E75">
        <w:rPr>
          <w:rFonts w:eastAsia="+mn-ea"/>
          <w:kern w:val="24"/>
          <w:sz w:val="28"/>
          <w:szCs w:val="28"/>
        </w:rPr>
        <w:t>.р</w:t>
      </w:r>
      <w:proofErr w:type="gramEnd"/>
      <w:r w:rsidR="00CA3477" w:rsidRPr="008C6E75">
        <w:rPr>
          <w:rFonts w:eastAsia="+mn-ea"/>
          <w:kern w:val="24"/>
          <w:sz w:val="28"/>
          <w:szCs w:val="28"/>
        </w:rPr>
        <w:t>ублей</w:t>
      </w:r>
      <w:proofErr w:type="spellEnd"/>
      <w:r>
        <w:rPr>
          <w:rFonts w:eastAsia="+mn-ea"/>
          <w:kern w:val="24"/>
          <w:sz w:val="28"/>
          <w:szCs w:val="28"/>
        </w:rPr>
        <w:t>)</w:t>
      </w:r>
      <w:r w:rsidR="00CA3477" w:rsidRPr="008C6E75">
        <w:rPr>
          <w:rFonts w:eastAsia="+mn-ea"/>
          <w:kern w:val="24"/>
          <w:sz w:val="28"/>
          <w:szCs w:val="28"/>
        </w:rPr>
        <w:t xml:space="preserve">, </w:t>
      </w:r>
      <w:r>
        <w:rPr>
          <w:rFonts w:eastAsia="+mn-ea"/>
          <w:kern w:val="24"/>
          <w:sz w:val="28"/>
          <w:szCs w:val="28"/>
        </w:rPr>
        <w:t>капитального</w:t>
      </w:r>
      <w:r w:rsidR="00CA3477" w:rsidRPr="008C6E75">
        <w:rPr>
          <w:rFonts w:eastAsia="+mn-ea"/>
          <w:kern w:val="24"/>
          <w:sz w:val="28"/>
          <w:szCs w:val="28"/>
        </w:rPr>
        <w:t xml:space="preserve"> ремонт</w:t>
      </w:r>
      <w:r>
        <w:rPr>
          <w:rFonts w:eastAsia="+mn-ea"/>
          <w:kern w:val="24"/>
          <w:sz w:val="28"/>
          <w:szCs w:val="28"/>
        </w:rPr>
        <w:t>а</w:t>
      </w:r>
      <w:r w:rsidR="00CA3477" w:rsidRPr="008C6E75">
        <w:rPr>
          <w:rFonts w:eastAsia="+mn-ea"/>
          <w:kern w:val="24"/>
          <w:sz w:val="28"/>
          <w:szCs w:val="28"/>
        </w:rPr>
        <w:t xml:space="preserve"> </w:t>
      </w:r>
      <w:r w:rsidR="00CA3477" w:rsidRPr="008C6E75">
        <w:rPr>
          <w:rFonts w:eastAsia="+mn-ea"/>
          <w:kern w:val="24"/>
          <w:sz w:val="28"/>
          <w:szCs w:val="28"/>
        </w:rPr>
        <w:t xml:space="preserve"> </w:t>
      </w:r>
      <w:r w:rsidR="00CA3477" w:rsidRPr="008C6E75">
        <w:rPr>
          <w:rFonts w:eastAsia="+mn-ea"/>
          <w:kern w:val="24"/>
          <w:sz w:val="28"/>
          <w:szCs w:val="28"/>
          <w:lang w:eastAsia="ru-RU"/>
        </w:rPr>
        <w:t xml:space="preserve">МБОУ «Комсомольская СОШ №2» (2 здания). ПСД имеется, стоимость работ – 241,8 </w:t>
      </w:r>
      <w:proofErr w:type="spellStart"/>
      <w:r w:rsidR="00CA3477" w:rsidRPr="008C6E75">
        <w:rPr>
          <w:rFonts w:eastAsia="+mn-ea"/>
          <w:kern w:val="24"/>
          <w:sz w:val="28"/>
          <w:szCs w:val="28"/>
          <w:lang w:eastAsia="ru-RU"/>
        </w:rPr>
        <w:t>млн</w:t>
      </w:r>
      <w:proofErr w:type="gramStart"/>
      <w:r w:rsidR="00CA3477" w:rsidRPr="008C6E75">
        <w:rPr>
          <w:rFonts w:eastAsia="+mn-ea"/>
          <w:kern w:val="24"/>
          <w:sz w:val="28"/>
          <w:szCs w:val="28"/>
          <w:lang w:eastAsia="ru-RU"/>
        </w:rPr>
        <w:t>.р</w:t>
      </w:r>
      <w:proofErr w:type="gramEnd"/>
      <w:r w:rsidR="00CA3477" w:rsidRPr="008C6E75">
        <w:rPr>
          <w:rFonts w:eastAsia="+mn-ea"/>
          <w:kern w:val="24"/>
          <w:sz w:val="28"/>
          <w:szCs w:val="28"/>
          <w:lang w:eastAsia="ru-RU"/>
        </w:rPr>
        <w:t>ублей</w:t>
      </w:r>
      <w:proofErr w:type="spellEnd"/>
      <w:r w:rsidR="00CA3477" w:rsidRPr="008C6E75">
        <w:rPr>
          <w:rFonts w:eastAsia="+mn-ea"/>
          <w:kern w:val="24"/>
          <w:sz w:val="28"/>
          <w:szCs w:val="28"/>
          <w:lang w:eastAsia="ru-RU"/>
        </w:rPr>
        <w:t xml:space="preserve">. </w:t>
      </w:r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>Требуется капитальный ремонт МБОУ «</w:t>
      </w:r>
      <w:proofErr w:type="gramStart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>Комсомольская</w:t>
      </w:r>
      <w:proofErr w:type="gramEnd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 xml:space="preserve"> СОШ №3». ПСД отсутствует. Ориентировочная стоимость ПСД 500,0 </w:t>
      </w:r>
      <w:proofErr w:type="spellStart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>тыс</w:t>
      </w:r>
      <w:proofErr w:type="gramStart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>.р</w:t>
      </w:r>
      <w:proofErr w:type="gramEnd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>ублей</w:t>
      </w:r>
      <w:proofErr w:type="spellEnd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 xml:space="preserve">, ориентировочная стоимость работ – 110,0 </w:t>
      </w:r>
      <w:proofErr w:type="spellStart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>млн.рублей</w:t>
      </w:r>
      <w:proofErr w:type="spellEnd"/>
      <w:r w:rsidR="00CA3477" w:rsidRPr="008C6E75">
        <w:rPr>
          <w:rFonts w:eastAsiaTheme="minorEastAsia"/>
          <w:kern w:val="24"/>
          <w:sz w:val="28"/>
          <w:szCs w:val="28"/>
          <w:lang w:eastAsia="ru-RU"/>
        </w:rPr>
        <w:t>.</w:t>
      </w:r>
      <w:r w:rsidR="00CA3477" w:rsidRPr="008C6E75">
        <w:rPr>
          <w:rFonts w:eastAsiaTheme="minorEastAsia"/>
          <w:spacing w:val="-20"/>
          <w:kern w:val="24"/>
          <w:sz w:val="28"/>
          <w:szCs w:val="28"/>
        </w:rPr>
        <w:t xml:space="preserve"> </w:t>
      </w:r>
      <w:r w:rsidR="003A42AB">
        <w:rPr>
          <w:rFonts w:eastAsiaTheme="minorEastAsia"/>
          <w:spacing w:val="-20"/>
          <w:kern w:val="24"/>
          <w:sz w:val="28"/>
          <w:szCs w:val="28"/>
          <w:lang w:eastAsia="ru-RU"/>
        </w:rPr>
        <w:t>Планируется</w:t>
      </w:r>
      <w:r w:rsidR="00CA3477" w:rsidRPr="008C6E75">
        <w:rPr>
          <w:rFonts w:eastAsiaTheme="minorEastAsia"/>
          <w:spacing w:val="-20"/>
          <w:kern w:val="24"/>
          <w:sz w:val="28"/>
          <w:szCs w:val="28"/>
          <w:lang w:eastAsia="ru-RU"/>
        </w:rPr>
        <w:t xml:space="preserve"> капитальный ремонт классных комнат в 2-х общеобразовательных учреждениях для создания Центров естественно-научного профилей  «Точка  роста» - 3,0 </w:t>
      </w:r>
      <w:proofErr w:type="spellStart"/>
      <w:r w:rsidR="00CA3477" w:rsidRPr="008C6E75">
        <w:rPr>
          <w:rFonts w:eastAsiaTheme="minorEastAsia"/>
          <w:spacing w:val="-20"/>
          <w:kern w:val="24"/>
          <w:sz w:val="28"/>
          <w:szCs w:val="28"/>
          <w:lang w:eastAsia="ru-RU"/>
        </w:rPr>
        <w:t>млн</w:t>
      </w:r>
      <w:proofErr w:type="gramStart"/>
      <w:r w:rsidR="00CA3477" w:rsidRPr="008C6E75">
        <w:rPr>
          <w:rFonts w:eastAsiaTheme="minorEastAsia"/>
          <w:spacing w:val="-20"/>
          <w:kern w:val="24"/>
          <w:sz w:val="28"/>
          <w:szCs w:val="28"/>
          <w:lang w:eastAsia="ru-RU"/>
        </w:rPr>
        <w:t>.р</w:t>
      </w:r>
      <w:proofErr w:type="gramEnd"/>
      <w:r w:rsidR="00CA3477" w:rsidRPr="008C6E75">
        <w:rPr>
          <w:rFonts w:eastAsiaTheme="minorEastAsia"/>
          <w:spacing w:val="-20"/>
          <w:kern w:val="24"/>
          <w:sz w:val="28"/>
          <w:szCs w:val="28"/>
          <w:lang w:eastAsia="ru-RU"/>
        </w:rPr>
        <w:t>ублей</w:t>
      </w:r>
      <w:proofErr w:type="spellEnd"/>
      <w:r w:rsidR="00CA3477" w:rsidRPr="008C6E75">
        <w:rPr>
          <w:rFonts w:eastAsiaTheme="minorEastAsia"/>
          <w:spacing w:val="-20"/>
          <w:kern w:val="24"/>
          <w:sz w:val="28"/>
          <w:szCs w:val="28"/>
          <w:lang w:eastAsia="ru-RU"/>
        </w:rPr>
        <w:t>.</w:t>
      </w:r>
    </w:p>
    <w:p w:rsidR="00632C86" w:rsidRPr="0047152C" w:rsidRDefault="00632C86" w:rsidP="0002213D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E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общеобразовательных учреждениях района работает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252 педагогических работника, из которых  64 (25%)  имеют высшую квалификационную категорию, 103  (41 %) - первую. В 2021 году педагогический состав школ района пополнился 5 молодыми  специалистами.</w:t>
      </w:r>
    </w:p>
    <w:p w:rsidR="00632C86" w:rsidRPr="0047152C" w:rsidRDefault="00066C93" w:rsidP="0002213D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учреждений образования активно принимают участ</w:t>
      </w:r>
      <w:r w:rsidR="00632C8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в профессиональных конкурсах, показывая высокие результаты.</w:t>
      </w:r>
    </w:p>
    <w:p w:rsidR="00066C93" w:rsidRPr="0047152C" w:rsidRDefault="00066C93" w:rsidP="0002213D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значительные результаты в системе образования:</w:t>
      </w:r>
    </w:p>
    <w:p w:rsidR="00632C86" w:rsidRPr="0047152C" w:rsidRDefault="00632C8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Премия Президента Российской Федерации присуждена Киреевой Альбине Андреевне,  учителю  начальных классов МБОУ «Комсомольская СОШ№2».</w:t>
      </w:r>
    </w:p>
    <w:p w:rsidR="00632C86" w:rsidRPr="0047152C" w:rsidRDefault="00632C8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Премия Главы Республики Мордовия вручена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Милешиной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Татьяне Сергеевне,  воспитателю структурного подразделения «Детский сад комбинированного вида «Звездочка».</w:t>
      </w:r>
    </w:p>
    <w:p w:rsidR="00632C86" w:rsidRPr="0047152C" w:rsidRDefault="00632C8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За в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ысокие результаты в олимпиадах,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конкурсах и соревнованиях Премия Главы Республики Мордовия вручена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Павлинову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Матвею, учащемуся МБОУ «Лицей№1»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Чамзинка – воспитаннику МБУ ДО «Центр детского творчества» и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Бурмистрову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Матвею, учащемуся МБОУ «Комсомольская СОШ№2».</w:t>
      </w:r>
    </w:p>
    <w:p w:rsidR="00632C86" w:rsidRPr="0047152C" w:rsidRDefault="00632C8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Учащиеся района принимают активное участие в международной  акции движения «Сделаем вместе». Победители федерального этапа акции 2021 года 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«Здоровый образ жизни - основа национальных целей развития»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учащиеся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МБОУ «Лицей №1»р.п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 Трошина Полина и Платонова Юлия были  награждены путевками в Международный Детский Центр «Артек».</w:t>
      </w:r>
    </w:p>
    <w:p w:rsidR="00066C93" w:rsidRPr="0047152C" w:rsidRDefault="00066C93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43023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медалью «За особы</w:t>
      </w:r>
      <w:r w:rsidR="0043023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е успехи в учении» награждены 19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района.</w:t>
      </w:r>
    </w:p>
    <w:p w:rsidR="00632C86" w:rsidRPr="0047152C" w:rsidRDefault="00632C8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учащихся района участвовали на региональном этапе Всероссийской предметной олимпиады школьников, 4 - стали призерами. </w:t>
      </w:r>
    </w:p>
    <w:p w:rsidR="009E0D65" w:rsidRPr="0047152C" w:rsidRDefault="009E0D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Доля выпускников муниципальных общеобразовательных учреждений, не получивших аттестат о среднем общем  образовании, в общей численности выпускников муниципальных общеобразовательных учреждений в 201</w:t>
      </w:r>
      <w:r w:rsidR="0043023C"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9, 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</w:t>
      </w:r>
      <w:r w:rsidR="0043023C"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20, 2021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годах равна нулю. На период 202</w:t>
      </w:r>
      <w:r w:rsidR="0043023C"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-202</w:t>
      </w:r>
      <w:r w:rsidR="0043023C"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годов показатель планируется на основании порядка проведения государственной итоговой аттестации по основным образовательным программам среднего образования и прогноза количества  выпускников в общеобразовательных учреждениях, в 202</w:t>
      </w:r>
      <w:r w:rsidR="0043023C"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году-1,</w:t>
      </w:r>
      <w:r w:rsidR="0043023C"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7%, в 2023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году-1,5%, в 202</w:t>
      </w:r>
      <w:r w:rsidR="0043023C"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году-1,4%.</w:t>
      </w:r>
    </w:p>
    <w:p w:rsidR="00066C93" w:rsidRPr="0047152C" w:rsidRDefault="00066C93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32"/>
        </w:rPr>
      </w:pP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В соответствии с Указами Президента РФ в районе идёт поэтапное повышение заработной платы педагогических работников системы образования, </w:t>
      </w:r>
      <w:r w:rsidRPr="0047152C">
        <w:rPr>
          <w:rFonts w:ascii="Times New Roman" w:hAnsi="Times New Roman" w:cs="Times New Roman"/>
          <w:sz w:val="28"/>
          <w:szCs w:val="32"/>
        </w:rPr>
        <w:t>сохранены Премии Г</w:t>
      </w:r>
      <w:r w:rsidR="00E07E5B">
        <w:rPr>
          <w:rFonts w:ascii="Times New Roman" w:hAnsi="Times New Roman" w:cs="Times New Roman"/>
          <w:sz w:val="28"/>
          <w:szCs w:val="32"/>
        </w:rPr>
        <w:t>лавы Чамзинского муниципального</w:t>
      </w:r>
      <w:r w:rsidRPr="0047152C">
        <w:rPr>
          <w:rFonts w:ascii="Times New Roman" w:hAnsi="Times New Roman" w:cs="Times New Roman"/>
          <w:sz w:val="28"/>
          <w:szCs w:val="32"/>
        </w:rPr>
        <w:t xml:space="preserve"> района для учреждений и педагогов образования, талантливой молодёжи. </w:t>
      </w:r>
    </w:p>
    <w:p w:rsidR="00762A2C" w:rsidRPr="0047152C" w:rsidRDefault="00066C93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На основании изменений</w:t>
      </w:r>
      <w:r w:rsidRPr="0047152C">
        <w:rPr>
          <w:rFonts w:ascii="Times New Roman" w:hAnsi="Times New Roman" w:cs="Times New Roman"/>
          <w:sz w:val="28"/>
          <w:szCs w:val="32"/>
        </w:rPr>
        <w:t xml:space="preserve"> в Федеральный закон от 29 декабря 2012г. № 273-ФЗ «</w:t>
      </w:r>
      <w:r w:rsidRPr="0047152C">
        <w:rPr>
          <w:rFonts w:ascii="Times New Roman" w:hAnsi="Times New Roman" w:cs="Times New Roman"/>
          <w:sz w:val="28"/>
          <w:szCs w:val="32"/>
          <w:bdr w:val="none" w:sz="0" w:space="0" w:color="auto" w:frame="1"/>
        </w:rPr>
        <w:t>Об образовании в Российской Федерации</w:t>
      </w:r>
      <w:r w:rsidRPr="0047152C">
        <w:rPr>
          <w:rFonts w:ascii="Times New Roman" w:hAnsi="Times New Roman" w:cs="Times New Roman"/>
          <w:sz w:val="28"/>
          <w:szCs w:val="32"/>
        </w:rPr>
        <w:t xml:space="preserve">» </w:t>
      </w: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с 1 сентября 2020 года  одноразовым бесплатным горячим питанием обеспечены все учащиеся начального звена обучения (11</w:t>
      </w:r>
      <w:r w:rsidR="0043023C"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26</w:t>
      </w: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человек). Обучающиеся с </w:t>
      </w:r>
      <w:r w:rsidR="009E0D65"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ограниченной возможностью здоровья</w:t>
      </w: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получают бесплатное двухразовое питание за счёт муниципальных средств (6</w:t>
      </w:r>
      <w:r w:rsidR="0043023C"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4</w:t>
      </w: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человек).</w:t>
      </w:r>
      <w:r w:rsidR="00762A2C"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292 обучающих</w:t>
      </w: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ся из малоимущих семей получают бесплатное питание за счет средств республиканского бюджета. </w:t>
      </w:r>
      <w:r w:rsidR="00762A2C"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1-4 классы охвачены питанием 1 116 человек (президентский завтрак). </w:t>
      </w: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Горяч</w:t>
      </w:r>
      <w:r w:rsidR="00762A2C"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им питанием в школах охвачено 91</w:t>
      </w:r>
      <w:r w:rsidRPr="0047152C">
        <w:rPr>
          <w:rFonts w:ascii="Times New Roman" w:hAnsi="Times New Roman" w:cs="Times New Roman"/>
          <w:sz w:val="28"/>
          <w:szCs w:val="32"/>
          <w:shd w:val="clear" w:color="auto" w:fill="FFFFFF"/>
        </w:rPr>
        <w:t>% от общего количества учащихся.</w:t>
      </w:r>
      <w:r w:rsidR="00762A2C" w:rsidRPr="004715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9E0D65" w:rsidRPr="0047152C" w:rsidRDefault="00066C93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пандемии режим образовательной деятельности был организован с использованием дистанционных образовательных технологий: у</w:t>
      </w: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чащимся и педагогам пришлось учиться общаться и взаимодействовать  на расстоянии. У</w:t>
      </w:r>
      <w:r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чителя</w:t>
      </w: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школ столкнулись с немалыми сложностями: не достаточность компьютерной техники в школе и у учащихся, низкая скорость или отсутствие Интернета. Дистанционное обучение  показало, что никакой компьютер не заменит личного контакта ученика и учителя. Школа не только даёт знания, она социализирует человека. </w:t>
      </w:r>
    </w:p>
    <w:p w:rsidR="0063149E" w:rsidRDefault="009E0D65" w:rsidP="0063149E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общеобразовательных учреждений, здания которых находятся в аварийном состоянии, равна  нулю. </w:t>
      </w:r>
    </w:p>
    <w:p w:rsidR="009E0D65" w:rsidRPr="0047152C" w:rsidRDefault="009E0D65" w:rsidP="0063149E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общеобразовательных учреждений, здания которых требую</w:t>
      </w:r>
      <w:r w:rsidR="0043023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капитального ремонта в 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2019, 2020</w:t>
      </w:r>
      <w:r w:rsidR="0043023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2021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составила 10%. Значение показателя на период 202</w:t>
      </w:r>
      <w:r w:rsidR="0043023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43023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</w:t>
      </w:r>
      <w:r w:rsidR="0043023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увеличится,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</w:t>
      </w:r>
      <w:r w:rsidR="001A16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физическим </w:t>
      </w:r>
      <w:r w:rsidR="005371D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износом</w:t>
      </w:r>
      <w:r w:rsidR="001A16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</w:t>
      </w:r>
      <w:r w:rsidR="005371D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6E0D" w:rsidRPr="0047152C" w:rsidRDefault="0063149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 wp14:anchorId="4DC0080E" wp14:editId="5B01DAC6">
            <wp:simplePos x="0" y="0"/>
            <wp:positionH relativeFrom="column">
              <wp:posOffset>45720</wp:posOffset>
            </wp:positionH>
            <wp:positionV relativeFrom="paragraph">
              <wp:posOffset>1570990</wp:posOffset>
            </wp:positionV>
            <wp:extent cx="3590925" cy="2476500"/>
            <wp:effectExtent l="0" t="0" r="0" b="0"/>
            <wp:wrapSquare wrapText="bothSides"/>
            <wp:docPr id="15" name="Диаграмма 15">
              <a:extLst xmlns:a="http://schemas.openxmlformats.org/drawingml/2006/main">
                <a:ext uri="{FF2B5EF4-FFF2-40B4-BE49-F238E27FC236}">
                  <a16:creationId xmlns:arto="http://schemas.microsoft.com/office/word/2006/arto" xmlns:ve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xmlns:w15="http://schemas.microsoft.com/office/word/2012/wordml" id="{FD5F36FD-F98A-4158-92B0-4E0AF94089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6E0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2019 году составили 153 503,6 тыс. рублей, среднегодовое количество обучающихся – 2721 чел. Расходы на 1 обучающегося в муниципальных общеобразовательных школах составили  56,4 тыс. рублей. </w:t>
      </w:r>
    </w:p>
    <w:p w:rsidR="00D86E0D" w:rsidRPr="0047152C" w:rsidRDefault="00D86E0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2020 году составили 160 149,3 тыс. рублей, среднегодовое количество обучающихся – 2727 чел. Расходы на 1 обучающегося в муниципальных общеобразовательных школах составили  58,7 тыс. рублей. </w:t>
      </w:r>
    </w:p>
    <w:p w:rsidR="0040707B" w:rsidRPr="0047152C" w:rsidRDefault="0040707B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2021 году составили </w:t>
      </w:r>
      <w:r w:rsidR="005F521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205 662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рублей, среднегодовое количество обучающихся – 2724 чел. Расходы на 1 обучающегося в муниципальных общеобразовательных школах составили  75,5 тыс. рублей.</w:t>
      </w:r>
    </w:p>
    <w:p w:rsidR="00D86E0D" w:rsidRPr="0047152C" w:rsidRDefault="0040707B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период 2022</w:t>
      </w:r>
      <w:r w:rsidR="00D86E0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D86E0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расходы запланированы в соответствии с методикой формирования расходной части бюджета.</w:t>
      </w:r>
    </w:p>
    <w:p w:rsidR="00D86E0D" w:rsidRPr="0047152C" w:rsidRDefault="00D86E0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</w:t>
      </w:r>
      <w:r w:rsidR="002839F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йона на общее образование в 2022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запланированы в размере </w:t>
      </w:r>
      <w:r w:rsidR="00A7645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221</w:t>
      </w:r>
      <w:r w:rsidR="008F438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 w:rsidR="00A7645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8F438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91,8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рублей, среднегодовое количество обучающихся – 2</w:t>
      </w:r>
      <w:r w:rsidR="00A7645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1751C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чел. Расходы на 1 обучающегося в муниципальных общеобразовательных школах составили </w:t>
      </w:r>
      <w:r w:rsidR="002839F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рублей. </w:t>
      </w:r>
    </w:p>
    <w:p w:rsidR="00D86E0D" w:rsidRPr="0047152C" w:rsidRDefault="00D86E0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</w:t>
      </w:r>
      <w:r w:rsidR="002839F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йона на общее образование в 2023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запланированы в размере </w:t>
      </w:r>
      <w:r w:rsidR="00A7645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123</w:t>
      </w:r>
      <w:r w:rsidR="008F438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 323,3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рублей, среднегодовое количество обучающихся – 2</w:t>
      </w:r>
      <w:r w:rsidR="00A7645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1751C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чел. Расходы на 1 обучающегося в муниципальных общеобразовательных школах составили </w:t>
      </w:r>
      <w:r w:rsidR="002839F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44,5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рублей. Расходы запланированы в соответствии с методикой формирования расходной части бюджета.</w:t>
      </w:r>
    </w:p>
    <w:p w:rsidR="00D86E0D" w:rsidRPr="0047152C" w:rsidRDefault="00D86E0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</w:t>
      </w:r>
      <w:r w:rsidR="002839F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йона на общее образование в 2024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запланированы в размере </w:t>
      </w:r>
      <w:r w:rsidR="00A7645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107</w:t>
      </w:r>
      <w:r w:rsidR="008F438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 651,4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рублей, среднегодовое количество обучающихся – 2</w:t>
      </w:r>
      <w:r w:rsidR="00A76452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1751C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чел. Расходы на 1 обучающегося в муниципальных общеобразовательных школах составили </w:t>
      </w:r>
      <w:r w:rsidR="002839F1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38,3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рублей. Расходы запланированы в соответствии с методикой формирования расходной части бюджета.</w:t>
      </w:r>
    </w:p>
    <w:p w:rsidR="00FD65B1" w:rsidRDefault="00FD65B1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3149E" w:rsidRDefault="0063149E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3149E" w:rsidRDefault="0063149E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3149E" w:rsidRDefault="0063149E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BF2337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val="en-US" w:eastAsia="ar-SA"/>
        </w:rPr>
      </w:pPr>
      <w:r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ar-SA"/>
        </w:rPr>
        <w:lastRenderedPageBreak/>
        <w:t>5. Дополнительное образование</w:t>
      </w:r>
    </w:p>
    <w:p w:rsidR="00BF2337" w:rsidRPr="0047152C" w:rsidRDefault="00BF2337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ar-SA"/>
        </w:rPr>
      </w:pPr>
    </w:p>
    <w:p w:rsidR="005653E6" w:rsidRPr="0047152C" w:rsidRDefault="00D812ED" w:rsidP="0002213D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132C807" wp14:editId="4430962D">
            <wp:extent cx="6383020" cy="3634740"/>
            <wp:effectExtent l="0" t="0" r="0" b="0"/>
            <wp:docPr id="2049" name="Рисунок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4ZRRSaarWJAVXBmjYOLdFicUWGnFdN_Pg6zGN_KfCDL2A1imw9bhUCG8r1DIY6Q6D18vl8lodEmc1Cgy5T8Wd0 - копия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3020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BAC" w:rsidRPr="0047152C" w:rsidRDefault="001D71A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В районе функционирует три муниципальных учреждения дополнительного образования: МБУ </w:t>
      </w:r>
      <w:proofErr w:type="gramStart"/>
      <w:r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ДО</w:t>
      </w:r>
      <w:proofErr w:type="gramEnd"/>
      <w:r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«</w:t>
      </w:r>
      <w:proofErr w:type="gramStart"/>
      <w:r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Центр</w:t>
      </w:r>
      <w:proofErr w:type="gramEnd"/>
      <w:r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детского творче</w:t>
      </w:r>
      <w:r w:rsidR="006F3BAC"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ства», МБУ ДО «Детско-юношеская </w:t>
      </w:r>
      <w:r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спортивная школа» Чамзинского муниципального района,</w:t>
      </w:r>
      <w:r w:rsidR="00D812ED"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МБУ ДО «Детская школа искусств».</w:t>
      </w:r>
    </w:p>
    <w:p w:rsidR="001D71A8" w:rsidRPr="0047152C" w:rsidRDefault="0063149E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noProof/>
          <w:kern w:val="2"/>
          <w:sz w:val="28"/>
          <w:szCs w:val="28"/>
          <w:lang w:eastAsia="ru-RU"/>
        </w:rPr>
        <w:drawing>
          <wp:anchor distT="0" distB="0" distL="114300" distR="114300" simplePos="0" relativeHeight="251742208" behindDoc="0" locked="0" layoutInCell="1" allowOverlap="1" wp14:anchorId="16FE09E7" wp14:editId="2ACE9652">
            <wp:simplePos x="0" y="0"/>
            <wp:positionH relativeFrom="column">
              <wp:posOffset>2696210</wp:posOffset>
            </wp:positionH>
            <wp:positionV relativeFrom="paragraph">
              <wp:posOffset>982345</wp:posOffset>
            </wp:positionV>
            <wp:extent cx="3686175" cy="2762885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kfZ-jnLC-sx8HfoictzCv189SvhXwrVq9aJRYZjPC2n1z_BuHf_gzRIJdumTO6cafsqFq8WeFePqw2iCMN7l95u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300EC" w:rsidRPr="0047152C">
        <w:rPr>
          <w:rFonts w:ascii="Times New Roman" w:hAnsi="Times New Roman" w:cs="Times New Roman"/>
          <w:sz w:val="28"/>
          <w:szCs w:val="28"/>
        </w:rPr>
        <w:t xml:space="preserve">Доля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 </w:t>
      </w:r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2019 году составила 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73,1%,</w:t>
      </w:r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 году – 73,8%. </w:t>
      </w:r>
      <w:r w:rsidR="00973FF8"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По итогам 2021</w:t>
      </w:r>
      <w:r w:rsidR="001D71A8"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года количество детей, охваченных услугами дополнительного образования составила 29</w:t>
      </w:r>
      <w:r w:rsidR="00973FF8"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66</w:t>
      </w:r>
      <w:r w:rsidR="001D71A8" w:rsidRPr="0047152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чел, или 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74 % от общего числа детей в возрасте от 5 до</w:t>
      </w:r>
      <w:proofErr w:type="gramEnd"/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 лет в районе</w:t>
      </w:r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период 202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-2024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планируется повышение показателя: в 202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 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75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%, в 202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до 7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6%,</w:t>
      </w:r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2024 году – </w:t>
      </w:r>
      <w:proofErr w:type="gramStart"/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="00973FF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78%,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за</w:t>
      </w:r>
      <w:proofErr w:type="gramEnd"/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счет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высок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ого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качеств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предоставляемых услуг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квалифицированными педагогами 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дополнительного образования детей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основе хорошей</w:t>
      </w:r>
      <w:r w:rsidR="001D71A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материально-технической базы</w:t>
      </w:r>
      <w:r w:rsidR="00D300E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60C8" w:rsidRPr="0047152C" w:rsidRDefault="003B60C8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федерального проекта «Успех каждого ребенка» 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внедрена система персонифицированного финансирования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дополнительного образования. На эти цели из муниципального бюджета в 2021 году выделено около 3,0 млн. рублей.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Выдано 4009 сертификатов дополнительного образования.</w:t>
      </w:r>
    </w:p>
    <w:p w:rsidR="003B60C8" w:rsidRPr="0047152C" w:rsidRDefault="003B60C8" w:rsidP="0002213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проекта «Успех каждого ребёнка» на территории района провел три сессии мобильный технопарк «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Кванториум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Образовательными программами  было охвачено 690 детей в возрасте от 10 до 17 лет. </w:t>
      </w:r>
    </w:p>
    <w:p w:rsidR="003B60C8" w:rsidRPr="0047152C" w:rsidRDefault="003B60C8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создано 405 новых мест дополнительного образования по направлениям: научно-техническое, естественнонаучное, физкультурно-спортивное. Получено оборудование на сумму около 2 млн. рублей из федерального бюджета: большая химическая лаборатория, цифровая лаборатория «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РобикЛаб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Экологии», проекторы, ноутбуки; наборы «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», 3-</w:t>
      </w:r>
      <w:r w:rsidRPr="004715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-принтер, 3</w:t>
      </w:r>
      <w:r w:rsidRPr="004715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сканер, паяльные станции, полевая лаборатория анализа воды, мини-экспресс лаборатория почвенная, прибор контроля параметра почвы, электронные микроскопы, графические планшеты, зеркальная ка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мера, оборудование для занятия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легкой атлетикой и вольной борьбой, лыжные комплекты.</w:t>
      </w:r>
    </w:p>
    <w:p w:rsidR="001D71A8" w:rsidRPr="0047152C" w:rsidRDefault="001D71A8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плодотворно функционируют  волонтерское движение. В рамках проекта «Живая Память» волонтерами отремонтирован памятник и площадка Ветеранам Великой Отечественной войны в п.Комсомольский, убраны захоронения участников войны, чьи родственники на данный момент не имеют возможности за ними ухода. Организована  адресная помощь ветеранам Великой Отечественной войны и  ветеранам труда по уборке придомовых территорий, доставка продуктов питания и лекарств. Организована доставка лекарств по обращениям населения. Организована  помощь  сотрудникам Комсомольской больницы, Б-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Березниковскому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дому малютки, приюту Бездомных животных,  адресное поздравление детей-инвалидов на дому с вручением подарков. Проводятся экологические субботники на территории парка п. Комсомольский, лесополосы Комсо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мольский-Чамзинка, лыжная база,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Чамзинский Лес.  Проведена уборка родника в п. Комсомольский, берегов водоемов: Алексеевский,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Сайгушский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реки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Нуя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Проведена высадка 400 сеянцев ели на территории района.  В осенне-зимний период организован рейд «Покормите Птиц» в лесополосе и пришкольных территориях. </w:t>
      </w:r>
    </w:p>
    <w:p w:rsidR="001D71A8" w:rsidRDefault="001D71A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Инфраструктура сети образовательных учреждений Чамзинского муниципального района позволяет  реализовать право граждан на общедоступное образование.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Зданий учреждений образования, находящихся в аварийном состоянии – нет, но практически все учреждения требуют проведения капитального ремонта. </w:t>
      </w:r>
    </w:p>
    <w:p w:rsidR="00707F9B" w:rsidRPr="0047152C" w:rsidRDefault="002D40B0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5269927E" wp14:editId="3725C949">
            <wp:simplePos x="0" y="0"/>
            <wp:positionH relativeFrom="column">
              <wp:posOffset>190500</wp:posOffset>
            </wp:positionH>
            <wp:positionV relativeFrom="paragraph">
              <wp:posOffset>41910</wp:posOffset>
            </wp:positionV>
            <wp:extent cx="716915" cy="961390"/>
            <wp:effectExtent l="0" t="0" r="6985" b="0"/>
            <wp:wrapSquare wrapText="bothSides"/>
            <wp:docPr id="5" name="Рисунок 5" descr="https://saransk.hh.ru/employer-logo/2875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aransk.hh.ru/employer-logo/2875837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proofErr w:type="spellStart"/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районе созданы условия для развития  частных организаций, осуществляющих образовательную деятельность по дополнительным общеобразовательным программам. </w:t>
      </w:r>
      <w:r w:rsidR="002272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декабря 2018 года в </w:t>
      </w:r>
      <w:proofErr w:type="spellStart"/>
      <w:r w:rsidR="00C301A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р.</w:t>
      </w:r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spellEnd"/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C301A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Чамзинка </w:t>
      </w:r>
      <w:r w:rsidR="00C301A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осуществляет</w:t>
      </w:r>
      <w:r w:rsidR="002272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свою деятельность </w:t>
      </w:r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немуниципальн</w:t>
      </w:r>
      <w:r w:rsidR="002272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ый</w:t>
      </w:r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детск</w:t>
      </w:r>
      <w:r w:rsidR="0022721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ий клуб «Глобус»</w:t>
      </w:r>
      <w:r w:rsidR="00707F9B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653E6" w:rsidRPr="0047152C" w:rsidRDefault="005653E6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Инфраструктура сети образовательных учреждений района в целом позволяет удовлетворить возрастающие образовательные запросы граждан с учётом интересов, потребностей, уровня развития, состояния здоровья, реализовать их право на общедоступное образование.</w:t>
      </w:r>
    </w:p>
    <w:p w:rsidR="004A1CB1" w:rsidRPr="0047152C" w:rsidRDefault="004A1CB1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6.Культура</w:t>
      </w:r>
    </w:p>
    <w:p w:rsidR="005653E6" w:rsidRPr="0047152C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82158" w:rsidRDefault="00D812ED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0560" behindDoc="0" locked="0" layoutInCell="1" allowOverlap="1" wp14:anchorId="3FA7C35F" wp14:editId="21FEE2CA">
            <wp:simplePos x="0" y="0"/>
            <wp:positionH relativeFrom="column">
              <wp:posOffset>-8890</wp:posOffset>
            </wp:positionH>
            <wp:positionV relativeFrom="paragraph">
              <wp:posOffset>41910</wp:posOffset>
            </wp:positionV>
            <wp:extent cx="3606800" cy="2736850"/>
            <wp:effectExtent l="0" t="0" r="0" b="0"/>
            <wp:wrapSquare wrapText="bothSides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фактической обеспеченности клубами и учреждениями клубного ти</w:t>
      </w:r>
      <w:r w:rsidR="00EF45D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 в муниципальном районе в 2021 </w:t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составляет 100% (число учреждений клубного типа по нормативу составляет 12, фактическое количество учреждений составило 18). Уровень фактической об</w:t>
      </w:r>
      <w:r w:rsidR="00EF45D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еспеченности библиотеками в 2021 </w:t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составляет 100% (число библиотек по нормативу составляет 13, фактическое количество составило 21). В </w:t>
      </w:r>
      <w:r w:rsidR="00EF45D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EF45D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уровень фактической обеспеченности клубами и учреждениями клубного типа составит 100%. Уровень обеспеченности библиотеками составит 100%. </w:t>
      </w:r>
    </w:p>
    <w:p w:rsidR="00EF45D1" w:rsidRPr="0047152C" w:rsidRDefault="0063149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8592" behindDoc="0" locked="0" layoutInCell="1" allowOverlap="1" wp14:anchorId="4A4F199A" wp14:editId="579607F4">
            <wp:simplePos x="0" y="0"/>
            <wp:positionH relativeFrom="column">
              <wp:posOffset>3232785</wp:posOffset>
            </wp:positionH>
            <wp:positionV relativeFrom="paragraph">
              <wp:posOffset>1259840</wp:posOffset>
            </wp:positionV>
            <wp:extent cx="3133725" cy="2353310"/>
            <wp:effectExtent l="0" t="0" r="0" b="0"/>
            <wp:wrapSquare wrapText="bothSides"/>
            <wp:docPr id="2070" name="Рисунок 2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5D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Общее число зданий муниципальных учреждений культуры в 2021г. составляет 20, из них 14 зданий, которые требуют  капитального ремонта. </w:t>
      </w:r>
      <w:proofErr w:type="gramStart"/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 2021г. </w:t>
      </w:r>
      <w:bookmarkStart w:id="1" w:name="_Hlk5955854"/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капитальный ремонт и реконструкция  зданий не проводились,  следовательно, доля </w:t>
      </w:r>
      <w:bookmarkEnd w:id="1"/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муниципальных учреждений культуры, здания которых находятся в аварийном состоянии или требуют капитального ремонта, в общем количестве  муниципальных учреждений культуры  составила 70 %. Капитальный  ремонт и  реконструкция зданий в 2022г. не  запланированы,  следовательно,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</w:t>
      </w:r>
      <w:proofErr w:type="gramEnd"/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учреждений культуры составит 73,7%, увеличение произойдет за счет планируемого закрытия Кочкушского сельского клуба.   В 2023г. запланирован капитальный ремонт КДЦ с.Медаево структурного подразделения МБУ «Чамзинский РДК», соответственно </w:t>
      </w:r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 культуры останется на уровне 2022 года и составит 73,7%; к 2024 году доля муниципальных учреждений культуры, здания которых находятся в аварийном состоянии или требуют  капитального ремонта должна соста</w:t>
      </w:r>
      <w:r w:rsidR="00472F99" w:rsidRPr="00472F99">
        <w:rPr>
          <w:noProof/>
          <w:lang w:eastAsia="ru-RU"/>
        </w:rPr>
        <w:t xml:space="preserve"> </w:t>
      </w:r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вить 68,4%.</w:t>
      </w:r>
      <w:r w:rsidR="00472F99" w:rsidRPr="00472F99">
        <w:rPr>
          <w:noProof/>
          <w:lang w:eastAsia="ru-RU"/>
        </w:rPr>
        <w:t xml:space="preserve"> </w:t>
      </w:r>
    </w:p>
    <w:p w:rsidR="00EF45D1" w:rsidRPr="0047152C" w:rsidRDefault="004A1CB1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184" behindDoc="0" locked="0" layoutInCell="1" allowOverlap="1" wp14:anchorId="31BC01C5" wp14:editId="149CAC26">
            <wp:simplePos x="0" y="0"/>
            <wp:positionH relativeFrom="column">
              <wp:posOffset>3930650</wp:posOffset>
            </wp:positionH>
            <wp:positionV relativeFrom="paragraph">
              <wp:posOffset>57150</wp:posOffset>
            </wp:positionV>
            <wp:extent cx="2464435" cy="2533650"/>
            <wp:effectExtent l="0" t="0" r="0" b="0"/>
            <wp:wrapSquare wrapText="bothSides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8" t="8586" r="30974"/>
                    <a:stretch/>
                  </pic:blipFill>
                  <pic:spPr bwMode="auto">
                    <a:xfrm>
                      <a:off x="0" y="0"/>
                      <a:ext cx="246443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Общее число объектов культурного наследия</w:t>
      </w:r>
      <w:r w:rsidR="00605532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находящихся на территории района </w:t>
      </w:r>
      <w:r w:rsidR="00EF45D1"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24 объекта, из них в муниципальной собственности в 2021г. – 11. В 2021г. было отремонтировано 20 памятников. В 2022г. доля объектов культурного наследия, находящихся в муниципальной собственности и требующие консервации или реставрации, составит 0%.</w:t>
      </w:r>
    </w:p>
    <w:p w:rsidR="009D71BF" w:rsidRPr="0047152C" w:rsidRDefault="00605532" w:rsidP="0002213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доля объектов культурного наследия, находящихся в муниципальной собственности и требующие консервации или реставрации, составит 0%. Доля объектов культурного наследия, находящихся в муниципальной собственности и требующие консервации или реставрации, составит в 202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3г. 0%. и 0% в 2024</w:t>
      </w:r>
      <w:r w:rsidR="009D71B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9D71BF" w:rsidRPr="0047152C" w:rsidRDefault="009D71BF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7. Физическая культура и спорт</w:t>
      </w:r>
    </w:p>
    <w:p w:rsidR="005653E6" w:rsidRPr="0047152C" w:rsidRDefault="00882158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47328" behindDoc="1" locked="0" layoutInCell="1" allowOverlap="1" wp14:anchorId="5984EF84" wp14:editId="5BE58041">
            <wp:simplePos x="0" y="0"/>
            <wp:positionH relativeFrom="column">
              <wp:posOffset>3810</wp:posOffset>
            </wp:positionH>
            <wp:positionV relativeFrom="paragraph">
              <wp:posOffset>237490</wp:posOffset>
            </wp:positionV>
            <wp:extent cx="3169920" cy="2009775"/>
            <wp:effectExtent l="0" t="0" r="0" b="0"/>
            <wp:wrapSquare wrapText="bothSides"/>
            <wp:docPr id="2067" name="Рисунок 2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0752" w:rsidRPr="0047152C" w:rsidRDefault="003072B9" w:rsidP="0002213D">
      <w:pPr>
        <w:pStyle w:val="af7"/>
        <w:spacing w:before="0" w:after="0" w:line="276" w:lineRule="auto"/>
        <w:ind w:firstLine="567"/>
        <w:jc w:val="both"/>
        <w:textAlignment w:val="baseline"/>
        <w:rPr>
          <w:sz w:val="28"/>
          <w:szCs w:val="28"/>
        </w:rPr>
      </w:pPr>
      <w:r w:rsidRPr="0047152C">
        <w:rPr>
          <w:rFonts w:eastAsia="Calibri"/>
          <w:iCs/>
          <w:sz w:val="28"/>
          <w:szCs w:val="28"/>
          <w:lang w:eastAsia="ru-RU"/>
        </w:rPr>
        <w:t xml:space="preserve">Роль физической культуры и спорта как важного социально-значимого и политического фактора в современном мире  неоспорима. В последнее время на всех уровнях государственного управления осознают необходимость решения проблем развития спорта, и обеспечения массовости и доступности физической культуры и спорта, организации и </w:t>
      </w:r>
      <w:r w:rsidR="007C6E64" w:rsidRPr="0047152C">
        <w:rPr>
          <w:rFonts w:eastAsia="Calibri"/>
          <w:iCs/>
          <w:sz w:val="28"/>
          <w:szCs w:val="28"/>
          <w:lang w:eastAsia="ru-RU"/>
        </w:rPr>
        <w:t xml:space="preserve"> </w:t>
      </w:r>
      <w:r w:rsidRPr="0047152C">
        <w:rPr>
          <w:rFonts w:eastAsia="Calibri"/>
          <w:iCs/>
          <w:sz w:val="28"/>
          <w:szCs w:val="28"/>
          <w:lang w:eastAsia="ru-RU"/>
        </w:rPr>
        <w:t>пропаганды занятий физической культурой и спортом как составляющей части здорового образа жизни.     Решение вопросов по созданию условий для развития физической культуры и спорта в районе является одним из важных направлений деятельности Администрации  Чамзинского муниципального района по реализации государственной политики</w:t>
      </w:r>
      <w:r w:rsidR="009563FE" w:rsidRPr="0047152C">
        <w:rPr>
          <w:rFonts w:eastAsia="Calibri"/>
          <w:iCs/>
          <w:sz w:val="28"/>
          <w:szCs w:val="28"/>
          <w:lang w:eastAsia="ru-RU"/>
        </w:rPr>
        <w:t xml:space="preserve"> в данном направлении для</w:t>
      </w:r>
      <w:r w:rsidR="009563FE" w:rsidRPr="0047152C">
        <w:rPr>
          <w:rFonts w:eastAsiaTheme="minorEastAsia"/>
          <w:kern w:val="24"/>
          <w:sz w:val="28"/>
          <w:szCs w:val="28"/>
        </w:rPr>
        <w:t xml:space="preserve"> игры в хоккей.</w:t>
      </w:r>
    </w:p>
    <w:p w:rsidR="0063120B" w:rsidRPr="0047152C" w:rsidRDefault="0063120B" w:rsidP="0002213D">
      <w:pPr>
        <w:pStyle w:val="af7"/>
        <w:spacing w:before="0" w:after="0" w:line="276" w:lineRule="auto"/>
        <w:ind w:firstLine="567"/>
        <w:jc w:val="both"/>
        <w:textAlignment w:val="baseline"/>
        <w:rPr>
          <w:sz w:val="28"/>
          <w:szCs w:val="28"/>
          <w:lang w:eastAsia="ru-RU"/>
        </w:rPr>
      </w:pPr>
      <w:r w:rsidRPr="0047152C">
        <w:rPr>
          <w:sz w:val="28"/>
          <w:szCs w:val="28"/>
          <w:lang w:eastAsia="ru-RU"/>
        </w:rPr>
        <w:t>Для занятий физической культурой и спортом в районе созданы х</w:t>
      </w:r>
      <w:r w:rsidR="004F0FF3" w:rsidRPr="0047152C">
        <w:rPr>
          <w:sz w:val="28"/>
          <w:szCs w:val="28"/>
          <w:lang w:eastAsia="ru-RU"/>
        </w:rPr>
        <w:t>орошие условия. Функционируют 20</w:t>
      </w:r>
      <w:r w:rsidRPr="0047152C">
        <w:rPr>
          <w:sz w:val="28"/>
          <w:szCs w:val="28"/>
          <w:lang w:eastAsia="ru-RU"/>
        </w:rPr>
        <w:t xml:space="preserve"> спортивных залов, 2 стадиона, ледовый дворец, </w:t>
      </w:r>
      <w:r w:rsidRPr="0047152C">
        <w:rPr>
          <w:sz w:val="28"/>
          <w:szCs w:val="28"/>
          <w:lang w:eastAsia="ru-RU"/>
        </w:rPr>
        <w:lastRenderedPageBreak/>
        <w:t xml:space="preserve">теннисный корт,   лыжная база, </w:t>
      </w:r>
      <w:r w:rsidR="004F0FF3" w:rsidRPr="0047152C">
        <w:rPr>
          <w:sz w:val="28"/>
          <w:szCs w:val="28"/>
          <w:lang w:eastAsia="ru-RU"/>
        </w:rPr>
        <w:t>25</w:t>
      </w:r>
      <w:r w:rsidRPr="0047152C">
        <w:rPr>
          <w:sz w:val="28"/>
          <w:szCs w:val="28"/>
          <w:lang w:eastAsia="ru-RU"/>
        </w:rPr>
        <w:t xml:space="preserve"> плоскостных спортивных сооружений (волейбольные, баскетбольные и футбольные площадки, игровые площадки).</w:t>
      </w:r>
    </w:p>
    <w:p w:rsidR="003072B9" w:rsidRPr="0047152C" w:rsidRDefault="003072B9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  <w:lang w:eastAsia="ar-SA"/>
        </w:rPr>
      </w:pPr>
      <w:r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   На сегодняшний день в </w:t>
      </w:r>
      <w:proofErr w:type="spellStart"/>
      <w:r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муниципальном районе развивается свыше 15 видов спорта, в том числе </w:t>
      </w:r>
      <w:proofErr w:type="gramStart"/>
      <w:r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олимпийские</w:t>
      </w:r>
      <w:proofErr w:type="gramEnd"/>
      <w:r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- 12. </w:t>
      </w:r>
      <w:r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Доля населения, систематически занимающегося физической культу</w:t>
      </w:r>
      <w:r w:rsidR="00E07E5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рой и спортом постоянно растет:</w:t>
      </w:r>
      <w:r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в 2019 -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</w:t>
      </w:r>
      <w:r w:rsidR="00E07E5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49,4%,</w:t>
      </w:r>
      <w:r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 в 2020 году – 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50,3%, в 2021 году – 55,9%.</w:t>
      </w:r>
      <w:r w:rsidR="0063120B" w:rsidRPr="0047152C">
        <w:rPr>
          <w:rFonts w:ascii="Times New Roman" w:hAnsi="Times New Roman" w:cs="Times New Roman"/>
          <w:sz w:val="28"/>
          <w:szCs w:val="28"/>
        </w:rPr>
        <w:t xml:space="preserve"> Рост показателя за счет ввода новых спортивных сооружений по программе «Комплексное развитие сельских территорий» в 2020 г. хоккейной площадки </w:t>
      </w:r>
      <w:proofErr w:type="gramStart"/>
      <w:r w:rsidR="0063120B" w:rsidRPr="004715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3120B" w:rsidRPr="0047152C">
        <w:rPr>
          <w:rFonts w:ascii="Times New Roman" w:hAnsi="Times New Roman" w:cs="Times New Roman"/>
          <w:sz w:val="28"/>
          <w:szCs w:val="28"/>
        </w:rPr>
        <w:t xml:space="preserve"> с.</w:t>
      </w:r>
      <w:r w:rsidR="00E75B81"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63120B" w:rsidRPr="0047152C">
        <w:rPr>
          <w:rFonts w:ascii="Times New Roman" w:hAnsi="Times New Roman" w:cs="Times New Roman"/>
          <w:sz w:val="28"/>
          <w:szCs w:val="28"/>
        </w:rPr>
        <w:t xml:space="preserve">Отрадное. По региональному проекту «Спорт-норма жизни», в п. Комсомольский установлен хоккейный корт, на базе ДЮСШ </w:t>
      </w:r>
      <w:proofErr w:type="spellStart"/>
      <w:r w:rsidR="0063120B" w:rsidRPr="0047152C">
        <w:rPr>
          <w:rFonts w:ascii="Times New Roman" w:hAnsi="Times New Roman" w:cs="Times New Roman"/>
          <w:sz w:val="28"/>
          <w:szCs w:val="28"/>
        </w:rPr>
        <w:t>п.Чамзинка</w:t>
      </w:r>
      <w:proofErr w:type="spellEnd"/>
      <w:r w:rsidR="0063120B" w:rsidRPr="00471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120B" w:rsidRPr="0047152C">
        <w:rPr>
          <w:rFonts w:ascii="Times New Roman" w:hAnsi="Times New Roman" w:cs="Times New Roman"/>
          <w:sz w:val="28"/>
          <w:szCs w:val="28"/>
        </w:rPr>
        <w:t>устанавлена</w:t>
      </w:r>
      <w:proofErr w:type="spellEnd"/>
      <w:r w:rsidR="0063120B" w:rsidRPr="0047152C">
        <w:rPr>
          <w:rFonts w:ascii="Times New Roman" w:hAnsi="Times New Roman" w:cs="Times New Roman"/>
          <w:sz w:val="28"/>
          <w:szCs w:val="28"/>
        </w:rPr>
        <w:t xml:space="preserve"> спортивная площадка для сдачи норм комплекса ГТО.</w:t>
      </w:r>
      <w:r w:rsidR="0063120B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Долю населения, систематически занимающегося физической к</w:t>
      </w:r>
      <w:r w:rsidR="00E07E5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ультурой и спортом планируется </w:t>
      </w:r>
      <w:r w:rsidR="0063120B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довести в 202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2</w:t>
      </w:r>
      <w:r w:rsidR="0063120B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г. – до 5</w:t>
      </w:r>
      <w:r w:rsidR="00E07E5B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5,9%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, в 2023</w:t>
      </w:r>
      <w:r w:rsidR="0063120B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г.- до 5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8,2</w:t>
      </w:r>
      <w:r w:rsidR="0063120B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%, в 202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4</w:t>
      </w:r>
      <w:r w:rsidR="0063120B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 xml:space="preserve"> го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ду до 60</w:t>
      </w:r>
      <w:r w:rsidR="0063120B" w:rsidRPr="0047152C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,2%.</w:t>
      </w:r>
      <w:r w:rsidR="00557664" w:rsidRPr="0047152C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6F3BAC" w:rsidRPr="0047152C" w:rsidRDefault="007C6E64" w:rsidP="0002213D">
      <w:pPr>
        <w:shd w:val="clear" w:color="auto" w:fill="FFFFFF"/>
        <w:spacing w:after="0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47152C"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 wp14:anchorId="0E762DA2" wp14:editId="66C16888">
            <wp:simplePos x="0" y="0"/>
            <wp:positionH relativeFrom="column">
              <wp:posOffset>3385185</wp:posOffset>
            </wp:positionH>
            <wp:positionV relativeFrom="paragraph">
              <wp:posOffset>895985</wp:posOffset>
            </wp:positionV>
            <wp:extent cx="2981325" cy="2069465"/>
            <wp:effectExtent l="0" t="0" r="0" b="0"/>
            <wp:wrapSquare wrapText="bothSides"/>
            <wp:docPr id="2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06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2B9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Особое внимание  уделяется вопросам повышения эффективности физического воспитания, развития спорта в образовательных организациях. Вся работа по физическому воспитанию и развитию спорта среди дошкольников, школьников и студентов осуществляется с учетом реальных потребностей. Разработана и реализовывается система спортивных соревнований для обучающихся, охватывающая все уровни, начиная от соревнований в классе (группы) и заканчивая участием в Республиканских спартакиадах. Каждый обучающийся должен реализовать свои потенциальные возможности в спорте исходя из своей спортивной подготовки и желания. Доля обучающихся, систематически занимающихся физической культурой и спортом, в общей численности обучающихся составила в 2019 году – 90,5%, в 2020 году </w:t>
      </w:r>
      <w:r w:rsidR="00257A5B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-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90%; в 2021 году</w:t>
      </w:r>
      <w:r w:rsidR="00257A5B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–</w:t>
      </w:r>
      <w:r w:rsidR="000B7C91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86,7%</w:t>
      </w:r>
      <w:r w:rsidR="00257A5B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 в 2022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году планируется довести до 90,8%</w:t>
      </w:r>
      <w:r w:rsidR="00257A5B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в</w:t>
      </w:r>
      <w:r w:rsidR="00CD1770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257A5B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2023</w:t>
      </w:r>
      <w:r w:rsidR="004F0FF3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, 2024</w:t>
      </w:r>
      <w:r w:rsidR="00257A5B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годах довести до-</w:t>
      </w:r>
      <w:r w:rsidR="00CD1770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A438CD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91</w:t>
      </w:r>
      <w:r w:rsidR="00257A5B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%.</w:t>
      </w:r>
      <w:r w:rsidR="003072B9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 Рост показателя связан с </w:t>
      </w:r>
      <w:r w:rsidR="00A438CD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хорошей спортивной базой района</w:t>
      </w:r>
      <w:r w:rsidR="003072B9" w:rsidRPr="0047152C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.</w:t>
      </w:r>
    </w:p>
    <w:p w:rsidR="00257A5B" w:rsidRPr="0047152C" w:rsidRDefault="00257A5B" w:rsidP="0002213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ДЮСШ – ведет работу по следующим направлениям: футбол, волейбол, легкая атлетика, лыжные гонки, хоккей, борьба вольная и Греко-римская, баскетбол, настольный теннис, силовое троеборье, фигурное катание, шахматы, бокс. Количество занимающихся 9</w:t>
      </w:r>
      <w:r w:rsidR="008F010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человека. Ежегодно проводятся Первенства района по футболу, мини-футболу, баскетболу, волейболу, лыжным гонкам, настольному теннису, борьбе, шахматам, шашкам, гиревому спорту,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армспорту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0D21" w:rsidRPr="0047152C" w:rsidRDefault="00257A5B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в соответствии с календарным планом, за </w:t>
      </w:r>
      <w:r w:rsidR="00720D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720D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проведено 27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спортивных мероприятий. Самыми крупными из них стали Всероссийская</w:t>
      </w:r>
      <w:r w:rsidR="00720D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лыжная гонка «Лыжня России-2021» приняло участие 370 человек. 25-й т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радиционный турнир по мини-футболу на призы Главы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Чамзинского муниципального района -</w:t>
      </w:r>
      <w:r w:rsidR="00720D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200 человек, Открытый районный фестиваль по спортивному туризму и ориентированию -</w:t>
      </w:r>
      <w:r w:rsidR="00720D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20D21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человек. </w:t>
      </w:r>
    </w:p>
    <w:p w:rsidR="00720D21" w:rsidRPr="0047152C" w:rsidRDefault="0063149E" w:rsidP="0002213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9616" behindDoc="0" locked="0" layoutInCell="1" allowOverlap="1" wp14:anchorId="24D40A97" wp14:editId="75A70CE2">
            <wp:simplePos x="0" y="0"/>
            <wp:positionH relativeFrom="column">
              <wp:posOffset>1905</wp:posOffset>
            </wp:positionH>
            <wp:positionV relativeFrom="paragraph">
              <wp:posOffset>1177290</wp:posOffset>
            </wp:positionV>
            <wp:extent cx="3554095" cy="2468880"/>
            <wp:effectExtent l="0" t="0" r="0" b="0"/>
            <wp:wrapSquare wrapText="bothSides"/>
            <wp:docPr id="2072" name="Рисунок 2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D21"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Сборные команды района по видам спорта принимают активные участия в Чемпионатах и Первенствах Республики Мордовия и Всероссийских соревнованиях. Сборная команда по лыжным гонкам стала победителем Чемпионом Мордовии. В Чемпионате и Первенстве Республики Мордовия по футболу участвовало 3 команды (2 команды взрослых, ветераны). </w:t>
      </w:r>
    </w:p>
    <w:p w:rsidR="00720D21" w:rsidRPr="0047152C" w:rsidRDefault="00720D21" w:rsidP="0002213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Юные хоккеисты в марте 2021 г. в Республиканском финале Клуба «Золотая шайба» победителями  первенства РМ. В марте 2021 г. заняли 1 место в Республиканском Кубке «Надежда».     </w:t>
      </w:r>
    </w:p>
    <w:p w:rsidR="00720D21" w:rsidRPr="0047152C" w:rsidRDefault="00720D21" w:rsidP="0002213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Успешно реализуется региональный проект «Спорт-норма жизни», в             </w:t>
      </w:r>
      <w:proofErr w:type="spellStart"/>
      <w:r w:rsidRPr="0047152C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47152C">
        <w:rPr>
          <w:rFonts w:ascii="Times New Roman" w:hAnsi="Times New Roman" w:cs="Times New Roman"/>
          <w:sz w:val="28"/>
          <w:szCs w:val="28"/>
          <w:lang w:eastAsia="ru-RU"/>
        </w:rPr>
        <w:t xml:space="preserve">. Комсомольский установлен хоккейный корт, на базе ДЮСШ в </w:t>
      </w:r>
      <w:proofErr w:type="spellStart"/>
      <w:r w:rsidRPr="0047152C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47152C">
        <w:rPr>
          <w:rFonts w:ascii="Times New Roman" w:hAnsi="Times New Roman" w:cs="Times New Roman"/>
          <w:sz w:val="28"/>
          <w:szCs w:val="28"/>
          <w:lang w:eastAsia="ru-RU"/>
        </w:rPr>
        <w:t>. Чамзинка установлена спортивная площадка для сдачи норм комплекса ГТО.</w:t>
      </w:r>
    </w:p>
    <w:p w:rsidR="00257A5B" w:rsidRPr="0047152C" w:rsidRDefault="00257A5B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в строй новых спортивных объектов позволило большему количеству жителей Чамзинского муниципального района заниматься физической культурой и спортом.</w:t>
      </w:r>
    </w:p>
    <w:p w:rsidR="00257A5B" w:rsidRPr="0047152C" w:rsidRDefault="00257A5B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принята муниципальная программа «Развитие физической культуры, спорта и туризма 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 – 2024 годы». </w:t>
      </w:r>
    </w:p>
    <w:p w:rsidR="00882158" w:rsidRDefault="00882158" w:rsidP="0063149E">
      <w:pPr>
        <w:suppressAutoHyphens/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82158" w:rsidRPr="0047152C" w:rsidRDefault="00882158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8. Жилищное строительство и обеспечение граждан жильем</w:t>
      </w:r>
    </w:p>
    <w:p w:rsidR="005653E6" w:rsidRPr="0047152C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F3BAC" w:rsidRPr="0047152C" w:rsidRDefault="0063149E" w:rsidP="0002213D">
      <w:pPr>
        <w:pStyle w:val="Standard"/>
        <w:spacing w:line="276" w:lineRule="auto"/>
        <w:ind w:firstLine="567"/>
        <w:jc w:val="both"/>
        <w:rPr>
          <w:rFonts w:eastAsia="SimSun"/>
          <w:bCs/>
          <w:color w:val="auto"/>
          <w:kern w:val="16"/>
          <w:sz w:val="28"/>
          <w:szCs w:val="28"/>
          <w:vertAlign w:val="superscript"/>
          <w:lang w:eastAsia="zh-CN" w:bidi="hi-IN"/>
        </w:rPr>
      </w:pPr>
      <w:r w:rsidRPr="0047152C">
        <w:rPr>
          <w:rFonts w:eastAsia="SimSun"/>
          <w:bCs/>
          <w:noProof/>
          <w:color w:val="auto"/>
          <w:kern w:val="16"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24A625A0" wp14:editId="14FE37C8">
            <wp:simplePos x="0" y="0"/>
            <wp:positionH relativeFrom="column">
              <wp:posOffset>2830830</wp:posOffset>
            </wp:positionH>
            <wp:positionV relativeFrom="paragraph">
              <wp:posOffset>531495</wp:posOffset>
            </wp:positionV>
            <wp:extent cx="3524250" cy="2279650"/>
            <wp:effectExtent l="0" t="0" r="0" b="0"/>
            <wp:wrapSquare wrapText="bothSides"/>
            <wp:docPr id="2060" name="Рисунок 2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27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0D5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    </w:t>
      </w:r>
      <w:r w:rsidR="005B400B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 </w:t>
      </w:r>
      <w:r w:rsidR="00B720D5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В 20</w:t>
      </w:r>
      <w:r w:rsidR="00E75B8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21</w:t>
      </w:r>
      <w:r w:rsidR="00B720D5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году введено в эксплуатацию 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7 </w:t>
      </w:r>
      <w:r w:rsidR="00E75B8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450</w:t>
      </w:r>
      <w:r w:rsidR="00B720D5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квадратных метров жилья, что составляет </w:t>
      </w:r>
      <w:r w:rsidR="00E75B8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100,7% от плана (7 4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00</w:t>
      </w:r>
      <w:r w:rsidR="00B720D5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м</w:t>
      </w:r>
      <w:proofErr w:type="gramStart"/>
      <w:r w:rsidR="00B720D5" w:rsidRPr="0047152C">
        <w:rPr>
          <w:rFonts w:eastAsia="SimSun"/>
          <w:bCs/>
          <w:color w:val="auto"/>
          <w:kern w:val="16"/>
          <w:sz w:val="28"/>
          <w:szCs w:val="28"/>
          <w:vertAlign w:val="superscript"/>
          <w:lang w:eastAsia="zh-CN" w:bidi="hi-IN"/>
        </w:rPr>
        <w:t>2</w:t>
      </w:r>
      <w:proofErr w:type="gramEnd"/>
      <w:r w:rsidR="00B720D5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).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В том числе в сельской местности </w:t>
      </w:r>
      <w:r w:rsidR="0099183D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1 865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 м</w:t>
      </w:r>
      <w:proofErr w:type="gramStart"/>
      <w:r w:rsidR="00397CC1" w:rsidRPr="0047152C">
        <w:rPr>
          <w:rFonts w:eastAsia="SimSun"/>
          <w:bCs/>
          <w:color w:val="auto"/>
          <w:kern w:val="16"/>
          <w:sz w:val="28"/>
          <w:szCs w:val="28"/>
          <w:vertAlign w:val="superscript"/>
          <w:lang w:eastAsia="zh-CN" w:bidi="hi-IN"/>
        </w:rPr>
        <w:t>2</w:t>
      </w:r>
      <w:proofErr w:type="gramEnd"/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, в городской местности – </w:t>
      </w:r>
      <w:r w:rsidR="0099183D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5 585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м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vertAlign w:val="superscript"/>
          <w:lang w:eastAsia="zh-CN" w:bidi="hi-IN"/>
        </w:rPr>
        <w:t>2</w:t>
      </w:r>
      <w:r w:rsidR="00566662" w:rsidRPr="0047152C">
        <w:rPr>
          <w:rFonts w:eastAsia="SimSun"/>
          <w:bCs/>
          <w:color w:val="auto"/>
          <w:kern w:val="16"/>
          <w:sz w:val="28"/>
          <w:szCs w:val="28"/>
          <w:vertAlign w:val="superscript"/>
          <w:lang w:eastAsia="zh-CN" w:bidi="hi-IN"/>
        </w:rPr>
        <w:t xml:space="preserve">  </w:t>
      </w:r>
    </w:p>
    <w:p w:rsidR="00B720D5" w:rsidRPr="0047152C" w:rsidRDefault="00B720D5" w:rsidP="0002213D">
      <w:pPr>
        <w:pStyle w:val="Standard"/>
        <w:spacing w:line="276" w:lineRule="auto"/>
        <w:ind w:firstLine="567"/>
        <w:jc w:val="both"/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</w:pPr>
      <w:r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Всего построено (реконструировано) </w:t>
      </w:r>
      <w:r w:rsidR="001D7D9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58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дом</w:t>
      </w:r>
      <w:r w:rsidR="001D7D9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ов</w:t>
      </w:r>
      <w:r w:rsidR="00397CC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, все индивиду</w:t>
      </w:r>
      <w:r w:rsidR="001D7D91"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>ального жилищного строительства, из них 37 - построено, 21- реконструировано.</w:t>
      </w:r>
      <w:r w:rsidRPr="0047152C">
        <w:rPr>
          <w:rFonts w:eastAsia="SimSun"/>
          <w:bCs/>
          <w:color w:val="auto"/>
          <w:kern w:val="16"/>
          <w:sz w:val="28"/>
          <w:szCs w:val="28"/>
          <w:lang w:eastAsia="zh-CN" w:bidi="hi-IN"/>
        </w:rPr>
        <w:t xml:space="preserve"> </w:t>
      </w:r>
    </w:p>
    <w:p w:rsidR="006438CF" w:rsidRPr="0047152C" w:rsidRDefault="00167B3C" w:rsidP="0002213D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Жилищный фонд Чамзинского муниципального района  по состоянию на 01.01.202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г. составляет 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896,2</w:t>
      </w:r>
      <w:r w:rsidRPr="0047152C">
        <w:rPr>
          <w:rFonts w:ascii="Times New Roman" w:eastAsia="Times New Roman" w:hAnsi="Times New Roman" w:cs="Times New Roman"/>
          <w:bCs/>
          <w:iCs/>
          <w:kern w:val="16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тысяч квадратных 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lastRenderedPageBreak/>
        <w:t xml:space="preserve">метров общей площади.   Общая площадь жилых помещений, приходящаяся на 1 жителя 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2019 году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составила 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30,2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proofErr w:type="gramStart"/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proofErr w:type="gramEnd"/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в 2020 году – 30,8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2021 году – 31 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</w:p>
    <w:p w:rsidR="005653E6" w:rsidRPr="0047152C" w:rsidRDefault="00167B3C" w:rsidP="0002213D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плановом  периоде 202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-202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годов намечен рост показателя: 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 202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году до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31,9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кв.</w:t>
      </w:r>
      <w:r w:rsidR="007F2BF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м, в 202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3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до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32,6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кв.</w:t>
      </w:r>
      <w:r w:rsidR="007F2BF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4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году до 3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3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proofErr w:type="spellStart"/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кв</w:t>
      </w:r>
      <w:proofErr w:type="gramStart"/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.м</w:t>
      </w:r>
      <w:proofErr w:type="spellEnd"/>
      <w:proofErr w:type="gramEnd"/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общей площади жилых помещений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;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том числе введенная за год 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на 1 жителя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:  в 2019 году-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0,42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2020 году-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25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2021 году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26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2022 году-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7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417FF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3</w:t>
      </w:r>
      <w:r w:rsidR="00417FF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году</w:t>
      </w:r>
      <w:r w:rsidR="0056666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</w:t>
      </w:r>
      <w:r w:rsidR="00417FF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0,28 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 2024 году- 0,29 м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>2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  <w:r w:rsidR="006438CF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vertAlign w:val="superscript"/>
          <w:lang w:eastAsia="ar-SA"/>
        </w:rPr>
        <w:t xml:space="preserve">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Согласно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прогнозу</w:t>
      </w:r>
      <w:r w:rsidR="005653E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</w:t>
      </w:r>
      <w:r w:rsidR="005653E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  <w:r w:rsidR="005653E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ввода жилья</w:t>
      </w:r>
      <w:r w:rsidR="00417FF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по Чамзинскому району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: в</w:t>
      </w:r>
      <w:r w:rsidR="005653E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432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438C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432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17F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7400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43E5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EB43E5" w:rsidRPr="0047152C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2</w:t>
      </w:r>
      <w:r w:rsidR="00EB43E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6438C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B43E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417F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43E5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EB43E5" w:rsidRPr="0047152C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2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202</w:t>
      </w:r>
      <w:r w:rsidR="006438C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432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432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B43E5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90</w:t>
      </w:r>
      <w:r w:rsidR="00417FF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43E5" w:rsidRPr="004715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EB43E5" w:rsidRPr="0047152C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2</w:t>
      </w:r>
      <w:r w:rsidR="0024325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43256" w:rsidRPr="0047152C" w:rsidRDefault="005653E6" w:rsidP="0002213D">
      <w:pPr>
        <w:widowControl w:val="0"/>
        <w:tabs>
          <w:tab w:val="num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ab/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Площадь земельных участков, предоставленных</w:t>
      </w:r>
      <w:r w:rsidR="00417FF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для строительства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20</w:t>
      </w:r>
      <w:r w:rsidR="00417FF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2</w:t>
      </w:r>
      <w:r w:rsidR="00C253B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1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году, в расчёте на 10 тысяч человек населения составляет </w:t>
      </w:r>
      <w:r w:rsidR="00C253B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0,62 га (103,3% к уровню 2020 </w:t>
      </w:r>
      <w:r w:rsidR="00417FF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года)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. </w:t>
      </w:r>
      <w:r w:rsidR="00C253B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Выделено 8</w:t>
      </w:r>
      <w:r w:rsidR="00780D6E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земельных участков через торги, путем проведения аукциона по продаже земельных участков. 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</w:t>
      </w:r>
      <w:r w:rsidR="00452D2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се земельные участки предоставлены под </w:t>
      </w:r>
      <w:r w:rsidR="00780D6E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иное </w:t>
      </w:r>
      <w:r w:rsidR="00452D22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строительство</w:t>
      </w:r>
      <w:r w:rsidR="00243256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</w:p>
    <w:p w:rsidR="00934317" w:rsidRPr="0047152C" w:rsidRDefault="005653E6" w:rsidP="0002213D">
      <w:pPr>
        <w:tabs>
          <w:tab w:val="num" w:pos="709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Площадь земельных участков, предоставленных для жилищного</w:t>
      </w:r>
      <w:r w:rsidR="00C253BB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строительства, индивидуального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строительства и комплексного освоения в целях жилищного строительст</w:t>
      </w:r>
      <w:r w:rsidR="00780D6E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ва в расчете на 10 тыс. чел. </w:t>
      </w:r>
      <w:r w:rsidR="00452D2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в 2019 году </w:t>
      </w:r>
      <w:r w:rsidR="001751CA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составила </w:t>
      </w:r>
      <w:r w:rsidR="00452D2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-</w:t>
      </w:r>
      <w:r w:rsidR="001751CA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0,84 га, в 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20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20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земельных участков для жилищного строительства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не было предоставлено.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2021</w:t>
      </w:r>
      <w:r w:rsidR="00934317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год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у показатель составил 0,48 га,</w:t>
      </w:r>
      <w:r w:rsidR="00934317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 выделено 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8</w:t>
      </w:r>
      <w:r w:rsidR="00934317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 земельных участков под индивидуальное жилищное строительство и ведение личного подсобного хозяйства, в том числе 18 участков семьям, имеющим трех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и более детей и 10 участков</w:t>
      </w:r>
      <w:r w:rsidR="00934317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через торги, путем проведения аукциона по продаже земельных участков.</w:t>
      </w:r>
      <w:r w:rsidR="00934317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</w:t>
      </w:r>
    </w:p>
    <w:p w:rsidR="005653E6" w:rsidRPr="0047152C" w:rsidRDefault="005653E6" w:rsidP="0002213D">
      <w:pPr>
        <w:tabs>
          <w:tab w:val="num" w:pos="709"/>
        </w:tabs>
        <w:spacing w:after="0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На период 20</w:t>
      </w:r>
      <w:r w:rsidR="00934317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-202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годов планируется увеличить предоставление земельных участков   для 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строительства 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в расчете на 10 тыс. чел  в  202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0,7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га, в 20</w:t>
      </w:r>
      <w:r w:rsidR="00934317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3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0,8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га, в 202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4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</w:t>
      </w:r>
      <w:r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0,9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га. В том числе для жилищного строительства, индивидуального  строительства и комплексного освоения в целях жилищного строительства в расчете на 10 тыс. чел  в  202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2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0,6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га, в 202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3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до 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0,7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га, в 202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4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году </w:t>
      </w:r>
      <w:r w:rsidR="00B30D06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0,8</w:t>
      </w:r>
      <w:r w:rsidR="00A44212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га.</w:t>
      </w:r>
    </w:p>
    <w:p w:rsidR="00BC30DE" w:rsidRPr="0047152C" w:rsidRDefault="00D762DD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3232" behindDoc="0" locked="0" layoutInCell="1" allowOverlap="1" wp14:anchorId="77AEA029" wp14:editId="0143410E">
            <wp:simplePos x="0" y="0"/>
            <wp:positionH relativeFrom="column">
              <wp:posOffset>4309110</wp:posOffset>
            </wp:positionH>
            <wp:positionV relativeFrom="paragraph">
              <wp:posOffset>64135</wp:posOffset>
            </wp:positionV>
            <wp:extent cx="2067560" cy="1765300"/>
            <wp:effectExtent l="0" t="0" r="0" b="0"/>
            <wp:wrapSquare wrapText="bothSides"/>
            <wp:docPr id="2050" name="Рисунок 2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76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BC30D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за 202</w:t>
      </w:r>
      <w:r w:rsidR="00C0156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BC30D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составила  </w:t>
      </w:r>
      <w:r w:rsidR="00C0156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BC30D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%.</w:t>
      </w:r>
      <w:r w:rsidR="00BC30D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6F3BAC" w:rsidRPr="0047152C" w:rsidRDefault="00BC30DE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B746CA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 свои жилищные условия, участвуя в Федеральных и Республиканских программах, улучшили </w:t>
      </w:r>
      <w:r w:rsidR="00B746CA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87703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7703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них: </w:t>
      </w:r>
    </w:p>
    <w:p w:rsidR="00BC30DE" w:rsidRPr="0047152C" w:rsidRDefault="00A46272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- 1 семья</w:t>
      </w:r>
      <w:r w:rsidR="00BC30D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</w:t>
      </w:r>
      <w:r w:rsidR="00BC30D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мероприятия по улучшению жилищных условий граждан, проживающих на сельских территориях, в рамках </w:t>
      </w:r>
      <w:hyperlink r:id="rId48" w:history="1">
        <w:r w:rsidR="00BC30DE" w:rsidRPr="0047152C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Государственной</w:t>
        </w:r>
      </w:hyperlink>
      <w:r w:rsidR="00BC30DE"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hyperlink r:id="rId49" w:history="1">
        <w:r w:rsidR="00BC30DE" w:rsidRPr="0047152C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программы</w:t>
        </w:r>
      </w:hyperlink>
      <w:r w:rsidR="00BC30D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«Комплексно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 развитие сельских территорий» </w:t>
      </w:r>
      <w:r w:rsidRPr="0047152C">
        <w:rPr>
          <w:rFonts w:ascii="Times New Roman" w:eastAsia="Calibri" w:hAnsi="Times New Roman" w:cs="Times New Roman"/>
          <w:sz w:val="28"/>
          <w:szCs w:val="28"/>
        </w:rPr>
        <w:t>о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своено всего 2860,4 тыс. руб.;</w:t>
      </w:r>
    </w:p>
    <w:p w:rsidR="00BC30DE" w:rsidRPr="0047152C" w:rsidRDefault="00BC30DE" w:rsidP="0002213D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- в рамках  мероприятия «Льготная сельская ипотека» жилищные условия улучшили </w:t>
      </w:r>
      <w:r w:rsidR="00A46272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семей;</w:t>
      </w:r>
    </w:p>
    <w:p w:rsidR="00BC30DE" w:rsidRPr="0047152C" w:rsidRDefault="00BC30D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рамках реализации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было выдано </w:t>
      </w:r>
      <w:r w:rsidR="0064387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видетельств</w:t>
      </w:r>
      <w:r w:rsidR="0064387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праве на получение социальной выплаты на приобретение жилого помещения или строительство инд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ивидуального жилого дома. </w:t>
      </w:r>
      <w:proofErr w:type="gramStart"/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освоено бюджетных средств, выделенных на предоставление социальных выплат молодым семьям в рамках реализации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вышеуказанного мероприятия – 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997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из них: за сче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т средств федерального бюджета  1 788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за счет средств республиканского бюджета 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1 690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за счет средств местного бюджета 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внебюджетные источники – 2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453,2 тыс. рублей;</w:t>
      </w:r>
      <w:proofErr w:type="gramEnd"/>
    </w:p>
    <w:p w:rsidR="00BC30DE" w:rsidRPr="0047152C" w:rsidRDefault="00BC30DE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одной семье была предоставлена социальная выплата за счет средств республиканского бюджета в размере 2038,1 тыс. рублей на строительство жилья согласно постановлению Правительства Республики Мордовия от 16 января 2008 года №7 «О предоставлении гражданам социальных выплат на строительство, реконструкцию, приобретение жилья, оказание содействия в индивидуальном жилищном строительстве в Республике Мордовия».</w:t>
      </w:r>
    </w:p>
    <w:p w:rsidR="00BC30DE" w:rsidRPr="0047152C" w:rsidRDefault="00BC30DE" w:rsidP="0002213D">
      <w:pPr>
        <w:shd w:val="clear" w:color="auto" w:fill="FFFFFF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на осуществление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в 202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району было предоставлено из республиканского бюджета 1 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211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54BC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что позволило приобрести 1 квартиру, которая  предоставлена по договору найма специализированного жилищного фонда. Одна квартира была предоставлена лицу из числа детей-сирот за счет освободившегося жилого помещения.</w:t>
      </w:r>
    </w:p>
    <w:p w:rsidR="00FA3C2A" w:rsidRPr="0047152C" w:rsidRDefault="00FA3C2A" w:rsidP="0002213D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47152C">
        <w:rPr>
          <w:rFonts w:ascii="Times New Roman" w:hAnsi="Times New Roman" w:cs="Times New Roman"/>
          <w:bCs/>
          <w:kern w:val="16"/>
          <w:sz w:val="28"/>
          <w:szCs w:val="28"/>
        </w:rPr>
        <w:t>Площадь земельных участков, предоставленных для строительства, в отношении которых со дня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 (в течение трех лет)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в 2019, 2020</w:t>
      </w:r>
      <w:r w:rsidR="00B746CA" w:rsidRPr="0047152C">
        <w:rPr>
          <w:rFonts w:ascii="Times New Roman" w:hAnsi="Times New Roman" w:cs="Times New Roman"/>
          <w:bCs/>
          <w:kern w:val="16"/>
          <w:sz w:val="28"/>
          <w:szCs w:val="28"/>
        </w:rPr>
        <w:t>, 2021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годах</w:t>
      </w:r>
      <w:r w:rsidR="00B746CA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отсутствует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; на период 202</w:t>
      </w:r>
      <w:r w:rsidR="00B746CA" w:rsidRPr="0047152C">
        <w:rPr>
          <w:rFonts w:ascii="Times New Roman" w:hAnsi="Times New Roman" w:cs="Times New Roman"/>
          <w:bCs/>
          <w:kern w:val="16"/>
          <w:sz w:val="28"/>
          <w:szCs w:val="28"/>
        </w:rPr>
        <w:t>2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-202</w:t>
      </w:r>
      <w:r w:rsidR="00B746CA" w:rsidRPr="0047152C">
        <w:rPr>
          <w:rFonts w:ascii="Times New Roman" w:hAnsi="Times New Roman" w:cs="Times New Roman"/>
          <w:bCs/>
          <w:kern w:val="16"/>
          <w:sz w:val="28"/>
          <w:szCs w:val="28"/>
        </w:rPr>
        <w:t>4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годов не планируется. </w:t>
      </w:r>
      <w:r w:rsidRPr="0047152C">
        <w:rPr>
          <w:rFonts w:ascii="Times New Roman" w:hAnsi="Times New Roman" w:cs="Times New Roman"/>
          <w:bCs/>
          <w:kern w:val="16"/>
          <w:sz w:val="28"/>
          <w:szCs w:val="28"/>
        </w:rPr>
        <w:t>Иных объектов капитального строительства (в течение пяти лет) составила в 2019 году – 22</w:t>
      </w:r>
      <w:r w:rsidR="00302238" w:rsidRPr="0047152C">
        <w:rPr>
          <w:rFonts w:ascii="Times New Roman" w:hAnsi="Times New Roman" w:cs="Times New Roman"/>
          <w:bCs/>
          <w:kern w:val="16"/>
          <w:sz w:val="28"/>
          <w:szCs w:val="28"/>
        </w:rPr>
        <w:t> </w:t>
      </w:r>
      <w:r w:rsidRPr="0047152C">
        <w:rPr>
          <w:rFonts w:ascii="Times New Roman" w:hAnsi="Times New Roman" w:cs="Times New Roman"/>
          <w:bCs/>
          <w:kern w:val="16"/>
          <w:sz w:val="28"/>
          <w:szCs w:val="28"/>
        </w:rPr>
        <w:t>500</w:t>
      </w:r>
      <w:r w:rsidR="00302238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proofErr w:type="spellStart"/>
      <w:r w:rsidR="00302238" w:rsidRPr="0047152C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, в 2020 году -</w:t>
      </w:r>
      <w:r w:rsidR="00604263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22500 </w:t>
      </w:r>
      <w:proofErr w:type="spellStart"/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, в 2021 году – 4967 </w:t>
      </w:r>
      <w:proofErr w:type="spellStart"/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.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На период 202</w:t>
      </w:r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2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-202</w:t>
      </w:r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4</w:t>
      </w:r>
      <w:r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годов планируется дальнейшее снижение показателя,  в 202</w:t>
      </w:r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2</w:t>
      </w:r>
      <w:r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году до </w:t>
      </w:r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2500 </w:t>
      </w:r>
      <w:proofErr w:type="spellStart"/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., в 2023</w:t>
      </w:r>
      <w:r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году до </w:t>
      </w:r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650</w:t>
      </w:r>
      <w:r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кв. м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, в 202</w:t>
      </w:r>
      <w:r w:rsidR="0056720D" w:rsidRPr="0047152C">
        <w:rPr>
          <w:rFonts w:ascii="Times New Roman" w:hAnsi="Times New Roman" w:cs="Times New Roman"/>
          <w:bCs/>
          <w:kern w:val="16"/>
          <w:sz w:val="28"/>
          <w:szCs w:val="28"/>
        </w:rPr>
        <w:t>4</w:t>
      </w:r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 xml:space="preserve"> году до 0 </w:t>
      </w:r>
      <w:proofErr w:type="spellStart"/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кв.м</w:t>
      </w:r>
      <w:proofErr w:type="spellEnd"/>
      <w:r w:rsidR="00752613" w:rsidRPr="0047152C">
        <w:rPr>
          <w:rFonts w:ascii="Times New Roman" w:hAnsi="Times New Roman" w:cs="Times New Roman"/>
          <w:bCs/>
          <w:kern w:val="16"/>
          <w:sz w:val="28"/>
          <w:szCs w:val="28"/>
        </w:rPr>
        <w:t>.</w:t>
      </w:r>
    </w:p>
    <w:p w:rsidR="007C6E64" w:rsidRPr="0047152C" w:rsidRDefault="005653E6" w:rsidP="0002213D">
      <w:pPr>
        <w:widowControl w:val="0"/>
        <w:tabs>
          <w:tab w:val="num" w:pos="567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Объем не завершенного в установленные сроки строительства, 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lastRenderedPageBreak/>
        <w:t xml:space="preserve">осуществляемого за счет средств бюджета муниципального района </w:t>
      </w:r>
      <w:r w:rsidR="00E5364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201</w:t>
      </w:r>
      <w:r w:rsidR="00FA3C2A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9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год</w:t>
      </w:r>
      <w:r w:rsidR="00E5364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у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555811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составил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  <w:r w:rsidR="00FA3C2A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131689,17 </w:t>
      </w:r>
      <w:r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тыс. </w:t>
      </w:r>
      <w:r w:rsidR="00FA3C2A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рублей, </w:t>
      </w:r>
      <w:r w:rsidR="00E5364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2020 году 120683,34 </w:t>
      </w:r>
      <w:proofErr w:type="spellStart"/>
      <w:r w:rsidR="00E5364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тыс.руб</w:t>
      </w:r>
      <w:proofErr w:type="spellEnd"/>
      <w:r w:rsidR="00E5364B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  <w:r w:rsidR="00555811" w:rsidRPr="0047152C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, в 2021 году – 75822,3</w:t>
      </w:r>
      <w:r w:rsidR="00555811" w:rsidRPr="0047152C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тыс. рублей. </w:t>
      </w:r>
    </w:p>
    <w:p w:rsidR="007C6E64" w:rsidRPr="0047152C" w:rsidRDefault="007C6E64" w:rsidP="0002213D">
      <w:pPr>
        <w:widowControl w:val="0"/>
        <w:tabs>
          <w:tab w:val="num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</w:p>
    <w:p w:rsidR="005653E6" w:rsidRPr="004A1CB1" w:rsidRDefault="005653E6" w:rsidP="0002213D">
      <w:pPr>
        <w:widowControl w:val="0"/>
        <w:tabs>
          <w:tab w:val="num" w:pos="567"/>
        </w:tabs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9. Жилищно-коммунальное хозяйство</w:t>
      </w:r>
      <w:r w:rsidR="00A72269" w:rsidRPr="004A1CB1">
        <w:rPr>
          <w:rFonts w:ascii="Times New Roman" w:hAnsi="Times New Roman" w:cs="Times New Roman"/>
          <w:noProof/>
          <w:color w:val="009900"/>
          <w:sz w:val="28"/>
          <w:szCs w:val="28"/>
          <w:lang w:eastAsia="ru-RU"/>
        </w:rPr>
        <w:t xml:space="preserve"> </w:t>
      </w:r>
    </w:p>
    <w:p w:rsidR="00425137" w:rsidRPr="0047152C" w:rsidRDefault="00425137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48AC" w:rsidRPr="0047152C" w:rsidRDefault="002248AC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0C2368D1" wp14:editId="4578CC47">
            <wp:simplePos x="0" y="0"/>
            <wp:positionH relativeFrom="column">
              <wp:posOffset>4238625</wp:posOffset>
            </wp:positionH>
            <wp:positionV relativeFrom="paragraph">
              <wp:posOffset>78740</wp:posOffset>
            </wp:positionV>
            <wp:extent cx="2362200" cy="1743075"/>
            <wp:effectExtent l="0" t="0" r="0" b="0"/>
            <wp:wrapSquare wrapText="bothSides"/>
            <wp:docPr id="2" name="Рисунок 4" descr="C:\Users\Hramova\Desktop\фото на брошюру\тбо\DSCN85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Hramova\Desktop\фото на брошюру\тбо\DSCN8501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7152C">
        <w:rPr>
          <w:rFonts w:ascii="Times New Roman" w:eastAsia="Calibri" w:hAnsi="Times New Roman" w:cs="Times New Roman"/>
          <w:sz w:val="28"/>
          <w:szCs w:val="28"/>
        </w:rPr>
        <w:t>Особое место в экономике Чамзинского муниципального района занимает жилищно-коммунальный комплекс. От эффективности его работы напрямую зависит функционирование объектов городского хозяйства, социальной сферы, качество предоставляемых населению услуг. Самым существенным аспектом деятельности является предоставление услуг по обслуживанию жилищного фонда и поставка коммунальных ресурсов.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В 2021</w:t>
      </w:r>
      <w:r w:rsidR="002248AC" w:rsidRPr="0047152C">
        <w:rPr>
          <w:rFonts w:ascii="Times New Roman" w:eastAsia="Calibri" w:hAnsi="Times New Roman" w:cs="Times New Roman"/>
          <w:sz w:val="28"/>
          <w:szCs w:val="28"/>
        </w:rPr>
        <w:t xml:space="preserve"> году услуги жилищно-коммунального хозяйства на территории Чамзинского район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предоставляли 8 организаций, из них </w:t>
      </w:r>
      <w:r w:rsidRPr="0047152C">
        <w:rPr>
          <w:rFonts w:ascii="Times New Roman" w:eastAsia="Calibri" w:hAnsi="Times New Roman" w:cs="Times New Roman"/>
          <w:sz w:val="28"/>
          <w:szCs w:val="28"/>
        </w:rPr>
        <w:t>2 муниципальные и                     6 коммерческих: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eastAsia="Calibri" w:hAnsi="Times New Roman" w:cs="Times New Roman"/>
          <w:sz w:val="28"/>
          <w:szCs w:val="28"/>
        </w:rPr>
        <w:t>МУП «Водоканал+»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подаче водоснабжения и водоотведения</w:t>
      </w:r>
      <w:r w:rsidRPr="0047152C">
        <w:rPr>
          <w:rFonts w:ascii="Times New Roman" w:eastAsia="Calibri" w:hAnsi="Times New Roman" w:cs="Times New Roman"/>
          <w:sz w:val="28"/>
          <w:szCs w:val="28"/>
        </w:rPr>
        <w:t>,</w:t>
      </w:r>
      <w:r w:rsidRPr="0047152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ar-SA"/>
        </w:rPr>
        <w:t>- МУП «Теплоснабжение»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подаче тепловой энергии в многоквартирные дома,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- О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ОО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Спецавтохозяйство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осуществляет сбор и вывоз ТКО, 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ООО УК «Обслуживающая организация» обслуживание и управление многоквартирными домами до 01.09.2021 г., 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- ООО «Метраж» с 27.09.2021 г. осуществляет свою деятельность в сфере обслуживания и управления многоквартирными домами,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- ООО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СтройКомСервис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» действует с 27.09.2021 г. в сфере обслуживания и управления многоквартирными домами, 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Чамзинский РЭС </w:t>
      </w:r>
      <w:r w:rsidRPr="0047152C">
        <w:rPr>
          <w:rFonts w:ascii="Times New Roman" w:eastAsia="Calibri" w:hAnsi="Times New Roman" w:cs="Times New Roman"/>
          <w:sz w:val="28"/>
          <w:szCs w:val="28"/>
          <w:lang w:eastAsia="zh-CN"/>
        </w:rPr>
        <w:t>ОАО</w:t>
      </w:r>
      <w:r w:rsidRPr="0047152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«</w:t>
      </w:r>
      <w:r w:rsidRPr="0047152C">
        <w:rPr>
          <w:rFonts w:ascii="Times New Roman" w:eastAsia="Calibri" w:hAnsi="Times New Roman" w:cs="Times New Roman"/>
          <w:sz w:val="28"/>
          <w:szCs w:val="28"/>
          <w:lang w:eastAsia="zh-CN"/>
        </w:rPr>
        <w:t>МРСК Волги-Мордовэнерго»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подаче электрической энергии,</w:t>
      </w:r>
      <w:r w:rsidRPr="004715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801A6F" w:rsidRPr="0047152C" w:rsidRDefault="00801A6F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Филиал АО «Газпром газораспределение Саранск»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пгт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. Чамзинка осуществляет газоснабжение населения.</w:t>
      </w:r>
    </w:p>
    <w:p w:rsidR="002248AC" w:rsidRPr="0047152C" w:rsidRDefault="002248AC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сбор и вывоз ТКО и использующих объекты коммунальной инфраструктуры на праве частной собственности, по договору аренды или концессии, участие Республики Мордовия и муниципального района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Чамзинского муниципального района  в 202</w:t>
      </w:r>
      <w:r w:rsidR="00AE7C51" w:rsidRPr="0047152C">
        <w:rPr>
          <w:rFonts w:ascii="Times New Roman" w:eastAsia="Calibri" w:hAnsi="Times New Roman" w:cs="Times New Roman"/>
          <w:sz w:val="28"/>
          <w:szCs w:val="28"/>
        </w:rPr>
        <w:t>1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году составила 60%.</w:t>
      </w:r>
    </w:p>
    <w:p w:rsidR="002248AC" w:rsidRPr="0047152C" w:rsidRDefault="002248AC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lastRenderedPageBreak/>
        <w:t>Доля многоквартирных домов, в которых собственники помещений выбрали  и реализуют один из способов управления многоквартирными домами, составляет -100%.</w:t>
      </w:r>
    </w:p>
    <w:p w:rsidR="002248AC" w:rsidRPr="0047152C" w:rsidRDefault="002248AC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Постановка на кадастровый учет земельных участков под многоквартирными жилыми домами, государственный кадастровый учет земельных участков, на которых расположены многоквартирные дома, составляет -</w:t>
      </w:r>
      <w:r w:rsidR="0087703B"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</w:rPr>
        <w:t>100%.</w:t>
      </w:r>
    </w:p>
    <w:p w:rsidR="002248AC" w:rsidRPr="0047152C" w:rsidRDefault="002248AC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районе разработаны муниципальные программы: по проведению капитального ремонта в многоквартирных домах.</w:t>
      </w:r>
    </w:p>
    <w:p w:rsidR="00B21AC2" w:rsidRPr="0047152C" w:rsidRDefault="002248AC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В рамках Республиканской адресной программы «Проведение капитального ремонта общего имущества в многоквартирных домах, в Республике Мордовия на 2014-2043 годы</w:t>
      </w:r>
      <w:r w:rsidR="00A5498D" w:rsidRPr="0047152C">
        <w:rPr>
          <w:rFonts w:ascii="Times New Roman" w:eastAsia="Calibri" w:hAnsi="Times New Roman" w:cs="Times New Roman"/>
          <w:sz w:val="28"/>
          <w:szCs w:val="28"/>
        </w:rPr>
        <w:t>,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98D" w:rsidRPr="0047152C">
        <w:rPr>
          <w:rFonts w:ascii="Times New Roman" w:eastAsia="Calibri" w:hAnsi="Times New Roman" w:cs="Times New Roman"/>
          <w:sz w:val="28"/>
          <w:szCs w:val="28"/>
        </w:rPr>
        <w:t>за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AE7C51" w:rsidRPr="0047152C">
        <w:rPr>
          <w:rFonts w:ascii="Times New Roman" w:eastAsia="Calibri" w:hAnsi="Times New Roman" w:cs="Times New Roman"/>
          <w:sz w:val="28"/>
          <w:szCs w:val="28"/>
        </w:rPr>
        <w:t>1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год выполнены ра</w:t>
      </w:r>
      <w:r w:rsidR="00AE7C51" w:rsidRPr="0047152C">
        <w:rPr>
          <w:rFonts w:ascii="Times New Roman" w:eastAsia="Calibri" w:hAnsi="Times New Roman" w:cs="Times New Roman"/>
          <w:sz w:val="28"/>
          <w:szCs w:val="28"/>
        </w:rPr>
        <w:t>боты по капитальному ремонту в 10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 многоквартирных домах, общей площадью </w:t>
      </w:r>
      <w:r w:rsidR="00AE7C51" w:rsidRPr="0047152C">
        <w:rPr>
          <w:rFonts w:ascii="Times New Roman" w:eastAsia="Calibri" w:hAnsi="Times New Roman" w:cs="Times New Roman"/>
          <w:sz w:val="28"/>
          <w:szCs w:val="28"/>
        </w:rPr>
        <w:t>410,853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тыс. м2  на сумму </w:t>
      </w:r>
      <w:r w:rsidR="00AE7C51" w:rsidRPr="0047152C">
        <w:rPr>
          <w:rFonts w:ascii="Times New Roman" w:eastAsia="Calibri" w:hAnsi="Times New Roman" w:cs="Times New Roman"/>
          <w:sz w:val="28"/>
          <w:szCs w:val="28"/>
        </w:rPr>
        <w:t xml:space="preserve">16480,723 </w:t>
      </w:r>
      <w:proofErr w:type="spellStart"/>
      <w:r w:rsidR="00AE7C51" w:rsidRPr="0047152C">
        <w:rPr>
          <w:rFonts w:ascii="Times New Roman" w:eastAsia="Calibri" w:hAnsi="Times New Roman" w:cs="Times New Roman"/>
          <w:sz w:val="28"/>
          <w:szCs w:val="28"/>
        </w:rPr>
        <w:t>тыс</w:t>
      </w:r>
      <w:proofErr w:type="gramStart"/>
      <w:r w:rsidRPr="0047152C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47152C">
        <w:rPr>
          <w:rFonts w:ascii="Times New Roman" w:eastAsia="Calibri" w:hAnsi="Times New Roman" w:cs="Times New Roman"/>
          <w:sz w:val="28"/>
          <w:szCs w:val="28"/>
        </w:rPr>
        <w:t>ублей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,</w:t>
      </w:r>
      <w:r w:rsidR="00AE7C51" w:rsidRPr="0047152C">
        <w:rPr>
          <w:rFonts w:ascii="Times New Roman" w:eastAsia="Calibri" w:hAnsi="Times New Roman" w:cs="Times New Roman"/>
          <w:sz w:val="28"/>
          <w:szCs w:val="28"/>
        </w:rPr>
        <w:t xml:space="preserve"> в том числе инженерных систем на сумму 2090,455 </w:t>
      </w:r>
      <w:proofErr w:type="spellStart"/>
      <w:r w:rsidR="00AE7C51" w:rsidRPr="0047152C">
        <w:rPr>
          <w:rFonts w:ascii="Times New Roman" w:eastAsia="Calibri" w:hAnsi="Times New Roman" w:cs="Times New Roman"/>
          <w:sz w:val="28"/>
          <w:szCs w:val="28"/>
        </w:rPr>
        <w:t>тыс.рублей</w:t>
      </w:r>
      <w:proofErr w:type="spellEnd"/>
      <w:r w:rsidR="00AE7C51" w:rsidRPr="0047152C">
        <w:rPr>
          <w:rFonts w:ascii="Times New Roman" w:eastAsia="Calibri" w:hAnsi="Times New Roman" w:cs="Times New Roman"/>
          <w:sz w:val="28"/>
          <w:szCs w:val="28"/>
        </w:rPr>
        <w:t xml:space="preserve">.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п.Комсомольский</w:t>
      </w:r>
      <w:proofErr w:type="spellEnd"/>
      <w:r w:rsidR="00AE7C51" w:rsidRPr="0047152C">
        <w:rPr>
          <w:rFonts w:ascii="Times New Roman" w:eastAsia="Calibri" w:hAnsi="Times New Roman" w:cs="Times New Roman"/>
          <w:sz w:val="28"/>
          <w:szCs w:val="28"/>
        </w:rPr>
        <w:t xml:space="preserve"> выполнены работы по следующим адресам: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1AC2" w:rsidRPr="0047152C">
        <w:rPr>
          <w:rFonts w:ascii="Times New Roman" w:eastAsia="Calibri" w:hAnsi="Times New Roman" w:cs="Times New Roman"/>
          <w:sz w:val="28"/>
          <w:szCs w:val="28"/>
        </w:rPr>
        <w:t>Микрорайон-1, дом №6 капитальный ремонт кровли, №7 – капитальный ремонт системы электроснабжения и кровли, ул. Калинина дом №5,  №11 и №16 – капитальный ремонт фасадов, ул. Республиканская дом №6 и №14- капитальный ремонт системы электроснабжения,</w:t>
      </w:r>
      <w:r w:rsidR="00BE7BF2"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1AC2" w:rsidRPr="0047152C">
        <w:rPr>
          <w:rFonts w:ascii="Times New Roman" w:eastAsia="Calibri" w:hAnsi="Times New Roman" w:cs="Times New Roman"/>
          <w:sz w:val="28"/>
          <w:szCs w:val="28"/>
        </w:rPr>
        <w:t>ул. Театральная дом №8</w:t>
      </w:r>
      <w:r w:rsidR="00BE7BF2"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1AC2" w:rsidRPr="0047152C">
        <w:rPr>
          <w:rFonts w:ascii="Times New Roman" w:eastAsia="Calibri" w:hAnsi="Times New Roman" w:cs="Times New Roman"/>
          <w:sz w:val="28"/>
          <w:szCs w:val="28"/>
        </w:rPr>
        <w:t>- капитальный ремонт системы электроснабжения  ул. Театральная дом №17 -</w:t>
      </w:r>
      <w:r w:rsidR="00BE7BF2" w:rsidRPr="004715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1AC2" w:rsidRPr="0047152C">
        <w:rPr>
          <w:rFonts w:ascii="Times New Roman" w:eastAsia="Calibri" w:hAnsi="Times New Roman" w:cs="Times New Roman"/>
          <w:sz w:val="28"/>
          <w:szCs w:val="28"/>
        </w:rPr>
        <w:t xml:space="preserve">капитальный системы электроснабжения и кровли, ул. Республиканская дом №10 – разработка проектно-сметной документации на капитальный ремонт. </w:t>
      </w:r>
    </w:p>
    <w:p w:rsidR="00B21AC2" w:rsidRPr="0047152C" w:rsidRDefault="00B21AC2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>Итого по результатам программы в 2021 году улучшили условия проживания 425 человек.</w:t>
      </w:r>
    </w:p>
    <w:p w:rsidR="00B21AC2" w:rsidRPr="0047152C" w:rsidRDefault="00B21AC2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В 2021 году городские поселения Чамзинка и Комсомольский приняли участие в реализации приоритетного проекта «ЖКХ и городская среда». Благоустроены дворовые территории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пгт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. Комсомольский (ул. Спортивная, д. 3, 5, 7, Микррайон-1, д.7, ул. Республиканская д. 11, 13 на сумму 4546,73 тыс. руб. и дворовые территории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. Чамзинка (микро 6 д. 6, 15 на сумму 1675,790 тыс. руб.). Выполнены работы по строительству парка отдыха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. Комсомольский на сумму 20315,593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тыс.руб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B21AC2" w:rsidRPr="0047152C" w:rsidRDefault="00B21AC2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Многое нам предстоит сделать по обновлению и развитию коммунальной инфраструктуры в настоящее время. В 2019 году началась реализация проекта «Завершение строительства водозабора №2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. Чамзинка Чамзинского муниципального района Республики Мордовия» в рамках Регионального проекта «Чистая вода». Стоимость работ по заключенным контрактам 154,386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млн.рублей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. В 2021 году завершены работы по строительству водозабора №2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. Чамзинка, освоено 94 436 тыс. руб. </w:t>
      </w:r>
      <w:r w:rsidR="00E07E5B" w:rsidRPr="0047152C">
        <w:rPr>
          <w:rFonts w:ascii="Times New Roman" w:eastAsia="Calibri" w:hAnsi="Times New Roman" w:cs="Times New Roman"/>
          <w:sz w:val="28"/>
          <w:szCs w:val="28"/>
        </w:rPr>
        <w:t>Мероприятия,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запланированные в рамках трехлетнего контракта выполнены в полном объеме. В р. п. Чамзинка с ноября 2021 года функционирует водозаборный узе</w:t>
      </w:r>
      <w:r w:rsidR="00997C93" w:rsidRPr="0047152C">
        <w:rPr>
          <w:rFonts w:ascii="Times New Roman" w:eastAsia="Calibri" w:hAnsi="Times New Roman" w:cs="Times New Roman"/>
          <w:sz w:val="28"/>
          <w:szCs w:val="28"/>
        </w:rPr>
        <w:t>л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с современной системой очистки с автоматизированной системой, системой видеонаблюдения с новыми дорогами и павильонами на скважинах.</w:t>
      </w:r>
    </w:p>
    <w:p w:rsidR="00B21AC2" w:rsidRPr="0047152C" w:rsidRDefault="00B21AC2" w:rsidP="0002213D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lastRenderedPageBreak/>
        <w:t>Органами местного самоуправления совместно с региональным оператором ООО «РЕМОНДИС- Саранск» ведется постоянная работа по мониторингу состояния сферы сбора, вывоза и утилизации ТКО по Чамзинскому району. На сегодняшний день региональный оператор ООО «РЕМОНДИС- Саранск» осуществляет сбор и вывоз ТКО в 24 населенных пунктах Чамзинского района. Заключено договоров с населением в количестве 24786 чел., из них частных сектор – 10318 чел., МКД – 14468 чел., юр. лица – 173.</w:t>
      </w:r>
      <w:r w:rsidRPr="0047152C">
        <w:rPr>
          <w:rFonts w:ascii="Times New Roman" w:eastAsia="Calibri" w:hAnsi="Times New Roman" w:cs="Times New Roman"/>
        </w:rPr>
        <w:t xml:space="preserve"> 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Объем транспортированных ТКО за 2021 г. составил 74053,46м³.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 315 контейнерных площадок, на которых находятся 451 контейнера.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10. Организация муниципального управления</w:t>
      </w:r>
    </w:p>
    <w:p w:rsidR="005653E6" w:rsidRPr="0047152C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C42C3" w:rsidRPr="0047152C" w:rsidRDefault="00F240F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проведена  работа по реорганизации поселений.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47410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униципально</w:t>
      </w:r>
      <w:proofErr w:type="spellEnd"/>
      <w:r w:rsidR="00047410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-территориальные преобразования коснулись </w:t>
      </w:r>
      <w:r w:rsidR="00D3035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Комсомольского и Сабур-</w:t>
      </w:r>
      <w:proofErr w:type="spellStart"/>
      <w:r w:rsidR="00D3035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Мачкасского</w:t>
      </w:r>
      <w:proofErr w:type="spellEnd"/>
      <w:r w:rsidR="00D3035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поселений и </w:t>
      </w:r>
      <w:proofErr w:type="spellStart"/>
      <w:r w:rsidR="00D3035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Отрадненского</w:t>
      </w:r>
      <w:proofErr w:type="spellEnd"/>
      <w:r w:rsidR="00D3035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="00D3035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Кульминского</w:t>
      </w:r>
      <w:proofErr w:type="spellEnd"/>
      <w:r w:rsidR="00D3035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сельских поселений.</w:t>
      </w:r>
      <w:r w:rsidR="005C42C3" w:rsidRPr="0047152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C42C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принятия </w:t>
      </w:r>
      <w:r w:rsidR="005C42C3"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Закона Республики Мордовия</w:t>
      </w:r>
      <w:r w:rsidR="005C42C3" w:rsidRPr="0047152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C42C3"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="005C42C3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24 апреля 2019 г. N 39-З</w:t>
      </w:r>
      <w:r w:rsidR="003F7B4D" w:rsidRPr="0047152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C42C3"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преобразова</w:t>
      </w:r>
      <w:r w:rsidR="00D30353"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ны</w:t>
      </w:r>
      <w:r w:rsidR="005C42C3"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путем объединения:</w:t>
      </w:r>
    </w:p>
    <w:p w:rsidR="005C42C3" w:rsidRPr="0047152C" w:rsidRDefault="005C42C3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Комсомольское городское поселение и Сабур-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Мачкасское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во вновь образованное муниципальное образование - Комсомольское городское поселение Чамзинского муниципального района Республики Мордовия  с административным центром в рабочем поселке 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Комсомольский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5653E6" w:rsidRPr="0047152C" w:rsidRDefault="005C42C3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Кульминское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и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Отрадненское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во вновь образованное муниципальное образование -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Отрадненское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сельское поселение Чамзинского муниципального района Республики Мордовия  с административным центром в селе Отрадное</w:t>
      </w:r>
      <w:r w:rsidR="00D30353"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6331A" w:rsidRPr="0047152C" w:rsidRDefault="00DA190C" w:rsidP="0002213D">
      <w:pPr>
        <w:tabs>
          <w:tab w:val="left" w:pos="300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 wp14:anchorId="4641A788" wp14:editId="5FC4E592">
            <wp:simplePos x="0" y="0"/>
            <wp:positionH relativeFrom="column">
              <wp:posOffset>-22225</wp:posOffset>
            </wp:positionH>
            <wp:positionV relativeFrom="paragraph">
              <wp:posOffset>24130</wp:posOffset>
            </wp:positionV>
            <wp:extent cx="2423795" cy="1731010"/>
            <wp:effectExtent l="0" t="0" r="0" b="0"/>
            <wp:wrapSquare wrapText="bothSides"/>
            <wp:docPr id="2061" name="Рисунок 2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ngi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331A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2019 году составил 365 810,0 тыс. рублей, объем налоговых и неналоговых доходов (за исключением поступлений налоговых доходов по дополнительным нормативам) составил – 208 307,8 тыс. рублей, доля – 56,9%.</w:t>
      </w:r>
    </w:p>
    <w:p w:rsidR="00A6331A" w:rsidRPr="0047152C" w:rsidRDefault="00A6331A" w:rsidP="0002213D">
      <w:pPr>
        <w:tabs>
          <w:tab w:val="left" w:pos="300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2020 году составил 394 034,1 тыс. рублей, объем налоговых и неналоговых доходов (за исключением поступлений налоговых доходов по дополнительным нормативам) составил – 211 993,9 тыс. рублей, доля – 53,8%.</w:t>
      </w:r>
    </w:p>
    <w:p w:rsidR="00A6331A" w:rsidRPr="0047152C" w:rsidRDefault="00A6331A" w:rsidP="0002213D">
      <w:pPr>
        <w:tabs>
          <w:tab w:val="left" w:pos="300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доходов консолидированного бюджета Чамзинского муниципального района (без учета субвенций) в 2021 году </w:t>
      </w:r>
      <w:r w:rsidR="00BB369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40F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662 812,1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рублей, объем налоговых и неналоговых доходов (за исключением поступлений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налоговых доходов по дополнительным нормативам) –</w:t>
      </w:r>
      <w:r w:rsidR="00BB369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240 446,5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доля – 3</w:t>
      </w:r>
      <w:r w:rsidR="00BB369B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6,3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A6331A" w:rsidRPr="0047152C" w:rsidRDefault="00A6331A" w:rsidP="0002213D">
      <w:pPr>
        <w:tabs>
          <w:tab w:val="left" w:pos="300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доходов консолидированного бюджета Чамзинского муниципального района (без учета субвенций) в 2022 году запланирован в размере </w:t>
      </w:r>
      <w:r w:rsidR="00940CBD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878 273,1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объем налоговых и неналоговых доходов (за исключением поступлений налоговых доходов по дополнительным нормативам) – </w:t>
      </w:r>
      <w:r w:rsidR="00940CBD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208 388,6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доля – </w:t>
      </w:r>
      <w:r w:rsidR="00940CBD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23,7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A6331A" w:rsidRPr="0047152C" w:rsidRDefault="00A6331A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 xml:space="preserve">Общий объем доходов консолидированного бюджета Чамзинского муниципального района (без учета субвенций) в 2023 году запланирован в размере </w:t>
      </w:r>
      <w:r w:rsidR="00940CBD" w:rsidRPr="0047152C">
        <w:rPr>
          <w:rFonts w:ascii="Times New Roman" w:hAnsi="Times New Roman" w:cs="Times New Roman"/>
          <w:sz w:val="28"/>
          <w:szCs w:val="28"/>
        </w:rPr>
        <w:t>247 825,4</w:t>
      </w:r>
      <w:r w:rsidRPr="0047152C">
        <w:rPr>
          <w:rFonts w:ascii="Times New Roman" w:hAnsi="Times New Roman" w:cs="Times New Roman"/>
          <w:sz w:val="28"/>
          <w:szCs w:val="28"/>
        </w:rPr>
        <w:t xml:space="preserve"> тыс. рублей, объем налоговых и неналоговых доходов (за исключением поступлений налоговых доходов по дополнительным нормативам) – </w:t>
      </w:r>
      <w:r w:rsidR="00940CBD" w:rsidRPr="0047152C">
        <w:rPr>
          <w:rFonts w:ascii="Times New Roman" w:hAnsi="Times New Roman" w:cs="Times New Roman"/>
          <w:sz w:val="28"/>
          <w:szCs w:val="28"/>
        </w:rPr>
        <w:t>214 591,5</w:t>
      </w:r>
      <w:r w:rsidRPr="0047152C">
        <w:rPr>
          <w:rFonts w:ascii="Times New Roman" w:hAnsi="Times New Roman" w:cs="Times New Roman"/>
          <w:sz w:val="28"/>
          <w:szCs w:val="28"/>
        </w:rPr>
        <w:t xml:space="preserve"> тыс. рублей, доля – 8</w:t>
      </w:r>
      <w:r w:rsidR="00940CBD" w:rsidRPr="0047152C">
        <w:rPr>
          <w:rFonts w:ascii="Times New Roman" w:hAnsi="Times New Roman" w:cs="Times New Roman"/>
          <w:sz w:val="28"/>
          <w:szCs w:val="28"/>
        </w:rPr>
        <w:t>6,6</w:t>
      </w:r>
      <w:r w:rsidRPr="0047152C">
        <w:rPr>
          <w:rFonts w:ascii="Times New Roman" w:hAnsi="Times New Roman" w:cs="Times New Roman"/>
          <w:sz w:val="28"/>
          <w:szCs w:val="28"/>
        </w:rPr>
        <w:t>%.</w:t>
      </w:r>
    </w:p>
    <w:p w:rsidR="00940CBD" w:rsidRPr="0047152C" w:rsidRDefault="00940CBD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Общий объем доходов консолидированного бюджета Чамзинского муниципального района (без учета субвенций) в 2024 году запланирован в размере 259 324,3 тыс. рублей, объем налоговых и неналоговых доходов (за исключением поступлений налоговых доходов по дополнительным нормативам) – 225 999,2 тыс. рублей, доля – 87,1%.</w:t>
      </w:r>
    </w:p>
    <w:p w:rsidR="00A6331A" w:rsidRPr="0047152C" w:rsidRDefault="00A6331A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hAnsi="Times New Roman" w:cs="Times New Roman"/>
          <w:sz w:val="28"/>
          <w:szCs w:val="28"/>
          <w:lang w:eastAsia="ar-SA"/>
        </w:rPr>
        <w:t>В целях повышения уровня доходов консолидированного бюджета Чамзинского муниципального района разработан комплекс мероприятий по увеличению поступлений налоговых и неналоговых доходов консолидированного бюджета района. По налогу на доходы физических лиц работает комиссия по легализации «теневой» заработной платы; по налогу на имущество физических лиц проводится инвентаризация недвижимого имущества, содействие физическим лицам по оформлению прав на имущество, организация контроля индивидуального жилищного строительства, выявление неплательщиков, контроль платы налога в бюджет; по земельному налогу осуществляется выявление и инвентаризация прав на земельные участки, продажа земельных участков с целью увеличения числа собственников, изменение категории земельных участков, установление оптимальных налоговых ставок.</w:t>
      </w:r>
    </w:p>
    <w:p w:rsidR="00186D9E" w:rsidRPr="0047152C" w:rsidRDefault="00A6331A" w:rsidP="0002213D">
      <w:pPr>
        <w:tabs>
          <w:tab w:val="left" w:pos="300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</w:t>
      </w:r>
      <w:r w:rsidR="00CD5E0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чета субвенций) снизилась в 2021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</w:t>
      </w:r>
      <w:r w:rsidR="00186D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186D9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Причиной снижения явился опережающий рост объема межбюджетных трансфертов без учета субвенций в сравнении с ростом объема налоговых и неналоговых доходов по отношению к уровню 2020 года. Так, в 2021 году значительно увеличился объем субсидии на завершение строительства водозабора в </w:t>
      </w:r>
      <w:proofErr w:type="spellStart"/>
      <w:r w:rsidR="00186D9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р.п.Чамзинка</w:t>
      </w:r>
      <w:proofErr w:type="spellEnd"/>
      <w:r w:rsidR="00186D9E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переселение граждан из аварийного жилого фонда в рамках национального проекта «Жилье и городская среда». Общий объем доходов консолидированного бюджета Чамзинского муниципального района (без учета субве</w:t>
      </w:r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нций).</w:t>
      </w:r>
    </w:p>
    <w:p w:rsidR="00A6331A" w:rsidRPr="0047152C" w:rsidRDefault="00672E0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 2022</w:t>
      </w:r>
      <w:r w:rsidR="00A6331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снижается в связи с увеличением межбюджетных трансфертов из федерального и республиканского бюджета на реализацию региональных проектов: «Чистая вода», «Успех каждого ребенка», «Формирование комфортной городской среды», «Обеспечение устойчивого сокращения непригодного для проживания жилищного фонда»,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организациях;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организаций.</w:t>
      </w:r>
    </w:p>
    <w:p w:rsidR="00A6331A" w:rsidRPr="0047152C" w:rsidRDefault="0088215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0" locked="0" layoutInCell="1" allowOverlap="1" wp14:anchorId="1FA7F1BA" wp14:editId="08F11E54">
            <wp:simplePos x="0" y="0"/>
            <wp:positionH relativeFrom="column">
              <wp:posOffset>3737610</wp:posOffset>
            </wp:positionH>
            <wp:positionV relativeFrom="paragraph">
              <wp:posOffset>1207135</wp:posOffset>
            </wp:positionV>
            <wp:extent cx="2656840" cy="2034540"/>
            <wp:effectExtent l="0" t="0" r="0" b="0"/>
            <wp:wrapSquare wrapText="bothSides"/>
            <wp:docPr id="2062" name="Рисунок 2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6200021_26-kartinkin-com-p-finansi-fon-krasivo-27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84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2023</w:t>
      </w:r>
      <w:r w:rsidR="00A6331A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увеличивается в связи с увеличением запланированного объема налоговых и неналоговых доходов местного бюджета и со значительным уменьшением безвозмездных перечислений из вышестоящего бюджета.</w:t>
      </w:r>
      <w:proofErr w:type="gramEnd"/>
    </w:p>
    <w:p w:rsidR="00A6331A" w:rsidRPr="0047152C" w:rsidRDefault="00A6331A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В 202</w:t>
      </w:r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году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увеличивается в связи с увеличением запланированного объема налоговых и неналоговых доходов местного бюджета и со значительным уменьшением безвозмездных перечислений из вышестоящего бюджета.</w:t>
      </w:r>
      <w:proofErr w:type="gramEnd"/>
    </w:p>
    <w:p w:rsidR="001F09BC" w:rsidRPr="0047152C" w:rsidRDefault="001F09B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Просроченная кредиторская задолженность по оплате труда (включая начисления на оплату труда) муниципальных учреждений в 201</w:t>
      </w:r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отсутствует.</w:t>
      </w:r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1F09BC" w:rsidRPr="0047152C" w:rsidRDefault="001F09BC" w:rsidP="0002213D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2020 году доля объем просроченной 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кредиторской задолженности по оплате труда (включая начисления на оплату труда) муниципальных учреждений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 2629,4 тыс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ублей, что составляет 0,7% </w:t>
      </w:r>
      <w:r w:rsidRPr="0047152C">
        <w:rPr>
          <w:rFonts w:ascii="Times New Roman" w:eastAsia="Calibri" w:hAnsi="Times New Roman" w:cs="Times New Roman"/>
          <w:sz w:val="28"/>
          <w:szCs w:val="28"/>
        </w:rPr>
        <w:t>от общего объема расходов Чамзинского муниципального района на оплату труда (включая начисления на оплату труда).</w:t>
      </w:r>
    </w:p>
    <w:p w:rsidR="00672E0F" w:rsidRPr="0047152C" w:rsidRDefault="00672E0F" w:rsidP="0002213D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В 2021 году доля объем просроченной кредиторской задолженности по оплате труда (включая начисления на оплату труда) муниципальных учреждений составил 5 199,4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</w:rPr>
        <w:t>тыс.рублей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</w:rPr>
        <w:t>, что составляет 1,4% от общего объема расходов Чамзинского муниципального района на оплату труда (включ</w:t>
      </w:r>
      <w:r w:rsidR="00DA190C" w:rsidRPr="0047152C">
        <w:rPr>
          <w:rFonts w:ascii="Times New Roman" w:eastAsia="Calibri" w:hAnsi="Times New Roman" w:cs="Times New Roman"/>
          <w:sz w:val="28"/>
          <w:szCs w:val="28"/>
        </w:rPr>
        <w:t>ая начисления на оплату труда).</w:t>
      </w:r>
    </w:p>
    <w:p w:rsidR="001F09BC" w:rsidRPr="0047152C" w:rsidRDefault="001F09B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На период 202</w:t>
      </w:r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-202</w:t>
      </w:r>
      <w:r w:rsidR="00672E0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просроченная кредиторская задолженность по оплате труда не планируется.</w:t>
      </w:r>
    </w:p>
    <w:p w:rsidR="001F09BC" w:rsidRPr="0047152C" w:rsidRDefault="001F09BC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составили 45 790,4 тыс. рублей, среднегодовая численность постоянного населения 29,934 тыс. человек. Расходы в расчете на одного жителя составили 1 529,7 рублей. Увеличение показателя связано с повышением заработной платы муниципальным служащим и ростом МРОТ.</w:t>
      </w:r>
    </w:p>
    <w:p w:rsidR="001F09BC" w:rsidRPr="0047152C" w:rsidRDefault="0064387C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25252102" wp14:editId="1C700ED0">
            <wp:simplePos x="0" y="0"/>
            <wp:positionH relativeFrom="column">
              <wp:posOffset>22860</wp:posOffset>
            </wp:positionH>
            <wp:positionV relativeFrom="paragraph">
              <wp:posOffset>81915</wp:posOffset>
            </wp:positionV>
            <wp:extent cx="2847975" cy="2257425"/>
            <wp:effectExtent l="0" t="0" r="0" b="0"/>
            <wp:wrapSquare wrapText="bothSides"/>
            <wp:docPr id="18" name="Диаграмма 18">
              <a:extLst xmlns:a="http://schemas.openxmlformats.org/drawingml/2006/main">
                <a:ext uri="{FF2B5EF4-FFF2-40B4-BE49-F238E27FC236}">
                  <a16:creationId xmlns:arto="http://schemas.microsoft.com/office/word/2006/arto" xmlns:ve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xmlns:w15="http://schemas.microsoft.com/office/word/2012/wordml" id="{EF491226-BC1A-482A-BD49-34B55308FC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9B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2019 году составили 45 549,6 тыс. рублей, среднегодовая численность постоянного населения 29,597 тыс. человек. Расходы в расчете на одного жителя составили 1 539,0 рублей. Увеличение показателя связано с повышением заработной платы муниципальным служащим и ростом МРОТ.</w:t>
      </w:r>
    </w:p>
    <w:p w:rsidR="001F09BC" w:rsidRPr="0047152C" w:rsidRDefault="001F09BC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2020 году составили 49 947,2 тыс. рублей, среднегодовая численность постоянного населения 29,258 тыс. человек. Расходы в расчете на одного жителя составили 1707,1 рублей. Увеличение показателя связано с повышением заработной платы муниципальным служащим и ростом МРОТ.</w:t>
      </w:r>
    </w:p>
    <w:p w:rsidR="00FF1F6F" w:rsidRPr="0047152C" w:rsidRDefault="00FF1F6F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2021 году составили 46 705,1 тыс. рублей, в расчете на одного жителя - 1 617,2 рублей, уменьшились по сравнению с 2020 годом на 89,9 рублей или на 5,3%, по сравнению с 2019 годом увеличились на 78,2 рублей, ил на 5,1%. Основной причиной является снижение среднегодовой численности населения с 29 597 человек в 2019 году до 28 880 человек в 2021году. </w:t>
      </w:r>
    </w:p>
    <w:p w:rsidR="001F09BC" w:rsidRPr="0047152C" w:rsidRDefault="001F09BC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202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запланированы в размере 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37 918,2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среднегодовая численность постоянного населения 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28,542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человек. Расходы в рас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чете на одного жителя составят 1 328,5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</w:t>
      </w:r>
    </w:p>
    <w:p w:rsidR="00FF1F6F" w:rsidRPr="0047152C" w:rsidRDefault="00FF1F6F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плановый период 2023-2024 год запланировано снижение вышеуказанного показателя: </w:t>
      </w:r>
    </w:p>
    <w:p w:rsidR="00FF1F6F" w:rsidRPr="0047152C" w:rsidRDefault="00FF1F6F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2023 году запланированы в размере 34 350,6 тыс. рублей, среднегодовая численность постоянного населения 28,271 тыс. человек. Расходы в расчете на одного жителя составят 1 215,0 рублей. </w:t>
      </w:r>
    </w:p>
    <w:p w:rsidR="001F09BC" w:rsidRPr="0047152C" w:rsidRDefault="001F09BC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Расходы бюджета Чамзинского муниципального района на содержание работников органов местного самоуправления в 202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запланированы в размере 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34 527,9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среднегодовая численность постоянного населения 28,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039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человек. Расходы в расчете на одного жителя составят 1</w:t>
      </w:r>
      <w:r w:rsidR="00FF1F6F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231,4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18362C" w:rsidRPr="0047152C" w:rsidRDefault="00AD0C84" w:rsidP="0002213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62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 </w:t>
      </w:r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</w:t>
      </w:r>
      <w:r w:rsidR="0096757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составила </w:t>
      </w:r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1,48%, в 2020 году </w:t>
      </w:r>
      <w:r w:rsidR="0096757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- 0,4%, в 2021 году - 0,32%. </w:t>
      </w:r>
      <w:r w:rsidR="0018362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57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</w:t>
      </w:r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произошло уменьшение стоимости основных фондов</w:t>
      </w:r>
      <w:r w:rsidR="0096757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62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организаций муниципальной формы собственности</w:t>
      </w:r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стадии банкротства, в связи с передачей имущества должника, находящегося в конкурсной массе МУП «</w:t>
      </w:r>
      <w:proofErr w:type="spellStart"/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Чамзинкаводоканал</w:t>
      </w:r>
      <w:proofErr w:type="spellEnd"/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муниципальное образование Чамзинский муниципальный район</w:t>
      </w:r>
      <w:r w:rsidR="0018362C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ED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период  202</w:t>
      </w:r>
      <w:r w:rsidR="0096757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F6ED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96757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F6ED7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планируется </w:t>
      </w:r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6757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хранить показатель на уровне 0,3</w:t>
      </w:r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SimSun" w:hAnsi="Times New Roman" w:cs="Times New Roman"/>
          <w:kern w:val="16"/>
          <w:sz w:val="28"/>
          <w:szCs w:val="28"/>
        </w:rPr>
        <w:t xml:space="preserve">Во всех городских и сельских поселениях утверждены генеральные планы муниципальных образований.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Схема территориального планирования Чамзинского муниципального района утверждена Решением Совета депутатов Чамзинского муниципального района от 15.05.2012г. №40.</w:t>
      </w:r>
    </w:p>
    <w:p w:rsidR="009A4A59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итогам социологического обследования, проведенного ГУ «Научный центр социально - экономического мониторинга Республики Мордовия», доля населения, положительно оценивающего деятельность органов местного самоуправления Чамзинского муниципального района </w:t>
      </w:r>
      <w:r w:rsidR="00F35A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2019 год </w:t>
      </w:r>
      <w:r w:rsidR="009A4A5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составила</w:t>
      </w:r>
      <w:r w:rsidR="00F35A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40,1%</w:t>
      </w:r>
      <w:r w:rsidR="000145B6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за 2020 год </w:t>
      </w:r>
      <w:r w:rsidR="009A4A5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42,1%, в 2021 году уменьшилась </w:t>
      </w:r>
      <w:r w:rsidR="005A13D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</w:t>
      </w:r>
      <w:r w:rsidR="009A4A5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6,9 единиц</w:t>
      </w:r>
      <w:r w:rsidR="005A13D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составила </w:t>
      </w:r>
      <w:r w:rsidR="009A4A5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35,2</w:t>
      </w:r>
      <w:r w:rsidR="005A13D8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%</w:t>
      </w:r>
      <w:r w:rsidR="00F35A4D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A4A5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период 2022-2024 годов планируется провести капитальные работы </w:t>
      </w:r>
      <w:r w:rsidR="0022695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автомобильных дорог </w:t>
      </w:r>
      <w:r w:rsidR="008528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r w:rsidR="009A4A5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сетей водоснабжения</w:t>
      </w:r>
      <w:r w:rsidR="0085289E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Решение проблемы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позволит </w:t>
      </w:r>
      <w:r w:rsidR="009A4A5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повысить долю населения, положительно оценивающего деятельность органов местного самоуправления Чамзинского муниципального района к 2024 году до 37,2% .  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отмечается ежегодное снижение среднегодовой численности постоянного населения. </w:t>
      </w:r>
    </w:p>
    <w:p w:rsidR="005A13D8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Среднегодовая численность по годам:</w:t>
      </w:r>
      <w:r w:rsidR="00A273E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2019 год – 29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273E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6C532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A273E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7 чел</w:t>
      </w:r>
      <w:r w:rsidR="002E2C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овек,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E2C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2020 год -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2E2C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29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258 человек, 2021 год – 28 880 человек.</w:t>
      </w:r>
      <w:r w:rsidR="002E2C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Основными причинами 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сокращения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численности населения являются естественная убыль и миграция. Ожи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дается среднегодовая численность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населения: в 20</w:t>
      </w:r>
      <w:r w:rsidR="00A273E9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2E2C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542</w:t>
      </w:r>
      <w:r w:rsidR="0042513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человек</w:t>
      </w:r>
      <w:r w:rsidR="002E2C3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,  в 202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-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D3035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271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человек, в 202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</w:t>
      </w:r>
      <w:r w:rsidR="006C5327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CD641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 039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человек.</w:t>
      </w:r>
    </w:p>
    <w:p w:rsidR="005653E6" w:rsidRPr="0047152C" w:rsidRDefault="005A13D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Чамзинского муниципального района ведет постоянную работу по информационной открытости деятельности органов местного самоуправления.</w:t>
      </w:r>
    </w:p>
    <w:p w:rsidR="005A13D8" w:rsidRPr="0047152C" w:rsidRDefault="005A13D8" w:rsidP="0002213D">
      <w:pPr>
        <w:shd w:val="clear" w:color="auto" w:fill="FFFFFF"/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С целью внедрение информационных технологий в сферы муниципального управления разработана программа «Цифровая трансформация Чамзинского муниципального района». Мероприятия программы направлены:</w:t>
      </w:r>
    </w:p>
    <w:p w:rsidR="005A13D8" w:rsidRPr="0047152C" w:rsidRDefault="005A13D8" w:rsidP="0002213D">
      <w:pPr>
        <w:shd w:val="clear" w:color="auto" w:fill="FFFFFF"/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- на создание информационно-коммуникационной инфраструктуры органов местного самоуправления; </w:t>
      </w:r>
    </w:p>
    <w:p w:rsidR="005A13D8" w:rsidRPr="0047152C" w:rsidRDefault="005A13D8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715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повышение эффективности муниципального управления за счет более качественного использования информационных технологий;</w:t>
      </w:r>
    </w:p>
    <w:p w:rsidR="005A13D8" w:rsidRPr="0047152C" w:rsidRDefault="005A13D8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715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повышение информационной открытости органов местного самоуправления;</w:t>
      </w:r>
    </w:p>
    <w:p w:rsidR="005A13D8" w:rsidRPr="0047152C" w:rsidRDefault="005A13D8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7152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доведение уровня защищенности муниципальных информационных ресурсов и систем до нормативных требований.</w:t>
      </w:r>
    </w:p>
    <w:p w:rsidR="00C04BFF" w:rsidRPr="0047152C" w:rsidRDefault="005A13D8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Для размещения информации о деятельности органов местного самоуправления с 2010 г. функционирует официальный сайт органов местного самоуправления Чамзинского муниципального района, на котором создана страница района и страницы поселений.</w:t>
      </w:r>
      <w:r w:rsidR="00C04BF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сайте активно  действует электронная приемная, где через электронный почтовый ящик можно «задать вопрос главе», также  ведется раздел по обращениям граждан, поступившим в администрацию.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официальном сайте Чамзинского муниципального района </w:t>
      </w:r>
      <w:r w:rsidRPr="0047152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http://chamzinka.e-mordovia.ru/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размещаются: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нормативно - правовые акты Администрации и Совета депутатов Чамзинского муниципального района;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постоянно добавляется, обновляется информация из пенсионного фонда; 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размещаются в новостях все события, происходящие в районе;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ежегодно публикуются сведения о доходах муниципальных служащих и руководителей муниципальных образований;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-создан раздел по электронной записи в детские дошкольные учреждения;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размещается информация по Управлению образования (что происходит в жизни школ, конкурсы и т.д.);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CF1BA4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размещается справочная информация по участникам программ  «Обеспечение жильем молодых семей»;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обновляется раздел по муниципальным программам Чамзинского района;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публикуются официальные выступления;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по разделу «Торги»;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 обновляется информация по разделу «Бюджет для граждан»;</w:t>
      </w:r>
    </w:p>
    <w:p w:rsidR="00C04BFF" w:rsidRPr="0047152C" w:rsidRDefault="00CD641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C04BF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постоянно добавляется, обновляется информация в разделе «Информация </w:t>
      </w:r>
      <w:proofErr w:type="spellStart"/>
      <w:r w:rsidR="00C04BF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Росреестра</w:t>
      </w:r>
      <w:proofErr w:type="spellEnd"/>
      <w:r w:rsidR="00C04BFF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«Градостроительная деятельность Чамзинского муниципального района»;</w:t>
      </w:r>
    </w:p>
    <w:p w:rsidR="00C04BFF" w:rsidRPr="0047152C" w:rsidRDefault="00C04BFF" w:rsidP="0002213D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«Конкурсы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04BFF" w:rsidRPr="0047152C" w:rsidRDefault="00C04BFF" w:rsidP="0002213D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ведется раздел </w:t>
      </w:r>
      <w:hyperlink r:id="rId54" w:history="1">
        <w:r w:rsidRPr="0047152C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приоритетного проекта – «Формирование городской среды</w:t>
        </w:r>
      </w:hyperlink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из МФЦ;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ведется добавление информации для организаций в сфере ЖКХ;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постоянно добавляется, обновляется информация в разделе «Сельские поселения», в котором размещается информация о деятельности по каждому городскому/сельскому поселению;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также на сайте размещен раздел с ссылкой на районную газету «Знамя»;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«Реестр муниципального имущества»;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ведется раздел «Сельское хозяйство» в котором размещается информация по агропромышленному комплексу района;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в целях повышения уровня информированности субъектов малого и среднего предпринимательства и потенциальных инвесторов ведутся разделы «Развитие и поддержка малого предпринимательства», «Инвестиционная деятельность  Чамзинского муниципального района» и  «Развитие конкуренции»;</w:t>
      </w:r>
    </w:p>
    <w:p w:rsidR="00C04BFF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ежегодно проводится </w:t>
      </w:r>
      <w:hyperlink r:id="rId55" w:history="1">
        <w:r w:rsidRPr="0047152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eastAsia="ar-SA"/>
          </w:rPr>
          <w:t>оценка работы руководителей органов местного самоуправления</w:t>
        </w:r>
      </w:hyperlink>
      <w:r w:rsidRPr="004715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.</w:t>
      </w:r>
    </w:p>
    <w:p w:rsidR="005A13D8" w:rsidRPr="0047152C" w:rsidRDefault="00C04BFF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Информация о принятых муниципальных нормативных и правовых актах публикуется в районной газете «Знамя», размещается в «Информационном бюллетене Чамзинского муниципального района». </w:t>
      </w:r>
    </w:p>
    <w:p w:rsidR="005A13D8" w:rsidRPr="0047152C" w:rsidRDefault="005A13D8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Официальные аккаунты администрации ведутся в социальных сетях «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», «Одноклассники»</w:t>
      </w:r>
      <w:r w:rsidR="00CD641F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, «</w:t>
      </w:r>
      <w:r w:rsidR="00CD641F" w:rsidRPr="0047152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Telegram</w:t>
      </w:r>
      <w:r w:rsidR="00CD641F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:rsidR="005A13D8" w:rsidRPr="0047152C" w:rsidRDefault="005A13D8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Органы местного самоуправления активно работают в системе мониторинга «Инцидент-менеджмент» и с обращениями граждан в социальных сетях. Основные темы, которые волнуют наших граждан в социальных сетях, касаются сферы ЖКХ (в основном водоснабжения в </w:t>
      </w:r>
      <w:proofErr w:type="spellStart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пгт</w:t>
      </w:r>
      <w:proofErr w:type="spellEnd"/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Комсомольский), уличного освещения, дорог и благоустройства. С начала года даны ответы по </w:t>
      </w:r>
      <w:r w:rsidR="00784807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8 инцидентам.</w:t>
      </w:r>
    </w:p>
    <w:p w:rsidR="005A13D8" w:rsidRPr="0047152C" w:rsidRDefault="005A13D8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Все органы местного самоуправления Чамзинского муниципального района подключены к сети «Интернет». </w:t>
      </w:r>
    </w:p>
    <w:p w:rsidR="005A13D8" w:rsidRPr="0047152C" w:rsidRDefault="0063149E" w:rsidP="0002213D">
      <w:pPr>
        <w:tabs>
          <w:tab w:val="left" w:pos="567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11F5072D" wp14:editId="0020F303">
            <wp:simplePos x="0" y="0"/>
            <wp:positionH relativeFrom="column">
              <wp:posOffset>-106680</wp:posOffset>
            </wp:positionH>
            <wp:positionV relativeFrom="paragraph">
              <wp:posOffset>1154430</wp:posOffset>
            </wp:positionV>
            <wp:extent cx="2990850" cy="2009775"/>
            <wp:effectExtent l="0" t="0" r="0" b="0"/>
            <wp:wrapSquare wrapText="bothSides"/>
            <wp:docPr id="10" name="Рисунок 4" descr="http://chamzinka.e-mordovia.ru/data/photo/P1060710_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chamzinka.e-mordovia.ru/data/photo/P1060710_(1)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13D8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2015 г. в органах местного самоуправления Чамзинского района внедрена система ведомственного и межведомственного электронного документооборота, и автоматизированного делопроизводства «Дело». На текущий период в СЭД «Дело» зарегистрировано </w:t>
      </w:r>
      <w:r w:rsidR="00291EE1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40</w:t>
      </w:r>
      <w:r w:rsidR="005A13D8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рабочих мест.</w:t>
      </w:r>
      <w:r w:rsidR="00401F4F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13D8" w:rsidRPr="0047152C">
        <w:rPr>
          <w:rFonts w:ascii="Times New Roman" w:eastAsia="Calibri" w:hAnsi="Times New Roman" w:cs="Times New Roman"/>
          <w:sz w:val="28"/>
          <w:szCs w:val="28"/>
          <w:lang w:eastAsia="ru-RU"/>
        </w:rPr>
        <w:t>В администрации района функционирует мини-АТС.</w:t>
      </w:r>
    </w:p>
    <w:bookmarkEnd w:id="0"/>
    <w:p w:rsidR="00401F4F" w:rsidRPr="0047152C" w:rsidRDefault="00801F44" w:rsidP="0002213D">
      <w:pPr>
        <w:suppressAutoHyphens/>
        <w:spacing w:after="0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Одним из главных критериев эффективности работы органов власти любого уровня, является качество предоставляемых государственных и муниципальных услуг. Организация многофункциональных центров – один из комплексных методов повышения качества и доступности государственных и муниципальных услуг.</w:t>
      </w: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92109" w:rsidRPr="0047152C" w:rsidRDefault="00801F44" w:rsidP="0002213D">
      <w:pPr>
        <w:tabs>
          <w:tab w:val="left" w:pos="567"/>
        </w:tabs>
        <w:spacing w:after="0"/>
        <w:ind w:firstLine="567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lastRenderedPageBreak/>
        <w:t xml:space="preserve">В последние годы в нашем районе многое сделано в части повышения качества предоставления государственных и муниципальных услуг – создана и успешно развивается </w:t>
      </w:r>
      <w:r w:rsidRPr="0047152C">
        <w:rPr>
          <w:rFonts w:ascii="Times New Roman" w:hAnsi="Times New Roman" w:cs="Times New Roman"/>
          <w:bCs/>
          <w:sz w:val="28"/>
          <w:szCs w:val="28"/>
        </w:rPr>
        <w:t>сеть многофункциональных центров</w:t>
      </w:r>
      <w:r w:rsidRPr="0047152C">
        <w:rPr>
          <w:rFonts w:ascii="Times New Roman" w:hAnsi="Times New Roman" w:cs="Times New Roman"/>
          <w:sz w:val="28"/>
          <w:szCs w:val="28"/>
        </w:rPr>
        <w:t xml:space="preserve">. </w:t>
      </w:r>
      <w:r w:rsidR="00474A1C" w:rsidRPr="0047152C">
        <w:rPr>
          <w:rFonts w:ascii="Times New Roman" w:hAnsi="Times New Roman" w:cs="Times New Roman"/>
          <w:sz w:val="28"/>
          <w:szCs w:val="28"/>
        </w:rPr>
        <w:t>В районе функционируют 13 рабочих мест для специалистов МФЦ работающих по принципу «одного окна», в том числе: 8 в г.п</w:t>
      </w:r>
      <w:proofErr w:type="gramStart"/>
      <w:r w:rsidR="00474A1C" w:rsidRPr="0047152C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474A1C" w:rsidRPr="0047152C">
        <w:rPr>
          <w:rFonts w:ascii="Times New Roman" w:hAnsi="Times New Roman" w:cs="Times New Roman"/>
          <w:sz w:val="28"/>
          <w:szCs w:val="28"/>
        </w:rPr>
        <w:t xml:space="preserve">амзинка, 3 удаленных рабочих места в </w:t>
      </w:r>
      <w:proofErr w:type="spellStart"/>
      <w:r w:rsidR="00474A1C" w:rsidRPr="0047152C">
        <w:rPr>
          <w:rFonts w:ascii="Times New Roman" w:hAnsi="Times New Roman" w:cs="Times New Roman"/>
          <w:sz w:val="28"/>
          <w:szCs w:val="28"/>
        </w:rPr>
        <w:t>г.п.Комсомольский</w:t>
      </w:r>
      <w:proofErr w:type="spellEnd"/>
      <w:r w:rsidR="00474A1C" w:rsidRPr="0047152C">
        <w:rPr>
          <w:rFonts w:ascii="Times New Roman" w:hAnsi="Times New Roman" w:cs="Times New Roman"/>
          <w:sz w:val="28"/>
          <w:szCs w:val="28"/>
        </w:rPr>
        <w:t xml:space="preserve">, 1 рабочее место в  с.п. Алексеевское, 1 рабочее место в с.п. </w:t>
      </w:r>
      <w:proofErr w:type="spellStart"/>
      <w:r w:rsidR="00474A1C" w:rsidRPr="0047152C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="00474A1C" w:rsidRPr="0047152C">
        <w:rPr>
          <w:rFonts w:ascii="Times New Roman" w:hAnsi="Times New Roman" w:cs="Times New Roman"/>
          <w:sz w:val="28"/>
          <w:szCs w:val="28"/>
        </w:rPr>
        <w:t xml:space="preserve">. </w:t>
      </w:r>
      <w:r w:rsidR="00092109" w:rsidRPr="0047152C">
        <w:rPr>
          <w:rFonts w:ascii="Times New Roman" w:eastAsia="Calibri" w:hAnsi="Times New Roman" w:cs="Times New Roman"/>
          <w:sz w:val="28"/>
          <w:szCs w:val="28"/>
        </w:rPr>
        <w:t>С 1 января 2021 года МФЦ Чамзинского муниципального района вошло в состав ГАУ Республики Мордовия «МФЦ» в качестве филиала.</w:t>
      </w:r>
    </w:p>
    <w:p w:rsidR="00474A1C" w:rsidRPr="0047152C" w:rsidRDefault="00474A1C" w:rsidP="0002213D">
      <w:pPr>
        <w:spacing w:after="0"/>
        <w:ind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Организована работа для обслуживания льготной категории граждан на дому с выездом в населенные пункты района. За 202</w:t>
      </w:r>
      <w:r w:rsidR="00092109" w:rsidRPr="0047152C">
        <w:rPr>
          <w:rFonts w:ascii="Times New Roman" w:hAnsi="Times New Roman" w:cs="Times New Roman"/>
          <w:sz w:val="28"/>
          <w:szCs w:val="28"/>
        </w:rPr>
        <w:t>1</w:t>
      </w:r>
      <w:r w:rsidRPr="0047152C">
        <w:rPr>
          <w:rFonts w:ascii="Times New Roman" w:hAnsi="Times New Roman" w:cs="Times New Roman"/>
          <w:sz w:val="28"/>
          <w:szCs w:val="28"/>
        </w:rPr>
        <w:t xml:space="preserve"> год сделано 1</w:t>
      </w:r>
      <w:r w:rsidR="00092109" w:rsidRPr="0047152C">
        <w:rPr>
          <w:rFonts w:ascii="Times New Roman" w:hAnsi="Times New Roman" w:cs="Times New Roman"/>
          <w:sz w:val="28"/>
          <w:szCs w:val="28"/>
        </w:rPr>
        <w:t>8</w:t>
      </w:r>
      <w:r w:rsidRPr="0047152C">
        <w:rPr>
          <w:rFonts w:ascii="Times New Roman" w:hAnsi="Times New Roman" w:cs="Times New Roman"/>
          <w:sz w:val="28"/>
          <w:szCs w:val="28"/>
        </w:rPr>
        <w:t xml:space="preserve"> выездов.</w:t>
      </w:r>
    </w:p>
    <w:p w:rsidR="00474A1C" w:rsidRPr="0047152C" w:rsidRDefault="00474A1C" w:rsidP="0002213D">
      <w:pPr>
        <w:shd w:val="clear" w:color="auto" w:fill="FFFFFF" w:themeFill="background1"/>
        <w:spacing w:after="0"/>
        <w:ind w:firstLine="567"/>
        <w:jc w:val="both"/>
        <w:rPr>
          <w:rStyle w:val="FontStyle168"/>
          <w:sz w:val="28"/>
          <w:szCs w:val="28"/>
          <w:shd w:val="clear" w:color="auto" w:fill="FFFF00"/>
        </w:rPr>
      </w:pPr>
      <w:r w:rsidRPr="0047152C">
        <w:rPr>
          <w:rStyle w:val="FontStyle168"/>
          <w:sz w:val="28"/>
          <w:szCs w:val="28"/>
          <w:shd w:val="clear" w:color="auto" w:fill="FFFFFF" w:themeFill="background1"/>
        </w:rPr>
        <w:t>В  202</w:t>
      </w:r>
      <w:r w:rsidR="00266191" w:rsidRPr="0047152C">
        <w:rPr>
          <w:rStyle w:val="FontStyle168"/>
          <w:sz w:val="28"/>
          <w:szCs w:val="28"/>
          <w:shd w:val="clear" w:color="auto" w:fill="FFFFFF" w:themeFill="background1"/>
        </w:rPr>
        <w:t>1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году многофункциональным центром Чамзинского муниципального района 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предоставляла</w:t>
      </w:r>
      <w:r w:rsidR="00266191" w:rsidRPr="0047152C">
        <w:rPr>
          <w:rStyle w:val="FontStyle168"/>
          <w:sz w:val="28"/>
          <w:szCs w:val="28"/>
          <w:shd w:val="clear" w:color="auto" w:fill="FFFFFF" w:themeFill="background1"/>
        </w:rPr>
        <w:t>сь</w:t>
      </w:r>
      <w:r w:rsidR="00D619E1"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201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услуг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а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>, в том чи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>сле: 9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4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- госу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softHyphen/>
        <w:t>дарственн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ые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>, 7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7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- муниципальны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е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и 30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дополнительны</w:t>
      </w:r>
      <w:r w:rsidR="00156D36" w:rsidRPr="0047152C">
        <w:rPr>
          <w:rStyle w:val="FontStyle168"/>
          <w:sz w:val="28"/>
          <w:szCs w:val="28"/>
          <w:shd w:val="clear" w:color="auto" w:fill="FFFFFF" w:themeFill="background1"/>
        </w:rPr>
        <w:t>е услуги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>.</w:t>
      </w:r>
      <w:r w:rsidRPr="0047152C">
        <w:rPr>
          <w:rStyle w:val="FontStyle168"/>
          <w:sz w:val="28"/>
          <w:szCs w:val="28"/>
          <w:shd w:val="clear" w:color="auto" w:fill="FFFF00"/>
        </w:rPr>
        <w:t xml:space="preserve"> </w:t>
      </w:r>
    </w:p>
    <w:p w:rsidR="00474A1C" w:rsidRPr="0047152C" w:rsidRDefault="00474A1C" w:rsidP="0002213D">
      <w:pPr>
        <w:shd w:val="clear" w:color="auto" w:fill="FFFFFF" w:themeFill="background1"/>
        <w:spacing w:after="0"/>
        <w:ind w:firstLine="567"/>
        <w:jc w:val="both"/>
        <w:rPr>
          <w:rStyle w:val="FontStyle168"/>
          <w:bCs/>
          <w:sz w:val="28"/>
          <w:szCs w:val="28"/>
        </w:rPr>
      </w:pPr>
      <w:r w:rsidRPr="0047152C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В центры «</w:t>
      </w:r>
      <w:hyperlink r:id="rId57" w:tooltip="Мои Документы" w:history="1">
        <w:r w:rsidRPr="0047152C">
          <w:rPr>
            <w:rFonts w:ascii="Times New Roman" w:hAnsi="Times New Roman" w:cs="Times New Roman"/>
            <w:bCs/>
            <w:sz w:val="28"/>
            <w:szCs w:val="28"/>
            <w:shd w:val="clear" w:color="auto" w:fill="FFFFFF" w:themeFill="background1"/>
          </w:rPr>
          <w:t>Мои Документы</w:t>
        </w:r>
      </w:hyperlink>
      <w:r w:rsidR="00934399" w:rsidRPr="0047152C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» за отчетный год поступило 41 835</w:t>
      </w:r>
      <w:r w:rsidRPr="0047152C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 обращени</w:t>
      </w:r>
      <w:r w:rsidR="00934399" w:rsidRPr="0047152C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й</w:t>
      </w:r>
      <w:r w:rsidRPr="0047152C">
        <w:rPr>
          <w:rFonts w:ascii="Times New Roman" w:hAnsi="Times New Roman" w:cs="Times New Roman"/>
          <w:bCs/>
          <w:sz w:val="28"/>
          <w:szCs w:val="28"/>
        </w:rPr>
        <w:t>,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в том числе: за государственными услугами  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>23 047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,  за муниципальными услугами – 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>7 635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, за дополнительными услугами  - </w:t>
      </w:r>
      <w:r w:rsidR="00934399" w:rsidRPr="0047152C">
        <w:rPr>
          <w:rStyle w:val="FontStyle168"/>
          <w:sz w:val="28"/>
          <w:szCs w:val="28"/>
          <w:shd w:val="clear" w:color="auto" w:fill="FFFFFF" w:themeFill="background1"/>
        </w:rPr>
        <w:t>11 153</w:t>
      </w:r>
      <w:r w:rsidRPr="0047152C">
        <w:rPr>
          <w:rStyle w:val="FontStyle168"/>
          <w:sz w:val="28"/>
          <w:szCs w:val="28"/>
          <w:shd w:val="clear" w:color="auto" w:fill="FFFFFF" w:themeFill="background1"/>
        </w:rPr>
        <w:t xml:space="preserve">  обращений. </w:t>
      </w:r>
    </w:p>
    <w:p w:rsidR="00474A1C" w:rsidRPr="0047152C" w:rsidRDefault="00474A1C" w:rsidP="0002213D">
      <w:pPr>
        <w:shd w:val="clear" w:color="auto" w:fill="FFFFFF" w:themeFill="background1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Ежегодно растет количество видов предоставляемых услуг. Так, с февраля </w:t>
      </w:r>
      <w:r w:rsidR="00D03ACD" w:rsidRPr="0047152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2020 г.</w:t>
      </w:r>
      <w:r w:rsidRPr="0047152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поставлена на поток услуга МВД «Постановка на учет иностранных граждан по месту пребывания». </w:t>
      </w:r>
      <w:r w:rsidRPr="0047152C">
        <w:rPr>
          <w:rFonts w:ascii="Times New Roman" w:hAnsi="Times New Roman" w:cs="Times New Roman"/>
          <w:sz w:val="28"/>
          <w:szCs w:val="28"/>
        </w:rPr>
        <w:t>В 2020 г</w:t>
      </w:r>
      <w:r w:rsidR="00156D36" w:rsidRPr="0047152C">
        <w:rPr>
          <w:rFonts w:ascii="Times New Roman" w:hAnsi="Times New Roman" w:cs="Times New Roman"/>
          <w:sz w:val="28"/>
          <w:szCs w:val="28"/>
        </w:rPr>
        <w:t xml:space="preserve">. </w:t>
      </w:r>
      <w:r w:rsidR="00D03ACD" w:rsidRPr="0047152C">
        <w:rPr>
          <w:rFonts w:ascii="Times New Roman" w:hAnsi="Times New Roman" w:cs="Times New Roman"/>
          <w:sz w:val="28"/>
          <w:szCs w:val="28"/>
        </w:rPr>
        <w:t xml:space="preserve">оказано 77 услуг иностранным гражданам, в 2021 году </w:t>
      </w:r>
      <w:r w:rsidR="00156D36" w:rsidRPr="0047152C">
        <w:rPr>
          <w:rFonts w:ascii="Times New Roman" w:hAnsi="Times New Roman" w:cs="Times New Roman"/>
          <w:sz w:val="28"/>
          <w:szCs w:val="28"/>
        </w:rPr>
        <w:t xml:space="preserve">зарегистрировано </w:t>
      </w:r>
      <w:r w:rsidR="00D619E1" w:rsidRPr="0047152C">
        <w:rPr>
          <w:rFonts w:ascii="Times New Roman" w:hAnsi="Times New Roman" w:cs="Times New Roman"/>
          <w:sz w:val="28"/>
          <w:szCs w:val="28"/>
        </w:rPr>
        <w:t>92</w:t>
      </w:r>
      <w:r w:rsidR="00156D36"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D619E1" w:rsidRPr="0047152C">
        <w:rPr>
          <w:rFonts w:ascii="Times New Roman" w:hAnsi="Times New Roman" w:cs="Times New Roman"/>
          <w:sz w:val="28"/>
          <w:szCs w:val="28"/>
        </w:rPr>
        <w:t>обращени</w:t>
      </w:r>
      <w:r w:rsidR="00156D36" w:rsidRPr="0047152C">
        <w:rPr>
          <w:rFonts w:ascii="Times New Roman" w:hAnsi="Times New Roman" w:cs="Times New Roman"/>
          <w:sz w:val="28"/>
          <w:szCs w:val="28"/>
        </w:rPr>
        <w:t>я, оказано</w:t>
      </w:r>
      <w:r w:rsidR="00D619E1" w:rsidRPr="0047152C">
        <w:rPr>
          <w:rFonts w:ascii="Times New Roman" w:hAnsi="Times New Roman" w:cs="Times New Roman"/>
          <w:sz w:val="28"/>
          <w:szCs w:val="28"/>
        </w:rPr>
        <w:t xml:space="preserve"> 89</w:t>
      </w:r>
      <w:r w:rsidR="00156D36" w:rsidRPr="0047152C">
        <w:rPr>
          <w:rFonts w:ascii="Times New Roman" w:hAnsi="Times New Roman" w:cs="Times New Roman"/>
          <w:sz w:val="28"/>
          <w:szCs w:val="28"/>
        </w:rPr>
        <w:t xml:space="preserve"> </w:t>
      </w:r>
      <w:r w:rsidR="00D619E1" w:rsidRPr="0047152C">
        <w:rPr>
          <w:rFonts w:ascii="Times New Roman" w:hAnsi="Times New Roman" w:cs="Times New Roman"/>
          <w:sz w:val="28"/>
          <w:szCs w:val="28"/>
        </w:rPr>
        <w:t>консультаций</w:t>
      </w:r>
      <w:r w:rsidR="00156D36" w:rsidRPr="0047152C">
        <w:rPr>
          <w:rFonts w:ascii="Times New Roman" w:hAnsi="Times New Roman" w:cs="Times New Roman"/>
          <w:sz w:val="28"/>
          <w:szCs w:val="28"/>
        </w:rPr>
        <w:t>.</w:t>
      </w:r>
    </w:p>
    <w:p w:rsidR="00474A1C" w:rsidRPr="0047152C" w:rsidRDefault="00D03ACD" w:rsidP="0002213D">
      <w:pPr>
        <w:shd w:val="clear" w:color="auto" w:fill="FFFFFF" w:themeFill="background1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С</w:t>
      </w:r>
      <w:r w:rsidR="00474A1C" w:rsidRPr="0047152C">
        <w:rPr>
          <w:rFonts w:ascii="Times New Roman" w:hAnsi="Times New Roman" w:cs="Times New Roman"/>
          <w:sz w:val="28"/>
          <w:szCs w:val="28"/>
        </w:rPr>
        <w:t xml:space="preserve"> 1 сентября 2020 г. МФЦ приступило к консультированию и приему заявлений о признании граждан банкротами во внесудебном порядке.</w:t>
      </w:r>
      <w:r w:rsidRPr="0047152C">
        <w:rPr>
          <w:rFonts w:ascii="Times New Roman" w:hAnsi="Times New Roman" w:cs="Times New Roman"/>
          <w:sz w:val="28"/>
          <w:szCs w:val="28"/>
        </w:rPr>
        <w:t xml:space="preserve"> В рамках данной услуги принято 4</w:t>
      </w:r>
      <w:r w:rsidR="00474A1C" w:rsidRPr="0047152C">
        <w:rPr>
          <w:rFonts w:ascii="Times New Roman" w:hAnsi="Times New Roman" w:cs="Times New Roman"/>
          <w:sz w:val="28"/>
          <w:szCs w:val="28"/>
        </w:rPr>
        <w:t xml:space="preserve"> пакет</w:t>
      </w:r>
      <w:r w:rsidRPr="0047152C">
        <w:rPr>
          <w:rFonts w:ascii="Times New Roman" w:hAnsi="Times New Roman" w:cs="Times New Roman"/>
          <w:sz w:val="28"/>
          <w:szCs w:val="28"/>
        </w:rPr>
        <w:t>а</w:t>
      </w:r>
      <w:r w:rsidR="00474A1C" w:rsidRPr="0047152C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Pr="0047152C">
        <w:rPr>
          <w:rFonts w:ascii="Times New Roman" w:hAnsi="Times New Roman" w:cs="Times New Roman"/>
          <w:sz w:val="28"/>
          <w:szCs w:val="28"/>
        </w:rPr>
        <w:t xml:space="preserve"> (3 положительно, 1 отказ).</w:t>
      </w:r>
    </w:p>
    <w:p w:rsidR="00474A1C" w:rsidRPr="0047152C" w:rsidRDefault="00266191" w:rsidP="0002213D">
      <w:pPr>
        <w:shd w:val="clear" w:color="auto" w:fill="FFFFFF" w:themeFill="background1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За 2021</w:t>
      </w:r>
      <w:r w:rsidR="00474A1C" w:rsidRPr="0047152C">
        <w:rPr>
          <w:rFonts w:ascii="Times New Roman" w:hAnsi="Times New Roman" w:cs="Times New Roman"/>
          <w:sz w:val="28"/>
          <w:szCs w:val="28"/>
        </w:rPr>
        <w:t xml:space="preserve"> год перечислено  государственной пошлины за предоставление государственных услуг через ГКУ «Многофункциональный центр предоставления государственных и муниципальных услуг» в </w:t>
      </w:r>
      <w:proofErr w:type="spellStart"/>
      <w:r w:rsidR="00474A1C" w:rsidRPr="0047152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474A1C" w:rsidRPr="0047152C">
        <w:rPr>
          <w:rFonts w:ascii="Times New Roman" w:hAnsi="Times New Roman" w:cs="Times New Roman"/>
          <w:sz w:val="28"/>
          <w:szCs w:val="28"/>
        </w:rPr>
        <w:t xml:space="preserve"> муниципальном районе в Республике Мордовия в сумме </w:t>
      </w:r>
      <w:r w:rsidRPr="0047152C">
        <w:rPr>
          <w:rFonts w:ascii="Times New Roman" w:eastAsia="Calibri" w:hAnsi="Times New Roman" w:cs="Times New Roman"/>
          <w:sz w:val="28"/>
          <w:szCs w:val="28"/>
        </w:rPr>
        <w:t xml:space="preserve">5 316 454,7 </w:t>
      </w:r>
      <w:r w:rsidR="00474A1C" w:rsidRPr="0047152C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3E6D43" w:rsidRPr="0047152C" w:rsidRDefault="003E6D43" w:rsidP="0002213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52C">
        <w:rPr>
          <w:rFonts w:ascii="Times New Roman" w:hAnsi="Times New Roman" w:cs="Times New Roman"/>
          <w:sz w:val="28"/>
          <w:szCs w:val="28"/>
        </w:rPr>
        <w:t>Кроме того, на базе нашего МФЦ с 2019 года организован прием платежей от  заявителей в системе ПАО «Сбербанк» «</w:t>
      </w:r>
      <w:r w:rsidRPr="0047152C">
        <w:rPr>
          <w:rFonts w:ascii="Times New Roman" w:hAnsi="Times New Roman" w:cs="Times New Roman"/>
          <w:sz w:val="28"/>
          <w:szCs w:val="28"/>
          <w:lang w:val="en-US"/>
        </w:rPr>
        <w:t>Hybrid</w:t>
      </w:r>
      <w:r w:rsidRPr="0047152C">
        <w:rPr>
          <w:rFonts w:ascii="Times New Roman" w:hAnsi="Times New Roman" w:cs="Times New Roman"/>
          <w:sz w:val="28"/>
          <w:szCs w:val="28"/>
        </w:rPr>
        <w:t xml:space="preserve">» в счет платы за предоставление государственных и муниципальных услуг и уплаты иных платежей в бюджеты бюджетной системы Российской Федерации. Каждое рабочее место специалиста «окна» укомплектовано терминальным оборудованием. Данное оборудование и установленные гостевые компьютеры в зале ожидания позволяют нашим заявителям осуществлять безналичные платежи. Так, с января месяца текущего года выполнено более 5000 операций в части приема платежей от населения. </w:t>
      </w:r>
    </w:p>
    <w:p w:rsidR="005653E6" w:rsidRPr="0047152C" w:rsidRDefault="00801F44" w:rsidP="0002213D">
      <w:pPr>
        <w:pStyle w:val="bodytext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eastAsia="ar-SA"/>
        </w:rPr>
      </w:pPr>
      <w:r w:rsidRPr="0047152C">
        <w:rPr>
          <w:sz w:val="28"/>
          <w:szCs w:val="28"/>
        </w:rPr>
        <w:t xml:space="preserve">   </w:t>
      </w:r>
    </w:p>
    <w:p w:rsidR="005653E6" w:rsidRPr="004A1CB1" w:rsidRDefault="005653E6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</w:pPr>
      <w:r w:rsidRPr="004A1CB1">
        <w:rPr>
          <w:rFonts w:ascii="Times New Roman" w:eastAsia="Times New Roman" w:hAnsi="Times New Roman" w:cs="Times New Roman"/>
          <w:b/>
          <w:color w:val="009900"/>
          <w:sz w:val="28"/>
          <w:szCs w:val="28"/>
          <w:lang w:eastAsia="ar-SA"/>
        </w:rPr>
        <w:t>11. Энергосбережение и повышение энергетической эффективности</w:t>
      </w:r>
    </w:p>
    <w:p w:rsidR="0064387C" w:rsidRPr="0047152C" w:rsidRDefault="0063149E" w:rsidP="0002213D">
      <w:pPr>
        <w:suppressAutoHyphens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71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3275F590" wp14:editId="725A566C">
            <wp:simplePos x="0" y="0"/>
            <wp:positionH relativeFrom="column">
              <wp:posOffset>10160</wp:posOffset>
            </wp:positionH>
            <wp:positionV relativeFrom="paragraph">
              <wp:posOffset>93980</wp:posOffset>
            </wp:positionV>
            <wp:extent cx="1629410" cy="1143635"/>
            <wp:effectExtent l="0" t="0" r="0" b="0"/>
            <wp:wrapSquare wrapText="bothSides"/>
            <wp:docPr id="16" name="Рисунок 4" descr="http://www.obmen.ru/img/files1/GKH_otmenil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www.obmen.ru/img/files1/GKH_otmenili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48AC" w:rsidRPr="0047152C" w:rsidRDefault="002248A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Федеральным законом «Об энергосбережении повышении энергетической эффективности и о внесении изменений в отдельные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законодательные акты Российской Федерации» от 23 ноября 2009 года №261-ФЗ, администрация Чамзинского муниципального района разработала и утвердила Постановлением Главы администрации от 31.08.2015 года №747 Муниципальную целевую программу «Энергосбережение и повышение энергетической эффективности в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районе» на 2016-2021</w:t>
      </w:r>
      <w:r w:rsidR="003E6D43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годы.</w:t>
      </w:r>
    </w:p>
    <w:p w:rsidR="002248AC" w:rsidRPr="0047152C" w:rsidRDefault="002248A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2248AC" w:rsidRPr="0047152C" w:rsidRDefault="002248A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</w:t>
      </w:r>
      <w:r w:rsidR="00CD480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90, горячей воды</w:t>
      </w:r>
      <w:r w:rsidR="00CD480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- 51, тепловой энергии -</w:t>
      </w:r>
      <w:r w:rsidR="00CD480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80, электрической энергии 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223. Оснащенность индивидуальными приборами учета жилых помещений в многоквартирных домах составляет по холодной воде</w:t>
      </w:r>
      <w:r w:rsidR="00CD480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CD480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100%, по горячей воде 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100%, по электроэнерг</w:t>
      </w:r>
      <w:r w:rsidR="00CD480C"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ии -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100%. Значительно уменьшилась удельная величина потребления энергетических ресурсов муниципальными бюджетными учреждениями за счет установки приборов учета.</w:t>
      </w:r>
    </w:p>
    <w:p w:rsidR="002248AC" w:rsidRPr="0047152C" w:rsidRDefault="002248AC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поселениях разработаны схемы инженерной инфраструктуры: во всех поселениях, имеющих централизованное теплоснабжение, водоснабжение и водоотведение, и утверждены. Оформлены в собственность объекты теплоснабжения.  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энергетических ресурсов в многоквартирных домах составила: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я (</w:t>
      </w:r>
      <w:proofErr w:type="spellStart"/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кВт.ч</w:t>
      </w:r>
      <w:proofErr w:type="spellEnd"/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467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электроэнергии в многоквартирных домах в 2021 году увеличилась на 9 %, в связи с установкой АСКУЭ;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тепловая энергия (Гкал на 1кв.м общей площади) 0,118. 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Удельная величина потребления теплоснабжения в многоквартирных домах в 2021 году снизилась на 19 %, так как в 2020 году было значительное увеличение в связи с аномально холодным периодом.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горячая вода (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куб.м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11,7. 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Уменьшение удельной величины потребления горячего водоснабжения жителями в многоквартирных домах по сравнению с 2020 г. на 9%.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холодная вода (куб. м на 1 проживающего) 24,2. 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Сокращение удельной величины потребления холодного водоснабжения   в многоквартирных домах по сравнению с 2020 г. на 2,4 %.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природный газ (куб. м на 1 проживающего) 252.  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Удельная величина потребления газа в многоквартирных домах в 2021 году увеличилась к уровню 2020 года на 6%. Увеличение удельной величины потребления газа объясняем переводом жителей многоквартирных домов с. 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Апраксино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централизованного отопления на индивидуальные газовые источники теплоснабжения.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2" w:name="_GoBack"/>
      <w:bookmarkEnd w:id="2"/>
      <w:r w:rsidRPr="004A1C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Удельная величина потребления энергетических ресурсов </w:t>
      </w:r>
      <w:r w:rsidRPr="004A1CB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муниципальными бюджетными учреждениями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составила: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кВт.ч</w:t>
      </w:r>
      <w:proofErr w:type="spellEnd"/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человека населения) 34,2. 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Увеличение удельной величины потребления электроэнергии бюджетными учреждениями по сравнению с 2020 г. на 39%. Увеличение показателя объясняем тем, что в предыдущему году было значительное уменьшение удельной величины потребления электроэнергии бюджетными учреждениями в связи с карантинными мерами в бюджетных учреждениях.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тепловая энергия (Гкал на 1кв.м общей площади) в 2021 составила 0,148.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>Удельная величина потребления теплоснабжения в бюджетных учреждениях в 2021 году увеличилась на 18 % в связи с низкой эффективность работы систем теплопотребления из-за высокого износа.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- горячая вода (куб. м на 1человека населения) в 2021 г. составила 0,116.  Увеличение удельной величины потребления горячего водоснабжения бюджетными учреждениями по сравнению с 2020 г. на 28% в связи с тем, что из-за карантинных мер зак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ar-SA"/>
        </w:rPr>
        <w:t>рывались бюджетные учреждения и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 году и было высокое снижение удельной вылечены – 25%. В 2021 году закрывались отдельные школы на более короткий срок.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- холодная вода (куб. м на 1человека населения) в 2021 г. составила 0,5. Удельная величина потребления холодного водоснабжения в бюджетных учреждениях по сравнению с 2020 г. снизилась на 38%. 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- природный газ (куб. м на 1 человека населения) в 2020 г.-19,9.</w:t>
      </w:r>
    </w:p>
    <w:p w:rsidR="00D27B65" w:rsidRPr="0047152C" w:rsidRDefault="00D27B65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Увеличение удельной величины потребления газа бюджетными учреждениями по сравнению с 2020 годом на 26%. Увеличение показателя объясняем тем, что уменьшилась численность населения Чамзинского района на 368 человек. Также тем, что в предыдущему году было значительное уменьшение удельной величины потребления газа бюджетными учреждениями в связи с карантинными мерами в бюджетных учреждениях. 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Default="005653E6" w:rsidP="0002213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</w:pPr>
      <w:r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  <w:t xml:space="preserve">12. Проведение независимой </w:t>
      </w:r>
      <w:proofErr w:type="gramStart"/>
      <w:r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  <w:t xml:space="preserve"> организациями в сферах культуры, охраны здоро</w:t>
      </w:r>
      <w:r w:rsidR="00E07E5B"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  <w:t xml:space="preserve">вья, образования </w:t>
      </w:r>
      <w:r w:rsidRPr="004A1CB1"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  <w:t>и социального обслуживания</w:t>
      </w:r>
    </w:p>
    <w:p w:rsidR="00882158" w:rsidRPr="004A1CB1" w:rsidRDefault="00882158" w:rsidP="0002213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9900"/>
          <w:sz w:val="28"/>
          <w:szCs w:val="28"/>
          <w:lang w:eastAsia="ru-RU"/>
        </w:rPr>
      </w:pPr>
    </w:p>
    <w:p w:rsidR="005653E6" w:rsidRPr="0047152C" w:rsidRDefault="005653E6" w:rsidP="0002213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независимой </w:t>
      </w:r>
      <w:proofErr w:type="gramStart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муниципальными организациями в сферах культуры, образования, расположе</w:t>
      </w:r>
      <w:r w:rsidR="00E07E5B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нными на территории Чамзинского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оказывающими услуги в указанных сферах за счет бюджетных ассигнований бюджета Чамзинского муниципального района (для размещения информации о государственных и муниципальных учреждениях в информационно-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телекоммуникационной сети «Интернет») выглядят следующим образом:</w:t>
      </w:r>
    </w:p>
    <w:p w:rsidR="005653E6" w:rsidRPr="0047152C" w:rsidRDefault="00B81233" w:rsidP="0002213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культуры за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независимая оценка не проводилась, за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0B0E9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-80,2 балла</w:t>
      </w:r>
      <w:r w:rsidR="00104A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2021 году</w:t>
      </w:r>
      <w:r w:rsidR="00D53AE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A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независимая оценка не проводилась. </w:t>
      </w:r>
      <w:r w:rsidR="00D53AE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</w:t>
      </w:r>
      <w:r w:rsidR="00104A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2022</w:t>
      </w:r>
      <w:r w:rsidR="00D53AE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- 202</w:t>
      </w:r>
      <w:r w:rsidR="00104A09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53AE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независимая оценка не планируется.</w:t>
      </w:r>
    </w:p>
    <w:p w:rsidR="005653E6" w:rsidRPr="0047152C" w:rsidRDefault="003057DD" w:rsidP="0002213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образования</w:t>
      </w:r>
      <w:r w:rsidR="00B8123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а 2019 год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8123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86,9 балла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8123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E9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2020 год -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E9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86,8 балла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2021 год – 84</w:t>
      </w:r>
      <w:r w:rsidR="00D65C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,82 балла, н</w:t>
      </w:r>
      <w:r w:rsidR="000B0E9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="00D65C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– 85,0 баллов, на 2023 год – 85,2 балла, на</w:t>
      </w:r>
      <w:r w:rsidR="000B0E9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81233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C68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достичь 8</w:t>
      </w:r>
      <w:r w:rsidR="00F2101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5,3 балла</w:t>
      </w:r>
      <w:r w:rsidR="005653E6" w:rsidRPr="00471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53E6" w:rsidRPr="0047152C" w:rsidRDefault="005653E6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B5157" w:rsidRDefault="00AB5157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149E" w:rsidRDefault="0063149E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149E" w:rsidRPr="0047152C" w:rsidRDefault="0063149E" w:rsidP="0002213D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47152C" w:rsidRDefault="005653E6" w:rsidP="0002213D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Подпись ______________(</w:t>
      </w:r>
      <w:r w:rsidR="0087703B"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Р.А. </w:t>
      </w:r>
      <w:proofErr w:type="spellStart"/>
      <w:r w:rsidR="0087703B" w:rsidRPr="004715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Батеряков</w:t>
      </w:r>
      <w:proofErr w:type="spellEnd"/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 </w:t>
      </w:r>
    </w:p>
    <w:p w:rsidR="00AB5157" w:rsidRPr="0047152C" w:rsidRDefault="00AB5157" w:rsidP="0002213D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3E6" w:rsidRPr="0047152C" w:rsidRDefault="005653E6" w:rsidP="0002213D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653E6" w:rsidRPr="0047152C" w:rsidRDefault="005653E6" w:rsidP="0002213D">
      <w:pPr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87703B"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апреля 20</w:t>
      </w:r>
      <w:r w:rsidR="00277363"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87703B"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87703B" w:rsidRPr="00471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sectPr w:rsidR="005653E6" w:rsidRPr="0047152C" w:rsidSect="00C22A4A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14"/>
        </w:tabs>
        <w:ind w:left="111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68"/>
        </w:tabs>
        <w:ind w:left="186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22"/>
        </w:tabs>
        <w:ind w:left="262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376"/>
        </w:tabs>
        <w:ind w:left="337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30"/>
        </w:tabs>
        <w:ind w:left="41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884"/>
        </w:tabs>
        <w:ind w:left="488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638"/>
        </w:tabs>
        <w:ind w:left="563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392"/>
        </w:tabs>
        <w:ind w:left="6392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3823100"/>
    <w:multiLevelType w:val="hybridMultilevel"/>
    <w:tmpl w:val="7BEA5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FA6778"/>
    <w:multiLevelType w:val="hybridMultilevel"/>
    <w:tmpl w:val="CADAB1F2"/>
    <w:lvl w:ilvl="0" w:tplc="CA7CA3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C444BF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975FC5"/>
    <w:multiLevelType w:val="hybridMultilevel"/>
    <w:tmpl w:val="A05A36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38437B4"/>
    <w:multiLevelType w:val="multilevel"/>
    <w:tmpl w:val="8A72DA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24E52181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24186C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D22F17"/>
    <w:multiLevelType w:val="multilevel"/>
    <w:tmpl w:val="9A703AC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1">
    <w:nsid w:val="29BF2C27"/>
    <w:multiLevelType w:val="multilevel"/>
    <w:tmpl w:val="384C0CB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2">
    <w:nsid w:val="2CB97250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4">
    <w:nsid w:val="35070979"/>
    <w:multiLevelType w:val="hybridMultilevel"/>
    <w:tmpl w:val="C5F0F9B2"/>
    <w:lvl w:ilvl="0" w:tplc="1D303E5C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362B3F6B"/>
    <w:multiLevelType w:val="hybridMultilevel"/>
    <w:tmpl w:val="4808B1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E6F6FAC"/>
    <w:multiLevelType w:val="hybridMultilevel"/>
    <w:tmpl w:val="96C46ED6"/>
    <w:lvl w:ilvl="0" w:tplc="8A902924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4744F32"/>
    <w:multiLevelType w:val="hybridMultilevel"/>
    <w:tmpl w:val="D84C6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842A3D"/>
    <w:multiLevelType w:val="hybridMultilevel"/>
    <w:tmpl w:val="576E83CA"/>
    <w:lvl w:ilvl="0" w:tplc="148EE8B0">
      <w:start w:val="18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696F16D3"/>
    <w:multiLevelType w:val="hybridMultilevel"/>
    <w:tmpl w:val="90EC3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9"/>
  </w:num>
  <w:num w:numId="5">
    <w:abstractNumId w:val="7"/>
  </w:num>
  <w:num w:numId="6">
    <w:abstractNumId w:val="10"/>
  </w:num>
  <w:num w:numId="7">
    <w:abstractNumId w:val="11"/>
  </w:num>
  <w:num w:numId="8">
    <w:abstractNumId w:val="8"/>
  </w:num>
  <w:num w:numId="9">
    <w:abstractNumId w:val="12"/>
  </w:num>
  <w:num w:numId="10">
    <w:abstractNumId w:val="9"/>
  </w:num>
  <w:num w:numId="11">
    <w:abstractNumId w:val="5"/>
  </w:num>
  <w:num w:numId="12">
    <w:abstractNumId w:val="16"/>
  </w:num>
  <w:num w:numId="13">
    <w:abstractNumId w:val="14"/>
  </w:num>
  <w:num w:numId="14">
    <w:abstractNumId w:val="18"/>
  </w:num>
  <w:num w:numId="15">
    <w:abstractNumId w:val="13"/>
  </w:num>
  <w:num w:numId="16">
    <w:abstractNumId w:val="3"/>
  </w:num>
  <w:num w:numId="17">
    <w:abstractNumId w:val="0"/>
  </w:num>
  <w:num w:numId="18">
    <w:abstractNumId w:val="1"/>
  </w:num>
  <w:num w:numId="19">
    <w:abstractNumId w:val="2"/>
  </w:num>
  <w:num w:numId="20">
    <w:abstractNumId w:val="6"/>
  </w:num>
  <w:num w:numId="21">
    <w:abstractNumId w:val="17"/>
  </w:num>
  <w:num w:numId="22">
    <w:abstractNumId w:val="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53E6"/>
    <w:rsid w:val="00006B68"/>
    <w:rsid w:val="0001340D"/>
    <w:rsid w:val="000136D0"/>
    <w:rsid w:val="00013863"/>
    <w:rsid w:val="000145B6"/>
    <w:rsid w:val="00016C31"/>
    <w:rsid w:val="0002213D"/>
    <w:rsid w:val="00025A5E"/>
    <w:rsid w:val="00027556"/>
    <w:rsid w:val="00037208"/>
    <w:rsid w:val="00047410"/>
    <w:rsid w:val="000536E5"/>
    <w:rsid w:val="00055034"/>
    <w:rsid w:val="00056222"/>
    <w:rsid w:val="00060FD4"/>
    <w:rsid w:val="00066C93"/>
    <w:rsid w:val="00070D39"/>
    <w:rsid w:val="00092109"/>
    <w:rsid w:val="000948B8"/>
    <w:rsid w:val="000973F3"/>
    <w:rsid w:val="000A1450"/>
    <w:rsid w:val="000A427B"/>
    <w:rsid w:val="000B00CE"/>
    <w:rsid w:val="000B0E96"/>
    <w:rsid w:val="000B33CC"/>
    <w:rsid w:val="000B3962"/>
    <w:rsid w:val="000B7C91"/>
    <w:rsid w:val="000C3297"/>
    <w:rsid w:val="000C643E"/>
    <w:rsid w:val="000D6A42"/>
    <w:rsid w:val="000E17B5"/>
    <w:rsid w:val="000E2784"/>
    <w:rsid w:val="000E4FFA"/>
    <w:rsid w:val="000E7E8C"/>
    <w:rsid w:val="000F68AF"/>
    <w:rsid w:val="000F76C6"/>
    <w:rsid w:val="00103689"/>
    <w:rsid w:val="00104A09"/>
    <w:rsid w:val="0010642A"/>
    <w:rsid w:val="001130B0"/>
    <w:rsid w:val="00124C2F"/>
    <w:rsid w:val="00136580"/>
    <w:rsid w:val="00141B0B"/>
    <w:rsid w:val="00142969"/>
    <w:rsid w:val="00146C7A"/>
    <w:rsid w:val="00150929"/>
    <w:rsid w:val="00151E4D"/>
    <w:rsid w:val="00152367"/>
    <w:rsid w:val="00156D36"/>
    <w:rsid w:val="00161DE1"/>
    <w:rsid w:val="00167B3C"/>
    <w:rsid w:val="001751CA"/>
    <w:rsid w:val="00176468"/>
    <w:rsid w:val="0018252B"/>
    <w:rsid w:val="0018362C"/>
    <w:rsid w:val="001854FB"/>
    <w:rsid w:val="00186D9E"/>
    <w:rsid w:val="00190D25"/>
    <w:rsid w:val="00191E8B"/>
    <w:rsid w:val="00192BE2"/>
    <w:rsid w:val="00193592"/>
    <w:rsid w:val="00197062"/>
    <w:rsid w:val="00197BBA"/>
    <w:rsid w:val="001A1621"/>
    <w:rsid w:val="001D57F4"/>
    <w:rsid w:val="001D71A8"/>
    <w:rsid w:val="001D7D91"/>
    <w:rsid w:val="001E56D8"/>
    <w:rsid w:val="001F09BC"/>
    <w:rsid w:val="002142D7"/>
    <w:rsid w:val="002248AC"/>
    <w:rsid w:val="00226953"/>
    <w:rsid w:val="0022721E"/>
    <w:rsid w:val="002357AF"/>
    <w:rsid w:val="002423A5"/>
    <w:rsid w:val="00243256"/>
    <w:rsid w:val="00250C8F"/>
    <w:rsid w:val="002572D3"/>
    <w:rsid w:val="00257A5B"/>
    <w:rsid w:val="00266191"/>
    <w:rsid w:val="002701D3"/>
    <w:rsid w:val="0027192B"/>
    <w:rsid w:val="00277363"/>
    <w:rsid w:val="0028030E"/>
    <w:rsid w:val="00281558"/>
    <w:rsid w:val="002839F1"/>
    <w:rsid w:val="00291EE1"/>
    <w:rsid w:val="002B2F3D"/>
    <w:rsid w:val="002B3646"/>
    <w:rsid w:val="002B3F9A"/>
    <w:rsid w:val="002B47C9"/>
    <w:rsid w:val="002C2CBE"/>
    <w:rsid w:val="002D40B0"/>
    <w:rsid w:val="002E147A"/>
    <w:rsid w:val="002E2C3C"/>
    <w:rsid w:val="002E6161"/>
    <w:rsid w:val="002E6B42"/>
    <w:rsid w:val="002F6ED7"/>
    <w:rsid w:val="00302238"/>
    <w:rsid w:val="00304877"/>
    <w:rsid w:val="003057DD"/>
    <w:rsid w:val="003072B9"/>
    <w:rsid w:val="0031449E"/>
    <w:rsid w:val="00326086"/>
    <w:rsid w:val="00334A35"/>
    <w:rsid w:val="00335607"/>
    <w:rsid w:val="0034126E"/>
    <w:rsid w:val="0034139F"/>
    <w:rsid w:val="003438A3"/>
    <w:rsid w:val="00355342"/>
    <w:rsid w:val="0035572F"/>
    <w:rsid w:val="003561C0"/>
    <w:rsid w:val="003648BB"/>
    <w:rsid w:val="00364E35"/>
    <w:rsid w:val="0036574B"/>
    <w:rsid w:val="00370E3E"/>
    <w:rsid w:val="0038197F"/>
    <w:rsid w:val="003865DC"/>
    <w:rsid w:val="003933A5"/>
    <w:rsid w:val="0039683B"/>
    <w:rsid w:val="00397A8F"/>
    <w:rsid w:val="00397CC1"/>
    <w:rsid w:val="003A42AB"/>
    <w:rsid w:val="003B3EBE"/>
    <w:rsid w:val="003B60C8"/>
    <w:rsid w:val="003B7B37"/>
    <w:rsid w:val="003D6656"/>
    <w:rsid w:val="003E57D1"/>
    <w:rsid w:val="003E6D43"/>
    <w:rsid w:val="003F7B4D"/>
    <w:rsid w:val="00401F4F"/>
    <w:rsid w:val="0040707B"/>
    <w:rsid w:val="00417FFB"/>
    <w:rsid w:val="00422DC4"/>
    <w:rsid w:val="00425137"/>
    <w:rsid w:val="0043023C"/>
    <w:rsid w:val="0043615B"/>
    <w:rsid w:val="00441629"/>
    <w:rsid w:val="00442287"/>
    <w:rsid w:val="00447659"/>
    <w:rsid w:val="00452D22"/>
    <w:rsid w:val="004541E1"/>
    <w:rsid w:val="0046221D"/>
    <w:rsid w:val="0047152C"/>
    <w:rsid w:val="00472F99"/>
    <w:rsid w:val="00473C49"/>
    <w:rsid w:val="00474A1C"/>
    <w:rsid w:val="004809E8"/>
    <w:rsid w:val="004832ED"/>
    <w:rsid w:val="00483513"/>
    <w:rsid w:val="00486799"/>
    <w:rsid w:val="00490F6E"/>
    <w:rsid w:val="004941EF"/>
    <w:rsid w:val="004A1CB1"/>
    <w:rsid w:val="004A3A6D"/>
    <w:rsid w:val="004A78B8"/>
    <w:rsid w:val="004C0ABC"/>
    <w:rsid w:val="004D1DCC"/>
    <w:rsid w:val="004D3E6D"/>
    <w:rsid w:val="004D5BA0"/>
    <w:rsid w:val="004E0994"/>
    <w:rsid w:val="004E112D"/>
    <w:rsid w:val="004F0FF3"/>
    <w:rsid w:val="004F48F9"/>
    <w:rsid w:val="00501156"/>
    <w:rsid w:val="005023D2"/>
    <w:rsid w:val="00504E4E"/>
    <w:rsid w:val="00505448"/>
    <w:rsid w:val="00505DD5"/>
    <w:rsid w:val="00510D07"/>
    <w:rsid w:val="005202EA"/>
    <w:rsid w:val="00523348"/>
    <w:rsid w:val="005255E7"/>
    <w:rsid w:val="005346AB"/>
    <w:rsid w:val="005371D1"/>
    <w:rsid w:val="005477FC"/>
    <w:rsid w:val="00554656"/>
    <w:rsid w:val="00555811"/>
    <w:rsid w:val="00556CF2"/>
    <w:rsid w:val="00557664"/>
    <w:rsid w:val="00562110"/>
    <w:rsid w:val="005653E6"/>
    <w:rsid w:val="00566662"/>
    <w:rsid w:val="0056720D"/>
    <w:rsid w:val="005773FF"/>
    <w:rsid w:val="00580771"/>
    <w:rsid w:val="00590295"/>
    <w:rsid w:val="005911F3"/>
    <w:rsid w:val="00594283"/>
    <w:rsid w:val="00597490"/>
    <w:rsid w:val="005A13D8"/>
    <w:rsid w:val="005B1973"/>
    <w:rsid w:val="005B3E08"/>
    <w:rsid w:val="005B400B"/>
    <w:rsid w:val="005B5F42"/>
    <w:rsid w:val="005B748B"/>
    <w:rsid w:val="005C0ABD"/>
    <w:rsid w:val="005C42C3"/>
    <w:rsid w:val="005C437F"/>
    <w:rsid w:val="005D223C"/>
    <w:rsid w:val="005D22C7"/>
    <w:rsid w:val="005E507D"/>
    <w:rsid w:val="005F5212"/>
    <w:rsid w:val="00604263"/>
    <w:rsid w:val="00605532"/>
    <w:rsid w:val="00611688"/>
    <w:rsid w:val="0063120B"/>
    <w:rsid w:val="0063149E"/>
    <w:rsid w:val="00632C86"/>
    <w:rsid w:val="00634BA9"/>
    <w:rsid w:val="0064387C"/>
    <w:rsid w:val="006438CF"/>
    <w:rsid w:val="00643F29"/>
    <w:rsid w:val="00646513"/>
    <w:rsid w:val="0066524F"/>
    <w:rsid w:val="00665F62"/>
    <w:rsid w:val="00672E0F"/>
    <w:rsid w:val="006A0C6F"/>
    <w:rsid w:val="006B0237"/>
    <w:rsid w:val="006C5327"/>
    <w:rsid w:val="006C61A4"/>
    <w:rsid w:val="006C6EC7"/>
    <w:rsid w:val="006C7066"/>
    <w:rsid w:val="006D0E42"/>
    <w:rsid w:val="006D52BD"/>
    <w:rsid w:val="006E029A"/>
    <w:rsid w:val="006E1334"/>
    <w:rsid w:val="006E3E5D"/>
    <w:rsid w:val="006E6979"/>
    <w:rsid w:val="006F0F81"/>
    <w:rsid w:val="006F1E7C"/>
    <w:rsid w:val="006F3BAC"/>
    <w:rsid w:val="00706F3E"/>
    <w:rsid w:val="00707F9B"/>
    <w:rsid w:val="00711151"/>
    <w:rsid w:val="0071534E"/>
    <w:rsid w:val="00720D21"/>
    <w:rsid w:val="007302E8"/>
    <w:rsid w:val="0073251A"/>
    <w:rsid w:val="00735DB4"/>
    <w:rsid w:val="00736926"/>
    <w:rsid w:val="00741523"/>
    <w:rsid w:val="007470F0"/>
    <w:rsid w:val="00751633"/>
    <w:rsid w:val="00752613"/>
    <w:rsid w:val="0075681E"/>
    <w:rsid w:val="00762A2C"/>
    <w:rsid w:val="00770752"/>
    <w:rsid w:val="00780D6E"/>
    <w:rsid w:val="00784807"/>
    <w:rsid w:val="007878C9"/>
    <w:rsid w:val="00795313"/>
    <w:rsid w:val="00795CEB"/>
    <w:rsid w:val="007B51FC"/>
    <w:rsid w:val="007C5523"/>
    <w:rsid w:val="007C6E64"/>
    <w:rsid w:val="007E7EA7"/>
    <w:rsid w:val="007F1A88"/>
    <w:rsid w:val="007F2BF2"/>
    <w:rsid w:val="007F390B"/>
    <w:rsid w:val="00801A6F"/>
    <w:rsid w:val="00801F44"/>
    <w:rsid w:val="008023B5"/>
    <w:rsid w:val="00804B94"/>
    <w:rsid w:val="008320D4"/>
    <w:rsid w:val="0084442F"/>
    <w:rsid w:val="00851CE3"/>
    <w:rsid w:val="008520D3"/>
    <w:rsid w:val="0085289E"/>
    <w:rsid w:val="00864722"/>
    <w:rsid w:val="00867809"/>
    <w:rsid w:val="008718EC"/>
    <w:rsid w:val="0087703B"/>
    <w:rsid w:val="00882158"/>
    <w:rsid w:val="008823D3"/>
    <w:rsid w:val="0089089B"/>
    <w:rsid w:val="008B1A9E"/>
    <w:rsid w:val="008B50E7"/>
    <w:rsid w:val="008C6E75"/>
    <w:rsid w:val="008D27FC"/>
    <w:rsid w:val="008D54FD"/>
    <w:rsid w:val="008D65E7"/>
    <w:rsid w:val="008F0102"/>
    <w:rsid w:val="008F438B"/>
    <w:rsid w:val="008F49B9"/>
    <w:rsid w:val="008F5D28"/>
    <w:rsid w:val="008F5DEA"/>
    <w:rsid w:val="008F66E8"/>
    <w:rsid w:val="00902929"/>
    <w:rsid w:val="00904153"/>
    <w:rsid w:val="00905B62"/>
    <w:rsid w:val="00922927"/>
    <w:rsid w:val="0092433F"/>
    <w:rsid w:val="0092636E"/>
    <w:rsid w:val="009335A8"/>
    <w:rsid w:val="00934317"/>
    <w:rsid w:val="00934399"/>
    <w:rsid w:val="0093784E"/>
    <w:rsid w:val="00940CBD"/>
    <w:rsid w:val="009412FC"/>
    <w:rsid w:val="009443E9"/>
    <w:rsid w:val="009461C7"/>
    <w:rsid w:val="00953F24"/>
    <w:rsid w:val="009563FE"/>
    <w:rsid w:val="00967579"/>
    <w:rsid w:val="00967DF3"/>
    <w:rsid w:val="00973FF8"/>
    <w:rsid w:val="00976F7A"/>
    <w:rsid w:val="00984F63"/>
    <w:rsid w:val="0099183D"/>
    <w:rsid w:val="00996200"/>
    <w:rsid w:val="00997C93"/>
    <w:rsid w:val="009A4A59"/>
    <w:rsid w:val="009A786F"/>
    <w:rsid w:val="009C5896"/>
    <w:rsid w:val="009D71BF"/>
    <w:rsid w:val="009E03B9"/>
    <w:rsid w:val="009E0D65"/>
    <w:rsid w:val="009F4617"/>
    <w:rsid w:val="009F5636"/>
    <w:rsid w:val="00A00804"/>
    <w:rsid w:val="00A11616"/>
    <w:rsid w:val="00A273E9"/>
    <w:rsid w:val="00A41C52"/>
    <w:rsid w:val="00A438CD"/>
    <w:rsid w:val="00A44212"/>
    <w:rsid w:val="00A46272"/>
    <w:rsid w:val="00A467CC"/>
    <w:rsid w:val="00A47E67"/>
    <w:rsid w:val="00A5063B"/>
    <w:rsid w:val="00A522F5"/>
    <w:rsid w:val="00A5498D"/>
    <w:rsid w:val="00A6331A"/>
    <w:rsid w:val="00A72269"/>
    <w:rsid w:val="00A74815"/>
    <w:rsid w:val="00A76452"/>
    <w:rsid w:val="00A835A4"/>
    <w:rsid w:val="00A8368E"/>
    <w:rsid w:val="00A85721"/>
    <w:rsid w:val="00A9261E"/>
    <w:rsid w:val="00A92D2A"/>
    <w:rsid w:val="00AA52BD"/>
    <w:rsid w:val="00AB1DF6"/>
    <w:rsid w:val="00AB5157"/>
    <w:rsid w:val="00AB5701"/>
    <w:rsid w:val="00AC431C"/>
    <w:rsid w:val="00AC788C"/>
    <w:rsid w:val="00AC79C9"/>
    <w:rsid w:val="00AD0C84"/>
    <w:rsid w:val="00AD1895"/>
    <w:rsid w:val="00AE21BA"/>
    <w:rsid w:val="00AE3829"/>
    <w:rsid w:val="00AE608D"/>
    <w:rsid w:val="00AE7C51"/>
    <w:rsid w:val="00B02250"/>
    <w:rsid w:val="00B17E35"/>
    <w:rsid w:val="00B21AC2"/>
    <w:rsid w:val="00B24AA7"/>
    <w:rsid w:val="00B24EE8"/>
    <w:rsid w:val="00B30D06"/>
    <w:rsid w:val="00B30FD0"/>
    <w:rsid w:val="00B42D3D"/>
    <w:rsid w:val="00B54BCC"/>
    <w:rsid w:val="00B564E3"/>
    <w:rsid w:val="00B64C04"/>
    <w:rsid w:val="00B720D5"/>
    <w:rsid w:val="00B746CA"/>
    <w:rsid w:val="00B81233"/>
    <w:rsid w:val="00B93437"/>
    <w:rsid w:val="00BA1D53"/>
    <w:rsid w:val="00BA5DE6"/>
    <w:rsid w:val="00BB0D39"/>
    <w:rsid w:val="00BB369B"/>
    <w:rsid w:val="00BC30DE"/>
    <w:rsid w:val="00BD5A49"/>
    <w:rsid w:val="00BD64B9"/>
    <w:rsid w:val="00BE3E86"/>
    <w:rsid w:val="00BE76EC"/>
    <w:rsid w:val="00BE7BF2"/>
    <w:rsid w:val="00BE7E36"/>
    <w:rsid w:val="00BF2337"/>
    <w:rsid w:val="00BF664E"/>
    <w:rsid w:val="00C0156D"/>
    <w:rsid w:val="00C01E34"/>
    <w:rsid w:val="00C04BFF"/>
    <w:rsid w:val="00C06C32"/>
    <w:rsid w:val="00C171E5"/>
    <w:rsid w:val="00C22A4A"/>
    <w:rsid w:val="00C2354A"/>
    <w:rsid w:val="00C253BB"/>
    <w:rsid w:val="00C258B6"/>
    <w:rsid w:val="00C26C07"/>
    <w:rsid w:val="00C301AE"/>
    <w:rsid w:val="00C34B40"/>
    <w:rsid w:val="00C374E7"/>
    <w:rsid w:val="00C408BB"/>
    <w:rsid w:val="00C5594A"/>
    <w:rsid w:val="00C64058"/>
    <w:rsid w:val="00C71A50"/>
    <w:rsid w:val="00C73CA2"/>
    <w:rsid w:val="00C759F4"/>
    <w:rsid w:val="00C7620F"/>
    <w:rsid w:val="00C834FC"/>
    <w:rsid w:val="00C8387F"/>
    <w:rsid w:val="00C84CBC"/>
    <w:rsid w:val="00CA3477"/>
    <w:rsid w:val="00CA42E0"/>
    <w:rsid w:val="00CB388E"/>
    <w:rsid w:val="00CB646D"/>
    <w:rsid w:val="00CC0573"/>
    <w:rsid w:val="00CC4772"/>
    <w:rsid w:val="00CC7178"/>
    <w:rsid w:val="00CD1196"/>
    <w:rsid w:val="00CD1770"/>
    <w:rsid w:val="00CD1D3F"/>
    <w:rsid w:val="00CD341E"/>
    <w:rsid w:val="00CD480C"/>
    <w:rsid w:val="00CD5E07"/>
    <w:rsid w:val="00CD641F"/>
    <w:rsid w:val="00CF0983"/>
    <w:rsid w:val="00CF1BA4"/>
    <w:rsid w:val="00D03ACD"/>
    <w:rsid w:val="00D262A1"/>
    <w:rsid w:val="00D27641"/>
    <w:rsid w:val="00D27B65"/>
    <w:rsid w:val="00D300EC"/>
    <w:rsid w:val="00D30353"/>
    <w:rsid w:val="00D423A2"/>
    <w:rsid w:val="00D519D2"/>
    <w:rsid w:val="00D53AE8"/>
    <w:rsid w:val="00D54BBC"/>
    <w:rsid w:val="00D566FB"/>
    <w:rsid w:val="00D57E4F"/>
    <w:rsid w:val="00D619E1"/>
    <w:rsid w:val="00D64E47"/>
    <w:rsid w:val="00D65C68"/>
    <w:rsid w:val="00D65D60"/>
    <w:rsid w:val="00D70AC4"/>
    <w:rsid w:val="00D712C8"/>
    <w:rsid w:val="00D726C7"/>
    <w:rsid w:val="00D74D35"/>
    <w:rsid w:val="00D750C0"/>
    <w:rsid w:val="00D762DD"/>
    <w:rsid w:val="00D76A3D"/>
    <w:rsid w:val="00D812ED"/>
    <w:rsid w:val="00D82E4D"/>
    <w:rsid w:val="00D86E0D"/>
    <w:rsid w:val="00DA190C"/>
    <w:rsid w:val="00DA23E0"/>
    <w:rsid w:val="00DA4FC9"/>
    <w:rsid w:val="00DB1A3D"/>
    <w:rsid w:val="00DD319F"/>
    <w:rsid w:val="00DE0409"/>
    <w:rsid w:val="00E07E5B"/>
    <w:rsid w:val="00E14D5B"/>
    <w:rsid w:val="00E15B6C"/>
    <w:rsid w:val="00E23EE8"/>
    <w:rsid w:val="00E3345C"/>
    <w:rsid w:val="00E33B3E"/>
    <w:rsid w:val="00E33DFF"/>
    <w:rsid w:val="00E3515C"/>
    <w:rsid w:val="00E35F3E"/>
    <w:rsid w:val="00E446AC"/>
    <w:rsid w:val="00E514DF"/>
    <w:rsid w:val="00E5364B"/>
    <w:rsid w:val="00E5409D"/>
    <w:rsid w:val="00E60B8B"/>
    <w:rsid w:val="00E65BB5"/>
    <w:rsid w:val="00E732CF"/>
    <w:rsid w:val="00E75B81"/>
    <w:rsid w:val="00E844B0"/>
    <w:rsid w:val="00E859E0"/>
    <w:rsid w:val="00E95744"/>
    <w:rsid w:val="00E95EC6"/>
    <w:rsid w:val="00EA6CD7"/>
    <w:rsid w:val="00EA7A4B"/>
    <w:rsid w:val="00EB43E5"/>
    <w:rsid w:val="00EC0CD3"/>
    <w:rsid w:val="00EC1F8E"/>
    <w:rsid w:val="00EF45D1"/>
    <w:rsid w:val="00F05F26"/>
    <w:rsid w:val="00F13A29"/>
    <w:rsid w:val="00F21016"/>
    <w:rsid w:val="00F240F8"/>
    <w:rsid w:val="00F26735"/>
    <w:rsid w:val="00F34BC1"/>
    <w:rsid w:val="00F35A4D"/>
    <w:rsid w:val="00F63018"/>
    <w:rsid w:val="00F6637D"/>
    <w:rsid w:val="00FA0268"/>
    <w:rsid w:val="00FA15ED"/>
    <w:rsid w:val="00FA3C2A"/>
    <w:rsid w:val="00FA7635"/>
    <w:rsid w:val="00FB0F4E"/>
    <w:rsid w:val="00FB5FAC"/>
    <w:rsid w:val="00FB6600"/>
    <w:rsid w:val="00FC74F7"/>
    <w:rsid w:val="00FD65B1"/>
    <w:rsid w:val="00FF00F6"/>
    <w:rsid w:val="00FF1F6F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89"/>
  </w:style>
  <w:style w:type="paragraph" w:styleId="1">
    <w:name w:val="heading 1"/>
    <w:basedOn w:val="a"/>
    <w:next w:val="a"/>
    <w:link w:val="10"/>
    <w:qFormat/>
    <w:rsid w:val="005653E6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653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653E6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653E6"/>
  </w:style>
  <w:style w:type="character" w:customStyle="1" w:styleId="WW8Num1z0">
    <w:name w:val="WW8Num1z0"/>
    <w:rsid w:val="00565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5653E6"/>
    <w:rPr>
      <w:rFonts w:ascii="Symbol" w:hAnsi="Symbol" w:cs="Symbol"/>
      <w:sz w:val="20"/>
    </w:rPr>
  </w:style>
  <w:style w:type="character" w:customStyle="1" w:styleId="WW8Num3z1">
    <w:name w:val="WW8Num3z1"/>
    <w:rsid w:val="005653E6"/>
    <w:rPr>
      <w:rFonts w:ascii="Courier New" w:hAnsi="Courier New" w:cs="Courier New"/>
      <w:sz w:val="20"/>
    </w:rPr>
  </w:style>
  <w:style w:type="character" w:customStyle="1" w:styleId="WW8Num3z2">
    <w:name w:val="WW8Num3z2"/>
    <w:rsid w:val="005653E6"/>
    <w:rPr>
      <w:rFonts w:ascii="Wingdings" w:hAnsi="Wingdings" w:cs="Wingdings"/>
      <w:sz w:val="20"/>
    </w:rPr>
  </w:style>
  <w:style w:type="character" w:customStyle="1" w:styleId="WW8Num4z0">
    <w:name w:val="WW8Num4z0"/>
    <w:rsid w:val="005653E6"/>
    <w:rPr>
      <w:rFonts w:ascii="Symbol" w:hAnsi="Symbol" w:cs="Symbol"/>
    </w:rPr>
  </w:style>
  <w:style w:type="character" w:customStyle="1" w:styleId="WW8Num4z1">
    <w:name w:val="WW8Num4z1"/>
    <w:rsid w:val="005653E6"/>
    <w:rPr>
      <w:rFonts w:ascii="Courier New" w:hAnsi="Courier New" w:cs="Courier New"/>
    </w:rPr>
  </w:style>
  <w:style w:type="character" w:customStyle="1" w:styleId="WW8Num4z2">
    <w:name w:val="WW8Num4z2"/>
    <w:rsid w:val="005653E6"/>
    <w:rPr>
      <w:rFonts w:ascii="Wingdings" w:hAnsi="Wingdings" w:cs="Wingdings"/>
    </w:rPr>
  </w:style>
  <w:style w:type="character" w:customStyle="1" w:styleId="WW8Num5z0">
    <w:name w:val="WW8Num5z0"/>
    <w:rsid w:val="005653E6"/>
    <w:rPr>
      <w:rFonts w:ascii="Symbol" w:hAnsi="Symbol" w:cs="Symbol"/>
      <w:sz w:val="20"/>
    </w:rPr>
  </w:style>
  <w:style w:type="character" w:customStyle="1" w:styleId="WW8Num5z1">
    <w:name w:val="WW8Num5z1"/>
    <w:rsid w:val="005653E6"/>
    <w:rPr>
      <w:rFonts w:ascii="Courier New" w:hAnsi="Courier New" w:cs="Courier New"/>
      <w:sz w:val="20"/>
    </w:rPr>
  </w:style>
  <w:style w:type="character" w:customStyle="1" w:styleId="WW8Num5z2">
    <w:name w:val="WW8Num5z2"/>
    <w:rsid w:val="005653E6"/>
    <w:rPr>
      <w:rFonts w:ascii="Wingdings" w:hAnsi="Wingdings" w:cs="Wingdings"/>
      <w:sz w:val="20"/>
    </w:rPr>
  </w:style>
  <w:style w:type="character" w:customStyle="1" w:styleId="12">
    <w:name w:val="Основной шрифт абзаца1"/>
    <w:rsid w:val="005653E6"/>
  </w:style>
  <w:style w:type="character" w:styleId="a5">
    <w:name w:val="page number"/>
    <w:basedOn w:val="12"/>
    <w:rsid w:val="005653E6"/>
  </w:style>
  <w:style w:type="character" w:customStyle="1" w:styleId="a6">
    <w:name w:val="Обычный (веб) Знак"/>
    <w:rsid w:val="005653E6"/>
    <w:rPr>
      <w:sz w:val="24"/>
      <w:szCs w:val="24"/>
      <w:lang w:val="ru-RU" w:eastAsia="ar-SA" w:bidi="ar-SA"/>
    </w:rPr>
  </w:style>
  <w:style w:type="character" w:styleId="a7">
    <w:name w:val="Hyperlink"/>
    <w:rsid w:val="005653E6"/>
    <w:rPr>
      <w:rFonts w:cs="Times New Roman"/>
      <w:color w:val="0000FF"/>
      <w:u w:val="single"/>
    </w:rPr>
  </w:style>
  <w:style w:type="character" w:styleId="a8">
    <w:name w:val="Strong"/>
    <w:uiPriority w:val="99"/>
    <w:qFormat/>
    <w:rsid w:val="005653E6"/>
    <w:rPr>
      <w:b/>
      <w:bCs/>
    </w:rPr>
  </w:style>
  <w:style w:type="character" w:customStyle="1" w:styleId="FontStyle158">
    <w:name w:val="Font Style158"/>
    <w:rsid w:val="005653E6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8">
    <w:name w:val="Font Style168"/>
    <w:rsid w:val="005653E6"/>
    <w:rPr>
      <w:rFonts w:ascii="Times New Roman" w:hAnsi="Times New Roman" w:cs="Times New Roman"/>
      <w:sz w:val="26"/>
      <w:szCs w:val="26"/>
    </w:rPr>
  </w:style>
  <w:style w:type="character" w:customStyle="1" w:styleId="a9">
    <w:name w:val="Гипертекстовая ссылка"/>
    <w:uiPriority w:val="99"/>
    <w:rsid w:val="005653E6"/>
    <w:rPr>
      <w:color w:val="106BBE"/>
    </w:rPr>
  </w:style>
  <w:style w:type="character" w:customStyle="1" w:styleId="aa">
    <w:name w:val="Маркеры списка"/>
    <w:rsid w:val="005653E6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rsid w:val="005653E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Body Text"/>
    <w:basedOn w:val="a"/>
    <w:link w:val="ad"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5653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e">
    <w:name w:val="Title"/>
    <w:basedOn w:val="ab"/>
    <w:next w:val="af"/>
    <w:link w:val="af0"/>
    <w:qFormat/>
    <w:rsid w:val="005653E6"/>
  </w:style>
  <w:style w:type="character" w:customStyle="1" w:styleId="af0">
    <w:name w:val="Название Знак"/>
    <w:basedOn w:val="a0"/>
    <w:link w:val="ae"/>
    <w:rsid w:val="005653E6"/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Subtitle"/>
    <w:basedOn w:val="ab"/>
    <w:next w:val="ac"/>
    <w:link w:val="af1"/>
    <w:qFormat/>
    <w:rsid w:val="005653E6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5653E6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2">
    <w:name w:val="List"/>
    <w:basedOn w:val="ac"/>
    <w:rsid w:val="005653E6"/>
    <w:rPr>
      <w:rFonts w:cs="Mangal"/>
    </w:rPr>
  </w:style>
  <w:style w:type="paragraph" w:customStyle="1" w:styleId="13">
    <w:name w:val="Название1"/>
    <w:basedOn w:val="a"/>
    <w:rsid w:val="005653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styleId="af3">
    <w:name w:val="header"/>
    <w:basedOn w:val="a"/>
    <w:link w:val="af4"/>
    <w:rsid w:val="005653E6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5">
    <w:name w:val="Body Text Indent"/>
    <w:basedOn w:val="a"/>
    <w:link w:val="af6"/>
    <w:rsid w:val="005653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Cell">
    <w:name w:val="ConsCell"/>
    <w:rsid w:val="005653E6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5653E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Normal (Web)"/>
    <w:basedOn w:val="a"/>
    <w:uiPriority w:val="99"/>
    <w:rsid w:val="005653E6"/>
    <w:pPr>
      <w:suppressAutoHyphens/>
      <w:spacing w:before="280" w:after="280" w:line="225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eformatted">
    <w:name w:val="Preformatted"/>
    <w:basedOn w:val="a"/>
    <w:rsid w:val="005653E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36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8">
    <w:name w:val="footer"/>
    <w:basedOn w:val="a"/>
    <w:link w:val="af9"/>
    <w:uiPriority w:val="99"/>
    <w:rsid w:val="005653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a">
    <w:name w:val="Прижатый влево"/>
    <w:basedOn w:val="a"/>
    <w:next w:val="a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565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western">
    <w:name w:val="western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1">
    <w:name w:val="Знак1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6">
    <w:name w:val="Знак1 Знак Знак Знак Знак Знак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7">
    <w:name w:val="Знак1 Знак Знак Знак Знак Знак Знак Знак Знак Знак"/>
    <w:basedOn w:val="a"/>
    <w:next w:val="a"/>
    <w:rsid w:val="005653E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customStyle="1" w:styleId="barcode0">
    <w:name w:val="barcode0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10">
    <w:name w:val="Знак1 Знак Знак Знак1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b">
    <w:name w:val="List Paragraph"/>
    <w:basedOn w:val="a"/>
    <w:qFormat/>
    <w:rsid w:val="005653E6"/>
    <w:pPr>
      <w:suppressAutoHyphens/>
      <w:ind w:left="720"/>
    </w:pPr>
    <w:rPr>
      <w:rFonts w:ascii="Times New Roman" w:eastAsia="Calibri" w:hAnsi="Times New Roman" w:cs="Times New Roman"/>
      <w:color w:val="000000"/>
      <w:sz w:val="21"/>
      <w:szCs w:val="21"/>
      <w:lang w:eastAsia="ar-SA"/>
    </w:rPr>
  </w:style>
  <w:style w:type="paragraph" w:customStyle="1" w:styleId="Style2">
    <w:name w:val="Style2"/>
    <w:basedOn w:val="a"/>
    <w:rsid w:val="005653E6"/>
    <w:pPr>
      <w:widowControl w:val="0"/>
      <w:suppressAutoHyphens/>
      <w:autoSpaceDE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2">
    <w:name w:val="Style62"/>
    <w:basedOn w:val="a"/>
    <w:rsid w:val="005653E6"/>
    <w:pPr>
      <w:widowControl w:val="0"/>
      <w:suppressAutoHyphens/>
      <w:autoSpaceDE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d">
    <w:name w:val="Заголовок таблицы"/>
    <w:basedOn w:val="afc"/>
    <w:rsid w:val="005653E6"/>
    <w:pPr>
      <w:jc w:val="center"/>
    </w:pPr>
    <w:rPr>
      <w:b/>
      <w:bCs/>
    </w:rPr>
  </w:style>
  <w:style w:type="paragraph" w:customStyle="1" w:styleId="afe">
    <w:name w:val="Содержимое врезки"/>
    <w:basedOn w:val="ac"/>
    <w:rsid w:val="005653E6"/>
  </w:style>
  <w:style w:type="paragraph" w:customStyle="1" w:styleId="Standard">
    <w:name w:val="Standard"/>
    <w:qFormat/>
    <w:rsid w:val="005653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aff">
    <w:name w:val="Нормальный (таблица)"/>
    <w:basedOn w:val="a"/>
    <w:next w:val="a"/>
    <w:uiPriority w:val="99"/>
    <w:rsid w:val="005653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f0">
    <w:name w:val="Table Grid"/>
    <w:basedOn w:val="a1"/>
    <w:rsid w:val="00565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а"/>
    <w:basedOn w:val="a"/>
    <w:qFormat/>
    <w:rsid w:val="00565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8">
    <w:name w:val="Без интервала1"/>
    <w:uiPriority w:val="99"/>
    <w:rsid w:val="005653E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9">
    <w:name w:val="Абзац списка1"/>
    <w:basedOn w:val="a"/>
    <w:rsid w:val="005653E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f">
    <w:name w:val="f_основнойтекст"/>
    <w:rsid w:val="005653E6"/>
    <w:rPr>
      <w:rFonts w:ascii="Times New Roman" w:hAnsi="Times New Roman" w:cs="Times New Roman"/>
    </w:rPr>
  </w:style>
  <w:style w:type="character" w:customStyle="1" w:styleId="fee">
    <w:name w:val="f_маркeрованныйлeст"/>
    <w:rsid w:val="005653E6"/>
    <w:rPr>
      <w:rFonts w:ascii="Times New Roman" w:hAnsi="Times New Roman" w:cs="Times New Roman"/>
    </w:rPr>
  </w:style>
  <w:style w:type="paragraph" w:styleId="aff2">
    <w:name w:val="No Spacing"/>
    <w:uiPriority w:val="1"/>
    <w:qFormat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">
    <w:name w:val="bodytext"/>
    <w:basedOn w:val="a"/>
    <w:rsid w:val="00801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2">
    <w:name w:val="Font Style62"/>
    <w:uiPriority w:val="99"/>
    <w:rsid w:val="00AC788C"/>
    <w:rPr>
      <w:rFonts w:ascii="Times New Roman" w:hAnsi="Times New Roman" w:cs="Times New Roman"/>
      <w:sz w:val="24"/>
      <w:szCs w:val="24"/>
    </w:rPr>
  </w:style>
  <w:style w:type="paragraph" w:customStyle="1" w:styleId="1a">
    <w:name w:val="Обычный1"/>
    <w:uiPriority w:val="99"/>
    <w:qFormat/>
    <w:rsid w:val="00441629"/>
    <w:pPr>
      <w:tabs>
        <w:tab w:val="left" w:pos="709"/>
      </w:tabs>
      <w:suppressAutoHyphens/>
      <w:spacing w:line="276" w:lineRule="atLeast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28.png"/><Relationship Id="rId21" Type="http://schemas.microsoft.com/office/2007/relationships/hdphoto" Target="media/hdphoto1.wdp"/><Relationship Id="rId34" Type="http://schemas.openxmlformats.org/officeDocument/2006/relationships/image" Target="media/image25.png"/><Relationship Id="rId42" Type="http://schemas.openxmlformats.org/officeDocument/2006/relationships/image" Target="media/image31.jpeg"/><Relationship Id="rId47" Type="http://schemas.openxmlformats.org/officeDocument/2006/relationships/image" Target="media/image36.png"/><Relationship Id="rId50" Type="http://schemas.openxmlformats.org/officeDocument/2006/relationships/image" Target="media/image37.jpeg"/><Relationship Id="rId55" Type="http://schemas.openxmlformats.org/officeDocument/2006/relationships/hyperlink" Target="http://chamzinka.e-mordovia.ru/content/view/3457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33" Type="http://schemas.openxmlformats.org/officeDocument/2006/relationships/image" Target="media/image24.jpeg"/><Relationship Id="rId38" Type="http://schemas.openxmlformats.org/officeDocument/2006/relationships/image" Target="media/image27.jpeg"/><Relationship Id="rId46" Type="http://schemas.openxmlformats.org/officeDocument/2006/relationships/image" Target="media/image35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chart" Target="charts/chart3.xml"/><Relationship Id="rId41" Type="http://schemas.openxmlformats.org/officeDocument/2006/relationships/image" Target="media/image30.png"/><Relationship Id="rId54" Type="http://schemas.openxmlformats.org/officeDocument/2006/relationships/hyperlink" Target="http://chamzinka.e-mordovia.ru/newsline/view/465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image" Target="media/image26.jp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3" Type="http://schemas.openxmlformats.org/officeDocument/2006/relationships/chart" Target="charts/chart5.xml"/><Relationship Id="rId58" Type="http://schemas.openxmlformats.org/officeDocument/2006/relationships/image" Target="media/image41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6.png"/><Relationship Id="rId28" Type="http://schemas.openxmlformats.org/officeDocument/2006/relationships/image" Target="media/image20.jpeg"/><Relationship Id="rId36" Type="http://schemas.openxmlformats.org/officeDocument/2006/relationships/chart" Target="charts/chart4.xml"/><Relationship Id="rId49" Type="http://schemas.openxmlformats.org/officeDocument/2006/relationships/hyperlink" Target="http://internet.garant.ru/document/redirect/72260516/1000" TargetMode="External"/><Relationship Id="rId57" Type="http://schemas.openxmlformats.org/officeDocument/2006/relationships/hyperlink" Target="http://lipeck.bezformata.ru/word/moi-dokumenti/802652/" TargetMode="External"/><Relationship Id="rId10" Type="http://schemas.openxmlformats.org/officeDocument/2006/relationships/chart" Target="charts/chart1.xml"/><Relationship Id="rId19" Type="http://schemas.openxmlformats.org/officeDocument/2006/relationships/image" Target="media/image13.jpg"/><Relationship Id="rId31" Type="http://schemas.openxmlformats.org/officeDocument/2006/relationships/image" Target="media/image22.jpeg"/><Relationship Id="rId44" Type="http://schemas.openxmlformats.org/officeDocument/2006/relationships/image" Target="media/image33.jpeg"/><Relationship Id="rId52" Type="http://schemas.openxmlformats.org/officeDocument/2006/relationships/image" Target="media/image39.jpeg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14" Type="http://schemas.openxmlformats.org/officeDocument/2006/relationships/image" Target="media/image8.jpeg"/><Relationship Id="rId22" Type="http://schemas.openxmlformats.org/officeDocument/2006/relationships/image" Target="media/image15.png"/><Relationship Id="rId27" Type="http://schemas.openxmlformats.org/officeDocument/2006/relationships/chart" Target="charts/chart2.xml"/><Relationship Id="rId30" Type="http://schemas.openxmlformats.org/officeDocument/2006/relationships/image" Target="media/image21.png"/><Relationship Id="rId35" Type="http://schemas.microsoft.com/office/2007/relationships/hdphoto" Target="media/hdphoto2.wdp"/><Relationship Id="rId43" Type="http://schemas.openxmlformats.org/officeDocument/2006/relationships/image" Target="media/image32.png"/><Relationship Id="rId48" Type="http://schemas.openxmlformats.org/officeDocument/2006/relationships/hyperlink" Target="http://internet.garant.ru/document/redirect/72260516/1000" TargetMode="External"/><Relationship Id="rId56" Type="http://schemas.openxmlformats.org/officeDocument/2006/relationships/image" Target="media/image40.jpeg"/><Relationship Id="rId8" Type="http://schemas.openxmlformats.org/officeDocument/2006/relationships/image" Target="media/image2.png"/><Relationship Id="rId51" Type="http://schemas.openxmlformats.org/officeDocument/2006/relationships/image" Target="media/image38.jpe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rgbClr val="0D0612"/>
                </a:solidFill>
                <a:latin typeface="+mn-lt"/>
                <a:ea typeface="+mn-ea"/>
                <a:cs typeface="+mn-cs"/>
              </a:defRPr>
            </a:pPr>
            <a:r>
              <a:rPr lang="ru-RU" sz="1200" b="1" dirty="0">
                <a:solidFill>
                  <a:srgbClr val="00B050"/>
                </a:solidFill>
              </a:rPr>
              <a:t>Национальный состав </a:t>
            </a:r>
            <a:r>
              <a:rPr lang="ru-RU" sz="1200" b="1" dirty="0" smtClean="0">
                <a:solidFill>
                  <a:srgbClr val="00B050"/>
                </a:solidFill>
              </a:rPr>
              <a:t>Чамзинского муниципального района</a:t>
            </a:r>
            <a:endParaRPr lang="ru-RU" sz="1200" b="1" dirty="0">
              <a:solidFill>
                <a:srgbClr val="00B050"/>
              </a:solidFill>
            </a:endParaRPr>
          </a:p>
        </c:rich>
      </c:tx>
      <c:layout>
        <c:manualLayout>
          <c:xMode val="edge"/>
          <c:yMode val="edge"/>
          <c:x val="0.15539556907470051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Национальный состав</c:v>
                </c:pt>
              </c:strCache>
            </c:strRef>
          </c:tx>
          <c:dPt>
            <c:idx val="0"/>
            <c:bubble3D val="0"/>
            <c:spPr>
              <a:solidFill>
                <a:srgbClr val="92D05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rgbClr val="FFCCFF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rgbClr val="00B0F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1.5825622549875427E-2"/>
                  <c:y val="9.19637563126580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2785543669751026E-2"/>
                  <c:y val="-4.86866945184661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0.12596995927655547"/>
                  <c:y val="3.841429747502991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.24736164372541031"/>
                  <c:y val="0.11580701847192511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rgbClr val="0D061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rgbClr val="0D061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Лист1!$A$2:$A$5</c:f>
              <c:strCache>
                <c:ptCount val="4"/>
                <c:pt idx="0">
                  <c:v>Русские</c:v>
                </c:pt>
                <c:pt idx="1">
                  <c:v>Мордва</c:v>
                </c:pt>
                <c:pt idx="2">
                  <c:v>Татары</c:v>
                </c:pt>
                <c:pt idx="3">
                  <c:v>Другие национальности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48.7</c:v>
                </c:pt>
                <c:pt idx="1">
                  <c:v>48</c:v>
                </c:pt>
                <c:pt idx="2">
                  <c:v>2.1</c:v>
                </c:pt>
                <c:pt idx="3">
                  <c:v>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rgbClr val="0D061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accent3">
        <a:lumMod val="20000"/>
        <a:lumOff val="80000"/>
      </a:scheme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 sz="1000" b="1">
                <a:solidFill>
                  <a:schemeClr val="tx2">
                    <a:lumMod val="75000"/>
                  </a:schemeClr>
                </a:solidFill>
              </a:defRPr>
            </a:pPr>
            <a:r>
              <a:rPr lang="ru-RU" sz="1050" b="1">
                <a:solidFill>
                  <a:schemeClr val="tx2">
                    <a:lumMod val="75000"/>
                  </a:schemeClr>
                </a:solidFill>
                <a:latin typeface="Times New Roman" pitchFamily="18" charset="0"/>
                <a:cs typeface="Times New Roman" pitchFamily="18" charset="0"/>
              </a:rPr>
              <a:t>Среднемесячная номинальная начисленная заработная платаработников крупных и средних предприятий и некоммерческих организаций (рублей)</a:t>
            </a:r>
          </a:p>
        </c:rich>
      </c:tx>
      <c:layout>
        <c:manualLayout>
          <c:xMode val="edge"/>
          <c:yMode val="edge"/>
          <c:x val="0.14550371894973882"/>
          <c:y val="3.9465380480576462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0.14946473626280593"/>
          <c:y val="0.30365342708545207"/>
          <c:w val="0.85053526373719412"/>
          <c:h val="0.5976914509302573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Лист1!$A$27:$B$27</c:f>
              <c:strCache>
                <c:ptCount val="1"/>
                <c:pt idx="0">
                  <c:v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(рублей)</c:v>
                </c:pt>
              </c:strCache>
            </c:strRef>
          </c:tx>
          <c:spPr>
            <a:gradFill>
              <a:gsLst>
                <a:gs pos="0">
                  <a:srgbClr val="002060"/>
                </a:gs>
                <a:gs pos="50000">
                  <a:srgbClr val="4F81BD">
                    <a:tint val="44500"/>
                    <a:satMod val="160000"/>
                  </a:srgbClr>
                </a:gs>
                <a:gs pos="100000">
                  <a:srgbClr val="4BACC6">
                    <a:lumMod val="40000"/>
                    <a:lumOff val="60000"/>
                  </a:srgbClr>
                </a:gs>
              </a:gsLst>
              <a:lin ang="5400000" scaled="0"/>
            </a:gradFill>
            <a:ln w="28575" cap="rnd">
              <a:solidFill>
                <a:srgbClr val="1F497D">
                  <a:lumMod val="60000"/>
                  <a:lumOff val="40000"/>
                </a:srgb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1.7223344415788776E-2"/>
                  <c:y val="-3.347684792123131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3.8907981864563825E-3"/>
                  <c:y val="-2.27206062749644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6.2976097782583363E-3"/>
                  <c:y val="-2.186617464613450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740884274012058E-2"/>
                  <c:y val="-3.16952341444499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3.4075458851688376E-2"/>
                  <c:y val="-2.56410752526726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4.4258733529440451E-2"/>
                  <c:y val="-3.60401428077211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solidFill>
                <a:srgbClr val="4BACC6">
                  <a:lumMod val="20000"/>
                  <a:lumOff val="80000"/>
                </a:srgbClr>
              </a:solidFill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Лист1!$C$26:$H$26</c:f>
              <c:numCache>
                <c:formatCode>General</c:formatCode>
                <c:ptCount val="6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</c:numCache>
            </c:numRef>
          </c:cat>
          <c:val>
            <c:numRef>
              <c:f>Лист1!$C$27:$H$27</c:f>
              <c:numCache>
                <c:formatCode>General</c:formatCode>
                <c:ptCount val="6"/>
                <c:pt idx="0">
                  <c:v>30828.2</c:v>
                </c:pt>
                <c:pt idx="1">
                  <c:v>33132.5</c:v>
                </c:pt>
                <c:pt idx="2">
                  <c:v>38161</c:v>
                </c:pt>
                <c:pt idx="3">
                  <c:v>41001.4</c:v>
                </c:pt>
                <c:pt idx="4">
                  <c:v>44978.6</c:v>
                </c:pt>
                <c:pt idx="5">
                  <c:v>49431.4</c:v>
                </c:pt>
              </c:numCache>
            </c:numRef>
          </c:val>
          <c:shape val="box"/>
          <c:extLst xmlns:c16r2="http://schemas.microsoft.com/office/drawing/2015/06/chart">
            <c:ext xmlns:c16="http://schemas.microsoft.com/office/drawing/2014/chart" uri="{C3380CC4-5D6E-409C-BE32-E72D297353CC}">
              <c16:uniqueId val="{00000000-0C89-4287-8A32-E9F81128CB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63396992"/>
        <c:axId val="163398784"/>
        <c:axId val="0"/>
      </c:bar3DChart>
      <c:catAx>
        <c:axId val="163396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63398784"/>
        <c:crosses val="autoZero"/>
        <c:auto val="1"/>
        <c:lblAlgn val="ctr"/>
        <c:lblOffset val="100"/>
        <c:noMultiLvlLbl val="0"/>
      </c:catAx>
      <c:valAx>
        <c:axId val="163398784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63396992"/>
        <c:crosses val="autoZero"/>
        <c:crossBetween val="between"/>
      </c:valAx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50" b="0" i="0" u="none" strike="noStrike" kern="1200" spc="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defRPr>
            </a:pPr>
            <a:r>
              <a:rPr lang="ru-RU" sz="1050" b="1" baseline="0">
                <a:gradFill flip="none" rotWithShape="1">
                  <a:gsLst>
                    <a:gs pos="100000">
                      <a:srgbClr val="FFFF00"/>
                    </a:gs>
                    <a:gs pos="25000">
                      <a:srgbClr val="FF00FF"/>
                    </a:gs>
                  </a:gsLst>
                  <a:lin ang="2700000" scaled="1"/>
                  <a:tileRect/>
                </a:gradFill>
                <a:latin typeface="Times New Roman" pitchFamily="18" charset="0"/>
                <a:cs typeface="Times New Roman" pitchFamily="18" charset="0"/>
              </a:rPr>
              <a:t>Доля детей в возрасте 1-6 лет, получающих дошкольную образовательную услугу в общей численности детей в возрасте 1-6 лет,  %</a:t>
            </a:r>
          </a:p>
        </c:rich>
      </c:tx>
      <c:layout>
        <c:manualLayout>
          <c:xMode val="edge"/>
          <c:yMode val="edge"/>
          <c:x val="0.10997985177394828"/>
          <c:y val="2.3362316677239991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3.9447731755424063E-2"/>
          <c:y val="0.38445945441653917"/>
          <c:w val="0.9092935736313531"/>
          <c:h val="0.48350933229848431"/>
        </c:manualLayout>
      </c:layout>
      <c:lineChart>
        <c:grouping val="standard"/>
        <c:varyColors val="0"/>
        <c:ser>
          <c:idx val="0"/>
          <c:order val="0"/>
          <c:tx>
            <c:strRef>
              <c:f>'Лист1 (2)'!$A$17:$B$17</c:f>
              <c:strCache>
                <c:ptCount val="1"/>
                <c:pt idx="0">
                  <c:v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%</c:v>
                </c:pt>
              </c:strCache>
            </c:strRef>
          </c:tx>
          <c:spPr>
            <a:ln w="44450" cap="flat" cmpd="sng">
              <a:gradFill flip="none" rotWithShape="1">
                <a:gsLst>
                  <a:gs pos="98333">
                    <a:srgbClr val="FFFF00"/>
                  </a:gs>
                  <a:gs pos="86250">
                    <a:srgbClr val="FF00FF"/>
                  </a:gs>
                  <a:gs pos="25000">
                    <a:srgbClr val="FF00FF"/>
                  </a:gs>
                  <a:gs pos="50410">
                    <a:srgbClr val="FF00FF"/>
                  </a:gs>
                  <a:gs pos="72000">
                    <a:srgbClr val="92D050"/>
                  </a:gs>
                  <a:gs pos="56245">
                    <a:srgbClr val="FFFF81"/>
                  </a:gs>
                  <a:gs pos="75833">
                    <a:srgbClr val="00B050"/>
                  </a:gs>
                  <a:gs pos="63000">
                    <a:srgbClr val="F79646">
                      <a:lumMod val="60000"/>
                      <a:lumOff val="40000"/>
                    </a:srgbClr>
                  </a:gs>
                  <a:gs pos="31000">
                    <a:srgbClr val="FFFF00"/>
                  </a:gs>
                  <a:gs pos="24000">
                    <a:srgbClr val="FF00FF"/>
                  </a:gs>
                </a:gsLst>
                <a:path path="circle">
                  <a:fillToRect l="50000" t="50000" r="50000" b="50000"/>
                </a:path>
                <a:tileRect/>
              </a:gradFill>
              <a:prstDash val="solid"/>
              <a:bevel/>
              <a:headEnd type="none"/>
              <a:tailEnd type="triangle"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7.4851141499720442E-2"/>
                  <c:y val="9.3466769156523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2.6318251222241802E-2"/>
                  <c:y val="5.84963344950508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5.0000108774936262E-2"/>
                  <c:y val="0.1393857076402207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8.1136778888214481E-2"/>
                  <c:y val="0.1073556373152632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0.10408860122580023"/>
                  <c:y val="8.88368147545591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0.10145220755625296"/>
                  <c:y val="6.7378125380916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'Лист1 (2)'!$C$16:$H$16</c:f>
              <c:numCache>
                <c:formatCode>General</c:formatCode>
                <c:ptCount val="6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</c:numCache>
            </c:numRef>
          </c:cat>
          <c:val>
            <c:numRef>
              <c:f>'Лист1 (2)'!$C$17:$H$17</c:f>
              <c:numCache>
                <c:formatCode>General</c:formatCode>
                <c:ptCount val="6"/>
                <c:pt idx="0">
                  <c:v>69.8</c:v>
                </c:pt>
                <c:pt idx="1">
                  <c:v>69</c:v>
                </c:pt>
                <c:pt idx="2">
                  <c:v>73.3</c:v>
                </c:pt>
                <c:pt idx="3">
                  <c:v>73.400000000000006</c:v>
                </c:pt>
                <c:pt idx="4">
                  <c:v>73.5</c:v>
                </c:pt>
                <c:pt idx="5">
                  <c:v>73.599999999999994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B79-43FC-B9CE-80971B0D35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2711936"/>
        <c:axId val="152713472"/>
      </c:lineChart>
      <c:catAx>
        <c:axId val="152711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713472"/>
        <c:crosses val="autoZero"/>
        <c:auto val="1"/>
        <c:lblAlgn val="ctr"/>
        <c:lblOffset val="100"/>
        <c:noMultiLvlLbl val="0"/>
      </c:catAx>
      <c:valAx>
        <c:axId val="152713472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crossAx val="152711936"/>
        <c:crosses val="autoZero"/>
        <c:crossBetween val="between"/>
        <c:majorUnit val="1"/>
        <c:minorUnit val="0.2"/>
      </c:valAx>
      <c:spPr>
        <a:solidFill>
          <a:sysClr val="window" lastClr="FFFFFF"/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050" b="1">
                <a:solidFill>
                  <a:srgbClr val="9966FF"/>
                </a:solidFill>
              </a:rPr>
              <a:t>Расходы бюджета муниципального образования на общее образование в расчете на 1 обучающегося в муниципальных учреждениях тыс.рублей</a:t>
            </a:r>
          </a:p>
        </c:rich>
      </c:tx>
      <c:layout>
        <c:manualLayout>
          <c:xMode val="edge"/>
          <c:yMode val="edge"/>
          <c:x val="0.14584178897524636"/>
          <c:y val="2.1928863830292817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2374163122657801"/>
          <c:y val="0.27223615566572684"/>
          <c:w val="0.81326637319941308"/>
          <c:h val="0.56206690213106059"/>
        </c:manualLayout>
      </c:layout>
      <c:lineChart>
        <c:grouping val="standard"/>
        <c:varyColors val="0"/>
        <c:ser>
          <c:idx val="0"/>
          <c:order val="0"/>
          <c:tx>
            <c:strRef>
              <c:f>Лист1!$A$3:$B$3</c:f>
              <c:strCache>
                <c:ptCount val="1"/>
                <c:pt idx="0">
                  <c:v>Расходы бюджета муниципального образования на общее образование в расчете на 1 обучающегося в муниципальных учреждениях тыс.рублей</c:v>
                </c:pt>
              </c:strCache>
            </c:strRef>
          </c:tx>
          <c:spPr>
            <a:ln w="47625" cap="rnd">
              <a:solidFill>
                <a:srgbClr val="9966FF"/>
              </a:solidFill>
              <a:round/>
            </a:ln>
            <a:effectLst/>
          </c:spPr>
          <c:dLbls>
            <c:dLbl>
              <c:idx val="0"/>
              <c:layout>
                <c:manualLayout>
                  <c:x val="-7.9351673304871834E-2"/>
                  <c:y val="7.87035134624260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6.3054809400708983E-2"/>
                  <c:y val="7.83929435753341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6.5045709586241937E-2"/>
                  <c:y val="8.88264480969808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6.9814270597382336E-2"/>
                  <c:y val="7.92563105595059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8.129541837533788E-2"/>
                  <c:y val="6.36400088412931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6.1850950540459367E-2"/>
                  <c:y val="8.0431112527948045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38,3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Лист1!$C$2:$H$2</c:f>
              <c:numCache>
                <c:formatCode>General</c:formatCode>
                <c:ptCount val="6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  <c:pt idx="4">
                  <c:v>2023</c:v>
                </c:pt>
                <c:pt idx="5">
                  <c:v>2024</c:v>
                </c:pt>
              </c:numCache>
            </c:numRef>
          </c:cat>
          <c:val>
            <c:numRef>
              <c:f>Лист1!$C$3:$H$3</c:f>
              <c:numCache>
                <c:formatCode>General</c:formatCode>
                <c:ptCount val="6"/>
                <c:pt idx="0">
                  <c:v>56.4</c:v>
                </c:pt>
                <c:pt idx="1">
                  <c:v>58.7</c:v>
                </c:pt>
                <c:pt idx="2">
                  <c:v>75.5</c:v>
                </c:pt>
                <c:pt idx="3">
                  <c:v>81</c:v>
                </c:pt>
                <c:pt idx="4">
                  <c:v>44.5</c:v>
                </c:pt>
                <c:pt idx="5">
                  <c:v>38.299999999999997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3E4B-4F64-B0EB-7E132C050E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2517120"/>
        <c:axId val="189896576"/>
      </c:lineChart>
      <c:catAx>
        <c:axId val="182517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9896576"/>
        <c:crosses val="autoZero"/>
        <c:auto val="1"/>
        <c:lblAlgn val="ctr"/>
        <c:lblOffset val="100"/>
        <c:noMultiLvlLbl val="0"/>
      </c:catAx>
      <c:valAx>
        <c:axId val="18989657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,##0.00;[Red]#,##0.00" sourceLinked="0"/>
        <c:majorTickMark val="none"/>
        <c:minorTickMark val="none"/>
        <c:tickLblPos val="low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517120"/>
        <c:crosses val="autoZero"/>
        <c:crossBetween val="between"/>
      </c:valAx>
      <c:spPr>
        <a:solidFill>
          <a:sysClr val="window" lastClr="FFFFFF"/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 sz="1000" b="1"/>
            </a:pPr>
            <a:r>
              <a:rPr lang="ru-RU" sz="1050">
                <a:solidFill>
                  <a:srgbClr val="0000FF"/>
                </a:solidFill>
              </a:rPr>
              <a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образования(рублей)</a:t>
            </a:r>
          </a:p>
        </c:rich>
      </c:tx>
      <c:layout>
        <c:manualLayout>
          <c:xMode val="edge"/>
          <c:yMode val="edge"/>
          <c:x val="0.11199331594804668"/>
          <c:y val="5.3530398864076413E-3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Лист1!$A$27:$B$27</c:f>
              <c:strCache>
                <c:ptCount val="1"/>
                <c:pt idx="0">
                  <c:v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(рублей)</c:v>
                </c:pt>
              </c:strCache>
            </c:strRef>
          </c:tx>
          <c:spPr>
            <a:ln w="28575" cap="rnd">
              <a:solidFill>
                <a:srgbClr val="0000FF"/>
              </a:solidFill>
              <a:round/>
            </a:ln>
            <a:effectLst/>
          </c:spPr>
          <c:marker>
            <c:spPr>
              <a:solidFill>
                <a:srgbClr val="0000FF"/>
              </a:solidFill>
            </c:spPr>
          </c:marker>
          <c:dLbls>
            <c:dLbl>
              <c:idx val="0"/>
              <c:layout>
                <c:manualLayout>
                  <c:x val="-0.11817108372142321"/>
                  <c:y val="0.1056434009097279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1529,7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0.1135850773997668"/>
                  <c:y val="8.409258797401456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1539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0.10164824026152747"/>
                  <c:y val="0.1540778092393623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9.6724865913500019E-2"/>
                  <c:y val="0.119298708351111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7.5383615633254852E-2"/>
                  <c:y val="0.1751898869784134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2.8658716695782797E-2"/>
                  <c:y val="9.88906743799882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Лист1!$C$26:$H$26</c:f>
              <c:numCache>
                <c:formatCode>General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Лист1!$C$27:$H$27</c:f>
              <c:numCache>
                <c:formatCode>General</c:formatCode>
                <c:ptCount val="6"/>
                <c:pt idx="0">
                  <c:v>1529.7</c:v>
                </c:pt>
                <c:pt idx="1">
                  <c:v>1539</c:v>
                </c:pt>
                <c:pt idx="2">
                  <c:v>1707.1</c:v>
                </c:pt>
                <c:pt idx="3">
                  <c:v>1315.6</c:v>
                </c:pt>
                <c:pt idx="4">
                  <c:v>1318</c:v>
                </c:pt>
                <c:pt idx="5">
                  <c:v>1332.7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0C89-4287-8A32-E9F81128CB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9051264"/>
        <c:axId val="109057152"/>
      </c:lineChart>
      <c:catAx>
        <c:axId val="109051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109057152"/>
        <c:crosses val="autoZero"/>
        <c:auto val="1"/>
        <c:lblAlgn val="ctr"/>
        <c:lblOffset val="100"/>
        <c:noMultiLvlLbl val="0"/>
      </c:catAx>
      <c:valAx>
        <c:axId val="109057152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crossAx val="109051264"/>
        <c:crosses val="autoZero"/>
        <c:crossBetween val="between"/>
      </c:valAx>
      <c:spPr>
        <a:solidFill>
          <a:sysClr val="window" lastClr="FFFFFF"/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ru-RU"/>
    </a:p>
  </c:txPr>
  <c:externalData r:id="rId2">
    <c:autoUpdate val="0"/>
  </c:externalData>
</c:chartSpace>
</file>

<file path=word/theme/_rels/themeOverrid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Другая 2">
    <a:dk1>
      <a:srgbClr val="E2D700"/>
    </a:dk1>
    <a:lt1>
      <a:srgbClr val="E2D700"/>
    </a:lt1>
    <a:dk2>
      <a:srgbClr val="E2D700"/>
    </a:dk2>
    <a:lt2>
      <a:srgbClr val="DBF5F9"/>
    </a:lt2>
    <a:accent1>
      <a:srgbClr val="0F6FC6"/>
    </a:accent1>
    <a:accent2>
      <a:srgbClr val="009DD9"/>
    </a:accent2>
    <a:accent3>
      <a:srgbClr val="0BD0D9"/>
    </a:accent3>
    <a:accent4>
      <a:srgbClr val="10CF9B"/>
    </a:accent4>
    <a:accent5>
      <a:srgbClr val="7CCA62"/>
    </a:accent5>
    <a:accent6>
      <a:srgbClr val="A5C249"/>
    </a:accent6>
    <a:hlink>
      <a:srgbClr val="E2D700"/>
    </a:hlink>
    <a:folHlink>
      <a:srgbClr val="85DFD0"/>
    </a:folHlink>
  </a:clrScheme>
  <a:fontScheme name="Апекс">
    <a:majorFont>
      <a:latin typeface="Lucida Sans"/>
      <a:ea typeface=""/>
      <a:cs typeface=""/>
      <a:font script="Grek" typeface="Arial"/>
      <a:font script="Cyrl" typeface="Arial"/>
      <a:font script="Jpan" typeface="HG丸ｺﾞｼｯｸM-PRO"/>
      <a:font script="Hang" typeface="휴먼옛체"/>
      <a:font script="Hans" typeface="黑体"/>
      <a:font script="Hant" typeface="微軟正黑體"/>
      <a:font script="Arab" typeface="Tahoma"/>
      <a:font script="Hebr" typeface="Levenim MT"/>
      <a:font script="Thai" typeface="Freesia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</a:majorFont>
    <a:minorFont>
      <a:latin typeface="Book Antiqua"/>
      <a:ea typeface=""/>
      <a:cs typeface=""/>
      <a:font script="Grek" typeface="Times New Roman"/>
      <a:font script="Cyrl" typeface="Times New Roman"/>
      <a:font script="Jpan" typeface="HG明朝B"/>
      <a:font script="Hang" typeface="돋움"/>
      <a:font script="Hans" typeface="宋体"/>
      <a:font script="Hant" typeface="新細明體"/>
      <a:font script="Arab" typeface="Times New Roman"/>
      <a:font script="Hebr" typeface="David"/>
      <a:font script="Thai" typeface="EucrosiaUPC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inorFont>
  </a:fontScheme>
  <a:fmtScheme name="Апекс">
    <a:fillStyleLst>
      <a:solidFill>
        <a:schemeClr val="phClr"/>
      </a:solidFill>
      <a:gradFill rotWithShape="1">
        <a:gsLst>
          <a:gs pos="20000">
            <a:schemeClr val="phClr">
              <a:tint val="9000"/>
            </a:schemeClr>
          </a:gs>
          <a:gs pos="100000">
            <a:schemeClr val="phClr">
              <a:tint val="70000"/>
              <a:satMod val="100000"/>
            </a:schemeClr>
          </a:gs>
        </a:gsLst>
        <a:path path="circle">
          <a:fillToRect l="-15000" t="-15000" r="115000" b="115000"/>
        </a:path>
      </a:gradFill>
      <a:gradFill rotWithShape="1">
        <a:gsLst>
          <a:gs pos="0">
            <a:schemeClr val="phClr">
              <a:shade val="60000"/>
            </a:schemeClr>
          </a:gs>
          <a:gs pos="33000">
            <a:schemeClr val="phClr">
              <a:tint val="86500"/>
            </a:schemeClr>
          </a:gs>
          <a:gs pos="46750">
            <a:schemeClr val="phClr">
              <a:tint val="71000"/>
              <a:satMod val="112000"/>
            </a:schemeClr>
          </a:gs>
          <a:gs pos="53000">
            <a:schemeClr val="phClr">
              <a:tint val="71000"/>
              <a:satMod val="112000"/>
            </a:schemeClr>
          </a:gs>
          <a:gs pos="68000">
            <a:schemeClr val="phClr">
              <a:tint val="86000"/>
            </a:schemeClr>
          </a:gs>
          <a:gs pos="100000">
            <a:schemeClr val="phClr">
              <a:shade val="60000"/>
            </a:schemeClr>
          </a:gs>
        </a:gsLst>
        <a:lin ang="8350000" scaled="1"/>
      </a:gradFill>
    </a:fillStyleLst>
    <a:lnStyleLst>
      <a:ln w="9525" cap="flat" cmpd="sng" algn="ctr">
        <a:solidFill>
          <a:schemeClr val="phClr">
            <a:shade val="48000"/>
            <a:satMod val="110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130000" dist="101600" dir="2700000" algn="tl" rotWithShape="0">
            <a:srgbClr val="000000">
              <a:alpha val="35000"/>
            </a:srgbClr>
          </a:outerShdw>
        </a:effectLst>
      </a:effectStyle>
      <a:effectStyle>
        <a:effectLst>
          <a:outerShdw blurRad="190500" dist="228600" dir="2700000" sy="90000" rotWithShape="0">
            <a:srgbClr val="000000">
              <a:alpha val="25500"/>
            </a:srgbClr>
          </a:outerShdw>
        </a:effectLst>
      </a:effectStyle>
      <a:effectStyle>
        <a:effectLst>
          <a:outerShdw blurRad="190500" dist="228600" dir="2700000" sy="90000" rotWithShape="0">
            <a:srgbClr val="000000">
              <a:alpha val="25500"/>
            </a:srgbClr>
          </a:outerShdw>
        </a:effectLst>
        <a:scene3d>
          <a:camera prst="orthographicFront" fov="0">
            <a:rot lat="0" lon="0" rev="0"/>
          </a:camera>
          <a:lightRig rig="soft" dir="tl">
            <a:rot lat="0" lon="0" rev="20100000"/>
          </a:lightRig>
        </a:scene3d>
        <a:sp3d>
          <a:bevelT w="50800" h="508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50000"/>
              <a:satMod val="180000"/>
            </a:schemeClr>
          </a:gs>
          <a:gs pos="100000">
            <a:schemeClr val="phClr">
              <a:shade val="45000"/>
              <a:satMod val="120000"/>
            </a:schemeClr>
          </a:gs>
        </a:gsLst>
        <a:path path="circle">
          <a:fillToRect r="100000" b="100000"/>
        </a:path>
      </a:gradFill>
      <a:blipFill>
        <a:blip xmlns:r="http://schemas.openxmlformats.org/officeDocument/2006/relationships" r:embed="rId1">
          <a:duotone>
            <a:schemeClr val="phClr">
              <a:shade val="3000"/>
              <a:satMod val="110000"/>
            </a:schemeClr>
            <a:schemeClr val="phClr">
              <a:tint val="60000"/>
              <a:satMod val="425000"/>
            </a:schemeClr>
          </a:duotone>
        </a:blip>
        <a:stretch>
          <a:fillRect/>
        </a:stretch>
      </a:blip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1F2DA-5976-43FA-B2B4-C6DFB856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45</Pages>
  <Words>14860</Words>
  <Characters>84706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39</cp:revision>
  <cp:lastPrinted>2022-04-28T05:46:00Z</cp:lastPrinted>
  <dcterms:created xsi:type="dcterms:W3CDTF">2022-04-27T14:36:00Z</dcterms:created>
  <dcterms:modified xsi:type="dcterms:W3CDTF">2022-04-29T12:23:00Z</dcterms:modified>
</cp:coreProperties>
</file>