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EC8" w:rsidRDefault="00FB6EC8" w:rsidP="00CB77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D4732" w:rsidRPr="005C76F6" w:rsidRDefault="00CB778C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Администрация городского</w:t>
      </w:r>
      <w:r w:rsidR="009D4732" w:rsidRPr="005C76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9D4732"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9D4732" w:rsidRPr="005C76F6" w:rsidRDefault="009D4732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9D4732" w:rsidRPr="005C76F6" w:rsidRDefault="009D4732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D4732" w:rsidRPr="00570188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18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4732" w:rsidRPr="005C76F6" w:rsidRDefault="00CB778C" w:rsidP="00CB778C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21.03</w:t>
      </w:r>
      <w:r w:rsidR="009D4732" w:rsidRPr="005C76F6">
        <w:rPr>
          <w:rFonts w:ascii="Times New Roman" w:hAnsi="Times New Roman" w:cs="Times New Roman"/>
          <w:sz w:val="28"/>
          <w:szCs w:val="28"/>
        </w:rPr>
        <w:t xml:space="preserve">.2022 г.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D4732" w:rsidRPr="005C76F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№ 66</w:t>
      </w: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р.п.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F1688A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</w:t>
      </w:r>
      <w:r w:rsidR="00CB778C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пункта городского</w:t>
      </w:r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B778C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поселения Чамзинка</w:t>
      </w:r>
      <w:r w:rsidR="009D4732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контроля на автомобильном транспорте, городском наземном электрическом транспорте и в дорожном хозяйстве в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>границах  городско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gramEnd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городско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Чамзинка 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вступает в силу со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дня  опубликования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информационном бюллетене  городского поселения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="00CB778C">
        <w:rPr>
          <w:rFonts w:ascii="Times New Roman" w:hAnsi="Times New Roman" w:cs="Times New Roman"/>
          <w:color w:val="000000"/>
          <w:sz w:val="28"/>
          <w:szCs w:val="28"/>
        </w:rPr>
        <w:t xml:space="preserve"> « Вестник»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9D4732" w:rsidRDefault="009D4732" w:rsidP="009D4732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Глава администрац</w:t>
      </w:r>
      <w:r>
        <w:rPr>
          <w:rFonts w:ascii="Times New Roman" w:hAnsi="Times New Roman" w:cs="Times New Roman"/>
          <w:spacing w:val="2"/>
          <w:sz w:val="28"/>
          <w:szCs w:val="28"/>
        </w:rPr>
        <w:t>ии</w:t>
      </w:r>
    </w:p>
    <w:p w:rsidR="009D4732" w:rsidRDefault="009D4732" w:rsidP="009D4732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Чамзинка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Симонов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 xml:space="preserve"> городского поселения</w:t>
      </w:r>
      <w:r w:rsidR="009D4732">
        <w:rPr>
          <w:rStyle w:val="a3"/>
          <w:rFonts w:ascii="Times New Roman" w:hAnsi="Times New Roman"/>
          <w:b w:val="0"/>
          <w:bCs/>
          <w:color w:val="auto"/>
        </w:rPr>
        <w:t xml:space="preserve"> Чамзинка</w:t>
      </w:r>
      <w:bookmarkStart w:id="0" w:name="sub_1000"/>
      <w:r w:rsidR="00CB778C">
        <w:rPr>
          <w:rStyle w:val="a3"/>
          <w:rFonts w:ascii="Times New Roman" w:hAnsi="Times New Roman"/>
          <w:b w:val="0"/>
          <w:bCs/>
          <w:color w:val="auto"/>
        </w:rPr>
        <w:br/>
        <w:t xml:space="preserve">от «21»марта </w:t>
      </w:r>
      <w:bookmarkStart w:id="1" w:name="_GoBack"/>
      <w:bookmarkEnd w:id="1"/>
      <w:r w:rsidR="00CB778C">
        <w:rPr>
          <w:rStyle w:val="a3"/>
          <w:rFonts w:ascii="Times New Roman" w:hAnsi="Times New Roman"/>
          <w:b w:val="0"/>
          <w:bCs/>
          <w:color w:val="auto"/>
        </w:rPr>
        <w:t>2022 года № 66</w:t>
      </w:r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</w:t>
      </w:r>
      <w:r w:rsidR="009D4732">
        <w:rPr>
          <w:rFonts w:ascii="Times New Roman" w:hAnsi="Times New Roman" w:cs="Times New Roman"/>
          <w:b/>
          <w:color w:val="000000"/>
          <w:sz w:val="28"/>
          <w:szCs w:val="28"/>
        </w:rPr>
        <w:t>городского поселение Чамзинка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</w:p>
    <w:bookmarkEnd w:id="0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3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002"/>
        <w:gridCol w:w="3402"/>
        <w:gridCol w:w="795"/>
        <w:gridCol w:w="840"/>
        <w:gridCol w:w="775"/>
      </w:tblGrid>
      <w:tr w:rsidR="00687955" w:rsidRPr="00687955" w:rsidTr="006514A9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№ п/п</w:t>
            </w:r>
          </w:p>
        </w:tc>
        <w:tc>
          <w:tcPr>
            <w:tcW w:w="4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687955" w:rsidTr="006514A9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rPr>
                <w:rFonts w:ascii="Times New Roman" w:hAnsi="Times New Roman" w:cs="Times New Roman"/>
                <w:lang w:eastAsia="en-US"/>
              </w:rPr>
            </w:pPr>
            <w:r w:rsidRPr="006514A9">
              <w:rPr>
                <w:rFonts w:ascii="Times New Roman" w:hAnsi="Times New Roman" w:cs="Times New Roman"/>
              </w:rPr>
              <w:t>Соблюдается ли состав работ по ремонту автомобильных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9D3E41" w:rsidP="006514A9">
            <w:pPr>
              <w:rPr>
                <w:rFonts w:ascii="Times New Roman" w:hAnsi="Times New Roman" w:cs="Times New Roman"/>
              </w:rPr>
            </w:pPr>
            <w:hyperlink r:id="rId4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</w:rPr>
                <w:t>пункт  4  статьи  16</w:t>
              </w:r>
            </w:hyperlink>
            <w:r w:rsidR="00687955" w:rsidRPr="006514A9">
              <w:rPr>
                <w:rFonts w:ascii="Times New Roman" w:hAnsi="Times New Roman" w:cs="Times New Roman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Федерации»;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Осуществляется ли  ремонт  автомобильных  дорог  в  соответствии  с  требованиями  технических  регламентов  в  целях  поддержания  бесперебойного  движения  транспортных  средств  по  автомобильным  дорогам  и  безопасных  условий  такого  движения,  а  также  обеспечения  сохранности  автомобильных 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9D3E41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5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пункт 1  статьи  18</w:t>
              </w:r>
            </w:hyperlink>
            <w:r w:rsidR="00687955"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Федерального  закона  от  08.11.2007  №  257-ФЗ  «</w:t>
            </w:r>
            <w:hyperlink r:id="rId6" w:tgtFrame="_blank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Согласовано  ли  разрешение  на  строительство,  реконструкцию  автомобильных  дорог  органом  местного  самоуправления?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пункт  3  статьи  16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Осуществляется  ли  содержание  автомобильных  дорог  в  соответствии  с  требованиями  технических  регламентов  в  целях  обеспечения  сохранности  автомобильных  дорог,  а  также  организации  дорожного  движения,  в  том  числе  посредством  поддержания  бесперебойного  движения  транспортных  средств  по  автомобильным  дорогам  и  безопасных  условий  такого  движения?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пункты  1,  2  статьи  17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Осуществляется  ли  размещение  объектов  дорожного  сервиса  в  границах  полосы  отвода  автомобильной  дороги  в  соответствии  с  документацией  по  планировке  территории  и  требованиями  технических  регламентов?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1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Не  ухудшают  ли  объекты  дорожного  сервиса  видимость  на  автомобильной  дороге,  другие  условия  безопасности  дорожного  движения,  а  также  условия  использования  и  содержания  автомобильной  дороги  и  расположенных  на  ней  сооружений  и  иных  объектов?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22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Выдано  ли  органом  местного  самоуправления  при  строительстве,  реконструкции  объектов  дорожного  сервиса,  размещаемых  в  границах  полосы  отвода  автомобильной  дороги  местного  значения,  разрешение  на  строительство?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4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Оборудованы  ли  объекты  дорожного  сервиса  стоянками  и  местами  остановки  транспортных  средств,  а  также  подъездами,  съездами  и  примыканиями  в  целях  обеспечения  доступа  к  ним  с  автомобильной  дороги?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6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Производится  ли  в  границах  полос  отвода  автомобильной  дороги  распашка  земельных  участков,  покос  травы,  осуществление  рубок  и  повреждение  лесных  насаждений  и  иных  многолетних  насаждений,  снятие  дерна  и  выемка  грунта,  за  исключением  работ  по  содержанию  полосы  отвода  автомобильной  дороги  или  ремонту  автомобильной  дороги,  ее  участков?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25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(должность и ФИО должностного лица, проводящего плановую проверку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заполнившего проверочный </w:t>
      </w:r>
      <w:proofErr w:type="gramStart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лист(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подпись</w:t>
      </w:r>
      <w:proofErr w:type="gramEnd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дата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)</w:t>
      </w:r>
    </w:p>
    <w:sectPr w:rsidR="00687955" w:rsidRPr="00687955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568D"/>
    <w:rsid w:val="0001568D"/>
    <w:rsid w:val="0016027E"/>
    <w:rsid w:val="002D5587"/>
    <w:rsid w:val="006514A9"/>
    <w:rsid w:val="00687955"/>
    <w:rsid w:val="009D3E41"/>
    <w:rsid w:val="009D4732"/>
    <w:rsid w:val="00CB778C"/>
    <w:rsid w:val="00F1688A"/>
    <w:rsid w:val="00FB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64449"/>
  <w15:docId w15:val="{1F347700-4E48-41BA-B697-D59DDA4D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778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77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313AE05C-60D9-4F9E-8A34-D942808694A8" TargetMode="External"/><Relationship Id="rId5" Type="http://schemas.openxmlformats.org/officeDocument/2006/relationships/hyperlink" Target="http://pravo.minjust.ru/" TargetMode="External"/><Relationship Id="rId4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2022-03-28T06:50:00Z</cp:lastPrinted>
  <dcterms:created xsi:type="dcterms:W3CDTF">2022-02-04T06:16:00Z</dcterms:created>
  <dcterms:modified xsi:type="dcterms:W3CDTF">2022-03-28T07:05:00Z</dcterms:modified>
</cp:coreProperties>
</file>