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76F6" w:rsidRPr="005C76F6" w:rsidRDefault="00A15804" w:rsidP="005C76F6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профилактики нарушений обязательных требований в сфере муниципального жилищного контроля на территории на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территории городского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поселения</w:t>
      </w:r>
      <w:r w:rsidR="00E60D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  <w:bookmarkEnd w:id="0"/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ым законом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</w:t>
      </w:r>
      <w:r w:rsid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решением Совета депутатов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</w:t>
      </w:r>
      <w:r w:rsidRP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09.11.2021г. №  1</w:t>
      </w:r>
      <w:r w:rsidR="00A15804" w:rsidRP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муниципальном жилищном контроле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Чамзинского муниципального района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Утвердить программу профилактики нарушений обязательных требований в сфере муниципального жилищного контроля на территории 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на 2022 год согласно приложению.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  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В.В. Симонов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60D3C" w:rsidRDefault="00E60D3C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15804" w:rsidRDefault="00A15804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15804" w:rsidRDefault="00A15804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60D3C" w:rsidRPr="005C76F6" w:rsidRDefault="00E60D3C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Приложение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Постановлению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__________2022г. № ___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Программа</w:t>
      </w:r>
      <w:r w:rsidRPr="005C76F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профилактики нарушений обязательных требований в сфере муниципального жилищного контроля на территории городского поселения</w:t>
      </w:r>
      <w:r w:rsidR="00E60D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1.1. Программа профилактики нарушений обязательных требований в сфере муниципального жилищного 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 (далее - Программа) разработана в соответствии с </w:t>
      </w:r>
      <w:hyperlink r:id="rId4" w:anchor="/document/401399931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Правительства РФ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 жилищного контроля.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Программы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 профилактики нарушений обязательных требований, путем активизации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профилактической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деятельности;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является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 администрации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уполномоченный на осуществления муниципального жилищного 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–Контрольный орган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в информационно - телекоммуникационной сети "Интернет" перечня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Федеральным законом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26.12.2008 N 294-ФЗ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направленных на предупреждение нарушения обязательных требований, осуществляется ответственными исполнителями на основании плана-графика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профилактике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соответствии с </w:t>
      </w:r>
      <w:hyperlink r:id="rId8" w:anchor="/document/402893563/entry/10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нарушений.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9" w:anchor="/document/402893563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shd w:val="clear" w:color="auto" w:fill="FFFABB"/>
            <w:lang w:eastAsia="ru-RU"/>
          </w:rPr>
          <w:t>Программе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обязательных требований в сфере 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жилищногоконтроля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территории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План-график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tbl>
      <w:tblPr>
        <w:tblW w:w="92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6237"/>
        <w:gridCol w:w="2453"/>
      </w:tblGrid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E6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размещенных на </w:t>
            </w:r>
            <w:hyperlink r:id="rId10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</w:t>
            </w:r>
            <w:r w:rsidR="00E60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по мере необходимости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E6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</w:t>
            </w:r>
            <w:r w:rsidR="00E60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 (по мере необходимости),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2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соответствующей информации, в том числе с указанием наиболее часто встречающихся случаев 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IV квартал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Федеральным законом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C90D4D" w:rsidRPr="005C76F6" w:rsidRDefault="00C90D4D">
      <w:pPr>
        <w:rPr>
          <w:sz w:val="28"/>
          <w:szCs w:val="28"/>
        </w:rPr>
      </w:pPr>
    </w:p>
    <w:sectPr w:rsidR="00C90D4D" w:rsidRPr="005C76F6" w:rsidSect="004C3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13B7"/>
    <w:rsid w:val="00443C68"/>
    <w:rsid w:val="004C3886"/>
    <w:rsid w:val="005C76F6"/>
    <w:rsid w:val="0060218F"/>
    <w:rsid w:val="00A15804"/>
    <w:rsid w:val="00B513B7"/>
    <w:rsid w:val="00C90D4D"/>
    <w:rsid w:val="00E60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C1CD"/>
  <w15:docId w15:val="{2FB6B2AB-B952-4C02-AB73-2BFD95D77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5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2022-03-05T06:44:00Z</cp:lastPrinted>
  <dcterms:created xsi:type="dcterms:W3CDTF">2022-02-04T05:33:00Z</dcterms:created>
  <dcterms:modified xsi:type="dcterms:W3CDTF">2022-03-05T06:45:00Z</dcterms:modified>
</cp:coreProperties>
</file>