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9A" w:rsidRPr="00401C9A" w:rsidRDefault="00401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                                          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</w:rPr>
        <w:t>ПРОЕКТ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АДМИНИСТРАЦИЯ АПРАКСИНСКОГО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СЕЛЬСКОГО</w:t>
      </w:r>
      <w:r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ПОСЕЛЕНИЯ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РЕСПУБЛИКИ МОРДОВИЯ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ПОСТАНОВЛЕНИЕ</w:t>
      </w:r>
    </w:p>
    <w:p w:rsidR="00401C9A" w:rsidRDefault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01C9A" w:rsidRP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</w:t>
      </w:r>
      <w:r w:rsidRPr="00401C9A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Start"/>
      <w:r w:rsidRPr="00401C9A">
        <w:rPr>
          <w:rFonts w:ascii="Times New Roman" w:eastAsia="Times New Roman" w:hAnsi="Times New Roman" w:cs="Times New Roman"/>
          <w:color w:val="000000"/>
          <w:sz w:val="28"/>
        </w:rPr>
        <w:t>.М</w:t>
      </w:r>
      <w:proofErr w:type="gramEnd"/>
      <w:r w:rsidRPr="00401C9A">
        <w:rPr>
          <w:rFonts w:ascii="Times New Roman" w:eastAsia="Times New Roman" w:hAnsi="Times New Roman" w:cs="Times New Roman"/>
          <w:color w:val="000000"/>
          <w:sz w:val="28"/>
        </w:rPr>
        <w:t>едаево</w:t>
      </w: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</w:t>
      </w:r>
      <w:r w:rsidR="001333B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>01.02.2021 г.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№ 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401C9A" w:rsidRDefault="00401C9A" w:rsidP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Pr="00401C9A" w:rsidRDefault="001333B7" w:rsidP="00401C9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 утверждении П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муниципального контроля</w:t>
      </w:r>
      <w:r w:rsidRPr="00401C9A"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 </w:t>
      </w:r>
      <w:r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сфере благоустройства на территории </w:t>
      </w:r>
      <w:r w:rsidR="00401C9A" w:rsidRPr="00401C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Медаевского сельского поселения Чамзинского муниципального района Республики Мордовия на 2022 год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 w:rsidP="00401C9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постановлением Правительства Российской Федерации     от 25.06.2021 № 990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Администрация 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proofErr w:type="gramEnd"/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ПОСТАНОВЛЯЕТ:</w:t>
      </w:r>
    </w:p>
    <w:p w:rsidR="008B60EC" w:rsidRDefault="008B60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01C9A" w:rsidRDefault="001333B7" w:rsidP="00401C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1. Утвердить П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в сфере благоустройства на территории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на 2022 год согласно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приложению.</w:t>
      </w:r>
    </w:p>
    <w:p w:rsidR="008B60EC" w:rsidRDefault="008B60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2. Настоящее Постановление вступает в силу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после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его официального опубли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кования в Информационном бюллетене  « Вести» Медаевского сельского поселения.</w:t>
      </w:r>
    </w:p>
    <w:p w:rsidR="008B60EC" w:rsidRDefault="008B60EC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1333B7">
      <w:pPr>
        <w:tabs>
          <w:tab w:val="left" w:pos="1000"/>
          <w:tab w:val="left" w:pos="25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Обеспечить размещение настоящего Постановления на официальном сайте Администрации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 в информационно - коммуникационной </w:t>
      </w:r>
      <w:r>
        <w:rPr>
          <w:rFonts w:ascii="Times New Roman" w:eastAsia="Times New Roman" w:hAnsi="Times New Roman" w:cs="Times New Roman"/>
          <w:i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сети «Интернет».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8B60EC" w:rsidRDefault="00401C9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Глава Медаевского 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</w:p>
    <w:p w:rsidR="008B60EC" w:rsidRDefault="00133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Чамзинского муниципального района</w:t>
      </w:r>
    </w:p>
    <w:p w:rsidR="008B60EC" w:rsidRDefault="001333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Республики Мордовия                                              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 xml:space="preserve">         Е.Н.Голубева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p w:rsidR="008B60EC" w:rsidRDefault="001333B7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Приложение</w:t>
      </w:r>
    </w:p>
    <w:p w:rsidR="008B60EC" w:rsidRDefault="001333B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 постановлению администрации </w:t>
      </w:r>
    </w:p>
    <w:p w:rsidR="008B60EC" w:rsidRDefault="00401C9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</w:p>
    <w:p w:rsidR="008B60EC" w:rsidRDefault="00401C9A">
      <w:pPr>
        <w:tabs>
          <w:tab w:val="left" w:pos="200"/>
        </w:tabs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 00.00.</w:t>
      </w:r>
      <w:r w:rsidR="001333B7">
        <w:rPr>
          <w:rFonts w:ascii="Times New Roman" w:eastAsia="Times New Roman" w:hAnsi="Times New Roman" w:cs="Times New Roman"/>
          <w:color w:val="000000"/>
          <w:sz w:val="28"/>
        </w:rPr>
        <w:t>2022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г.  № 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П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муниципального контроля</w:t>
      </w:r>
      <w:r>
        <w:rPr>
          <w:rFonts w:ascii="Times New Roman" w:eastAsia="Times New Roman" w:hAnsi="Times New Roman" w:cs="Times New Roman"/>
          <w:b/>
          <w:color w:val="000000"/>
          <w:spacing w:val="-6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в сфере благоустройства на территории </w:t>
      </w:r>
      <w:r w:rsidR="00401C9A">
        <w:rPr>
          <w:rFonts w:ascii="Times New Roman" w:eastAsia="Times New Roman" w:hAnsi="Times New Roman" w:cs="Times New Roman"/>
          <w:b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на 2022 год 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</w:p>
    <w:p w:rsidR="008B60EC" w:rsidRDefault="001333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на 2022 год (далее также – Программа профилактики).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1.1. Анализ текущего состояния осуществления вида контроля.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 принятием 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было отнесено соблюдение юридическими лицами, индивидуальными предпринимателями, гражданами (далее – контролируемые лица) Правил благоустройства территории</w:t>
      </w:r>
      <w:proofErr w:type="gramEnd"/>
      <w:r w:rsidR="00401C9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gramStart"/>
      <w:r w:rsidR="00401C9A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(далее – Правила</w:t>
      </w:r>
      <w:proofErr w:type="gramEnd"/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         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Правил благоустройства</w:t>
      </w:r>
      <w:r>
        <w:rPr>
          <w:rFonts w:ascii="Times New Roman" w:eastAsia="Times New Roman" w:hAnsi="Times New Roman" w:cs="Times New Roman"/>
          <w:color w:val="000000"/>
          <w:sz w:val="28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осуществлялся исключительно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благоустройства.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1.2. Описание текущего развития профилактической деятельности контрольного органа.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Профилактическая деятельность 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Администрацией  </w:t>
      </w:r>
      <w:r w:rsidR="00401C9A">
        <w:rPr>
          <w:rFonts w:ascii="Times New Roman" w:eastAsia="Times New Roman" w:hAnsi="Times New Roman" w:cs="Times New Roman"/>
          <w:color w:val="000000"/>
          <w:sz w:val="28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00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(далее также – Администрация или контрольный орган) на системной основе не осуществлялась.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1.3. К проблемам, на решение которых направлена Программа профилактики, относятся случаи: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1) ненадлежащего содержания прилегающих территорий;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2) несвоевременной очистки кровель зданий, сооружений от снега, наледи и сосулек; </w:t>
      </w: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3) складирования твердых коммунальных отходов вне выделенных для такого складирования мест;</w:t>
      </w:r>
    </w:p>
    <w:p w:rsidR="008B60EC" w:rsidRDefault="001333B7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4) выгула животных и </w:t>
      </w:r>
      <w:r>
        <w:rPr>
          <w:rFonts w:ascii="Times New Roman" w:eastAsia="Times New Roman" w:hAnsi="Times New Roman" w:cs="Times New Roman"/>
          <w:sz w:val="28"/>
        </w:rPr>
        <w:t>выпаса сельскохозяйственных животных и птиц на территориях общего пользования.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8B60EC" w:rsidRDefault="001333B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Мероприятия Программы профилактики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будут способствовать </w:t>
      </w:r>
      <w:r>
        <w:rPr>
          <w:rFonts w:ascii="Times New Roman" w:eastAsia="Times New Roman" w:hAnsi="Times New Roman" w:cs="Times New Roman"/>
          <w:sz w:val="28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 Цели и задачи реализации Программы профилактики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2.1. Целями профилактики рисков причинения вреда (ущерба) охраняемым законом ценностям являются: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стимулирование добросовестного соблюдения обязательных требований всеми контролируемыми лицами;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1) анализ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3) организация и проведение профилактических мероприятий с учетом состояния подконтрольной среды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анализа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выявленных в результате проведения муниципального контроля</w:t>
      </w:r>
      <w:r>
        <w:rPr>
          <w:rFonts w:ascii="Times New Roman" w:eastAsia="Times New Roman" w:hAnsi="Times New Roman" w:cs="Times New Roman"/>
          <w:color w:val="000000"/>
          <w:spacing w:val="-6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в сфере благоустройства нарушений обязательных требований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>.</w:t>
      </w:r>
    </w:p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3. Перечень профилактических мероприятий, </w:t>
      </w:r>
    </w:p>
    <w:p w:rsidR="008B60EC" w:rsidRDefault="001333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сроки (периодичность) их проведения</w:t>
      </w:r>
    </w:p>
    <w:p w:rsidR="008B60EC" w:rsidRDefault="001333B7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3.1. Перечень профилактических мероприятий, сроки (периодичность) их проведения представлены в таблице.</w:t>
      </w:r>
    </w:p>
    <w:p w:rsidR="008B60EC" w:rsidRDefault="008B60EC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tbl>
      <w:tblPr>
        <w:tblW w:w="0" w:type="auto"/>
        <w:tblInd w:w="4" w:type="dxa"/>
        <w:tblCellMar>
          <w:left w:w="10" w:type="dxa"/>
          <w:right w:w="10" w:type="dxa"/>
        </w:tblCellMar>
        <w:tblLook w:val="0000"/>
      </w:tblPr>
      <w:tblGrid>
        <w:gridCol w:w="414"/>
        <w:gridCol w:w="2295"/>
        <w:gridCol w:w="2683"/>
        <w:gridCol w:w="1989"/>
        <w:gridCol w:w="1998"/>
      </w:tblGrid>
      <w:tr w:rsidR="008B60EC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Ответственный за реализацию мероприятия исполнитель</w:t>
            </w: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Ежегодно,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401C9A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сельского поселения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Глава администрации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3. Размещение сведений по вопросам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Ежегодно,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Медаевского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сельского поселения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 w:rsidR="001A15D8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Обобщение практики осуществления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нарушений обязательных требований контролируемыми лицами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июня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Администрация </w:t>
            </w:r>
          </w:p>
          <w:p w:rsidR="008B60EC" w:rsidRDefault="001A15D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Медаевского сельского поселения</w:t>
            </w: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Размещение доклада о 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 1 июля 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A15D8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признаках нарушений обязательных требований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 (или) в случае отсутствия подтверждения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законом ценностям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 мере 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требований,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позднее 30 дней со дня получения администрацией указанных сведений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Консультирование контролируемых лиц в устной или письменной форме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благоустройства: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организация и осуществление контроля в сфере благоустройства;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осуществления контрольных мероприятий;</w:t>
            </w:r>
          </w:p>
          <w:p w:rsidR="008B60EC" w:rsidRDefault="001333B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8B60EC" w:rsidRDefault="008B6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vMerge/>
            <w:tcBorders>
              <w:top w:val="single" w:sz="6" w:space="0" w:color="000000"/>
              <w:left w:val="single" w:sz="6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  <w:vAlign w:val="center"/>
          </w:tcPr>
          <w:p w:rsidR="008B60EC" w:rsidRDefault="008B60E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администрации Апраксинского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или должностным лицом, уполномоченным осуществлять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lastRenderedPageBreak/>
              <w:t>муниципальный контроль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8B60E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46" w:type="dxa"/>
            <w:tcBorders>
              <w:top w:val="single" w:sz="0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8B60EC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 в день проведения собрания (конференции) граждан</w:t>
            </w: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 w:rsidP="001A15D8">
            <w:pPr>
              <w:spacing w:after="0" w:line="240" w:lineRule="auto"/>
            </w:pPr>
          </w:p>
        </w:tc>
      </w:tr>
      <w:tr w:rsidR="008B60EC">
        <w:trPr>
          <w:trHeight w:val="1"/>
        </w:trPr>
        <w:tc>
          <w:tcPr>
            <w:tcW w:w="4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64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Профилактический визит, в ходе которого контролируемое лицо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 мере необходимости, но не менее 4 профилактических визитов в 1 полугодие</w:t>
            </w:r>
          </w:p>
          <w:p w:rsidR="008B60EC" w:rsidRDefault="008B6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60EC" w:rsidRDefault="008B60EC">
            <w:pPr>
              <w:spacing w:after="0" w:line="240" w:lineRule="auto"/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14" w:type="dxa"/>
              <w:right w:w="14" w:type="dxa"/>
            </w:tcMar>
          </w:tcPr>
          <w:p w:rsidR="001A15D8" w:rsidRDefault="001A15D8" w:rsidP="001A15D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Администрация Медаевского сельского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Глава администрации Медаевского сельского поселения</w:t>
            </w:r>
          </w:p>
          <w:p w:rsidR="008B60EC" w:rsidRDefault="008B60EC">
            <w:pPr>
              <w:spacing w:after="0" w:line="240" w:lineRule="auto"/>
            </w:pPr>
          </w:p>
        </w:tc>
      </w:tr>
    </w:tbl>
    <w:p w:rsidR="008B60EC" w:rsidRDefault="008B60EC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4. Показатели результативности и эффективности Программы профилактики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Показатели результативности Программы профилактики определяются в соответствии со следующей таблицей.</w:t>
      </w:r>
    </w:p>
    <w:p w:rsidR="008B60EC" w:rsidRDefault="008B60E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</w:rPr>
      </w:pPr>
    </w:p>
    <w:tbl>
      <w:tblPr>
        <w:tblW w:w="0" w:type="auto"/>
        <w:tblInd w:w="52" w:type="dxa"/>
        <w:tblCellMar>
          <w:left w:w="10" w:type="dxa"/>
          <w:right w:w="10" w:type="dxa"/>
        </w:tblCellMar>
        <w:tblLook w:val="0000"/>
      </w:tblPr>
      <w:tblGrid>
        <w:gridCol w:w="606"/>
        <w:gridCol w:w="5700"/>
        <w:gridCol w:w="3121"/>
      </w:tblGrid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/п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Полнота информации, размещенной на официальном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100 %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Доля случаев объявления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предостережений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общем количестве случаев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100 %</w:t>
            </w:r>
          </w:p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(если имелись случаи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выявления готовящихся нарушений обязательных требований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</w:rPr>
              <w:t>или признаков нарушений обязательных требований</w:t>
            </w:r>
            <w:r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Доля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случаев нарушения сроков консультирования контролируемых лиц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0%</w:t>
            </w:r>
          </w:p>
        </w:tc>
      </w:tr>
      <w:tr w:rsidR="008B60EC">
        <w:trPr>
          <w:trHeight w:val="1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Количество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 сфере благоустройства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8B60EC" w:rsidRDefault="001333B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</w:tr>
    </w:tbl>
    <w:p w:rsidR="008B60EC" w:rsidRDefault="008B60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</w:pP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Под оценкой эффективности Программы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профилактики понимается оценка изменения количества нарушений обязательных требований</w:t>
      </w:r>
      <w:r>
        <w:rPr>
          <w:rFonts w:ascii="Times New Roman" w:eastAsia="Times New Roman" w:hAnsi="Times New Roman" w:cs="Times New Roman"/>
          <w:color w:val="22272F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по итогам проведенных профилактических мероприятий. </w:t>
      </w:r>
    </w:p>
    <w:p w:rsidR="008B60EC" w:rsidRDefault="001333B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Текущая (ежеквартальная)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осуществляется Главой администрации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Ежегодная оценка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Программы профилактики осуществляется администра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цией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Медаевского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</w:t>
      </w:r>
    </w:p>
    <w:p w:rsidR="008B60EC" w:rsidRDefault="001333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vertAlign w:val="superscript"/>
        </w:rPr>
      </w:pP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Для осуществления ежегодной оценки результативности и эффективности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Программы профилактики Администрацией не позднее 1 июля 2023 года (года, следующего 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отчетным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) в </w:t>
      </w:r>
      <w:r>
        <w:rPr>
          <w:rFonts w:ascii="Times New Roman" w:eastAsia="Times New Roman" w:hAnsi="Times New Roman" w:cs="Times New Roman"/>
          <w:b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администрации </w:t>
      </w:r>
      <w:r w:rsidR="001A15D8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Медаевского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сельского поселения </w:t>
      </w:r>
    </w:p>
    <w:p w:rsidR="008B60EC" w:rsidRDefault="001333B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требований. </w:t>
      </w:r>
    </w:p>
    <w:p w:rsidR="008B60EC" w:rsidRDefault="008B60E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8B60EC" w:rsidSect="006E0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60EC"/>
    <w:rsid w:val="001333B7"/>
    <w:rsid w:val="001A15D8"/>
    <w:rsid w:val="00401C9A"/>
    <w:rsid w:val="006E0540"/>
    <w:rsid w:val="008B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2212</Words>
  <Characters>12610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</cp:revision>
  <dcterms:created xsi:type="dcterms:W3CDTF">2022-02-01T13:19:00Z</dcterms:created>
  <dcterms:modified xsi:type="dcterms:W3CDTF">2022-02-01T13:35:00Z</dcterms:modified>
</cp:coreProperties>
</file>