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ABA" w:rsidRPr="00006ABA" w:rsidRDefault="00006ABA" w:rsidP="00006A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ПРОЕКТ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 ДЕПУТАТОВ КОМСОМОЛЬСКОГО ГОРОДСКОГО ПОСЕЛЕНИЯ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ЧАМЗИНСКОГО МУНИЦИПАЛЬНОГО РАЙОНА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РЕШЕНИЕ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«____»________  2021 г.</w:t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            № _____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Start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омсомольский</w:t>
      </w:r>
      <w:proofErr w:type="spellEnd"/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Комсомольского городского поселения, Совет депутатов Комсомольского городского поселения </w:t>
      </w:r>
    </w:p>
    <w:p w:rsidR="00006ABA" w:rsidRPr="00006ABA" w:rsidRDefault="00006ABA" w:rsidP="00006ABA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муниципальном контроле в сфере благоустройства на территории Комсомольского городского поселения.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1 января 2022 года, за исключением положений раздела 5 Положения о муниципальном контроле в сфере благоустройства на территории Комсомольского городского поселения. 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Комсомольского городского поселения 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вступают в силу с 1 марта 2022 года.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</w:t>
      </w:r>
      <w:proofErr w:type="gramEnd"/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</w:t>
      </w:r>
      <w:proofErr w:type="spellStart"/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Ю.Е.Солодовникова</w:t>
      </w:r>
      <w:proofErr w:type="spellEnd"/>
    </w:p>
    <w:p w:rsidR="00006ABA" w:rsidRPr="00006ABA" w:rsidRDefault="00006ABA" w:rsidP="00006ABA">
      <w:pPr>
        <w:spacing w:after="0" w:line="240" w:lineRule="exact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006ABA" w:rsidRPr="00006ABA" w:rsidRDefault="00006ABA" w:rsidP="00006ABA">
      <w:pPr>
        <w:spacing w:after="0" w:line="240" w:lineRule="exact"/>
        <w:ind w:left="539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Совета депутатов 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2021 № ___</w:t>
      </w: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Контроль в сфере благоустройства осуществляется администрацией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Должностными лицами администрации, уполномоченными осуществлять контроль в сфере благоустройства, являются Главный специалист администрации по вопросам благоустройства, заместитель главы администрации (далее – должностные лица, уполномоченные осуществлять контроль)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муниципальном контроле в Российской Федерации» и иными федеральными законами.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1.5. </w:t>
      </w:r>
      <w:bookmarkStart w:id="0" w:name="Par61"/>
      <w:bookmarkEnd w:id="0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1.6. Администрация осуществляет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соблюдением Правил благоустройства, включающих: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006A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установленный нормативными правовыми актами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обязательные требования по уборке территории 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летний период, включая обязательные требования по 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8)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складированию твердых коммунальных отходов;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выгулу животных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осуществляет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дворовые территории;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4) детские и спортивные площадки;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  <w:r w:rsidRPr="00006ABA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2.1. Администрация осуществляет контроль в сфере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благоустройства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том числе посредством проведения профилактических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профилактические мероприятия, не предусмотренные программой профилактики рисков причинения вреда.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для принятия решения о проведении контрольных мероприятий.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информирование;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консультирование;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5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3 статьи 46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Комсомольского городского 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 собраниях и конференциях граждан об обязательных требованиях, предъявляемых к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Предостережение о недопустимости нарушения обязательных требований и предложение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в случае отсутствия подтверждени</w:t>
      </w:r>
      <w:bookmarkStart w:id="1" w:name="_GoBack"/>
      <w:bookmarkEnd w:id="1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законом ценностям. Предостережения объявляются (подписываются)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Личный прием граждан проводится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Консультирование осуществляется в устной или письменной форме по следующим вопросам: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(заместителю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или должностным лицом, уполномоченным осуществлять контроль.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3.7.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Федеральным </w:t>
      </w:r>
      <w:hyperlink r:id="rId6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7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распоряжением Правительства Российской Федерации от 19.04.2016 № 724-р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перечнем</w:t>
      </w:r>
      <w:r w:rsidR="001447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организаций, в распоряжении которых находятся эти документы и (или) информация, а также </w:t>
      </w:r>
      <w:hyperlink r:id="rId8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Правилами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3.10.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связи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контролируемое лицо было надлежащим образом уведомлено о проведении контрольного мероприятия;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3.13.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9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2 статьи  90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муниципальном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контроле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Акт контрольного мероприятия, проведение которого было согласовано органами прокуратуры, направляется в органы прокуратуры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посредством Единого реестра контрольных (надзорных) мероприятий непосредственно после его оформления.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3.16.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том числе через федеральную государственную информационную систему «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Единый портал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виде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аутентификации).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осуществляться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bookmarkStart w:id="2" w:name="Par318"/>
      <w:bookmarkEnd w:id="2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мероприятий по предотвращению причинения вреда (ущерба) охраняемым законом ценностям;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5) рассмотреть вопрос о выдаче рекомендаций по соблюдению обязательных требований, проведении иных мероприятий, направленных на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2) актов контрольных мероприятий, предписаний об устранении выявленных нарушений;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предварительным информированием главы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главой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Комсомольского городского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поселения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но не более чем на 20 рабочих дней.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Приложение № 1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 Положению о муниципальном контроле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сфере благоустройства на территории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Комсомольского городского поселения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Par381"/>
      <w:bookmarkEnd w:id="3"/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06AB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006A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в сфере благоустройства </w:t>
      </w:r>
      <w:r w:rsidRPr="00006ABA">
        <w:rPr>
          <w:rFonts w:ascii="Arial" w:eastAsia="Times New Roman" w:hAnsi="Arial" w:cs="Arial"/>
          <w:b/>
          <w:sz w:val="24"/>
          <w:szCs w:val="24"/>
          <w:lang w:eastAsia="ru-RU"/>
        </w:rPr>
        <w:t>на территории  Комсомольского городского поселения</w:t>
      </w:r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Не утверждается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 xml:space="preserve">Пояснительная записка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>к положению о муниципальном контроле в сфере благоустройства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о муниципальном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контроле в сфере благоустройства</w:t>
      </w:r>
      <w:r w:rsidRPr="00006ABA">
        <w:rPr>
          <w:rFonts w:ascii="Arial" w:eastAsia="Times New Roman" w:hAnsi="Arial" w:cs="Arial"/>
          <w:bCs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Положение) подготовлено в соответствии с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пунктом 19 части 1 статьи 14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Федеральным законом от 31.07.2020 № 248-ФЗ «О государственном контроле (надзоре) и муниципальном контроле в Российской Федерации» (далее – Федеральный закон № 248-ФЗ)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подлежит утверждению решением представительного органа муниципального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образования и введению в действие не ранее 1 января 2022 года.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Обращаем внимание, что со дня вступления Положения прекращают действие ранее принятые в поселении муниципальные правовые акты по вопросам осуществления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контроля в сфере благоустройства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Соответственно,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(положение о данном виде контроля, программа профилактики, административный регламент осуществления контроля).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осуществления части своих полномочий по решению вопросов местного значения за счет межбюджетных трансфертов, предоставляемых из бюджетов этих поселений в бюджет муниципального района, то в такой ситуации нужно учитывать содержание соглашения о передаче полномочий. </w:t>
      </w:r>
      <w:proofErr w:type="gramEnd"/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правило, при заключении вышеназванных соглашений о передаче полномочий указывается, что передается полномочие по решению определенного вопроса местного значения поселения, и не указывается, что органам местного самоуправления муниципального района передается и полномочие по нормативному регулированию данного вопроса. К тому же зачастую соглашения о передаче полномочий заключаются администрациями муниципального района и поселения. По смыслу части 4 статьи 15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06.10.2003 № 131-ФЗ «Об общих принципах организации местного самоуправления в Российской Федерации» полномочие передаётся (и соответственно соглашение заключается) тем органом местного самоуправления, который обладает этим полномочием. Положение о виде муниципального контроля должно быть утверждено именно представительным органом муниципального образования. Поэтому,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принятие правового акта, утверждающего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виде муниципального контроля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остается в компетенции представительного органа поселения. 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Согласно Положению, система оценки и управления рисками при осуществлении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контроля в сфере благоустройства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применяется.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Соответственно, должны быть подготовлены перечни объектов муниципального контроля по первым двум группам риска (высокий и средний риски) для целей определения периодичности плановых контрольных мероприятий. Последняя группа риска (низкий риск)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определяется по остаточному принципу и включает в себя объекты контроля, не отнесенные к первым двум группам риска.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Перечень обязательных требований в пункте 1.6 Положения сформулирован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исходя из предмета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регулирования правил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благоустройства территории, в том числе с учетом требований статьи 45.1</w:t>
      </w:r>
      <w:r w:rsidRPr="00006AB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Федерального закона от 06.10.2003 № 131-ФЗ «Об общих принципах организации местного самоуправления в Российской Федерации».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Конкретизация положений в подпунктах пункта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1.6 Положения осуществлена на примере составов административных правонарушений в сфере благоустройства, предусмотренных Законом Самарской области от 01.11.2007 № 115-ГД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«Об административных правонарушениях на территории Самарской области». При адаптации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положений пункта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1.6 Положения к нуждам поселения иного субъекта Российской Федерации необходимо учитывать положения закона соответствующего субъекта Российской Федерации, определяющие конкретные составы административных правонарушений в сфере благоустройства. 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Индикаторы риска нарушения обязательных требований, используемые для определения необходимости проведения внеплановых</w:t>
      </w:r>
      <w:r w:rsidRPr="00006AB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проверок при осуществлении контроля в сфере благоустройства (Приложение № 2 к Положению), определены по наиболее значимым аспектам административных правонарушений в сфере благоустройства.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Положением предусмотрено проведение следующих видов профилактических мероприятий: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информирование;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обобщение правоприменительной практики;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объявление предостережений;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 консультирование;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 профилактический визит.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Меры стимулирования добросовестности и </w:t>
      </w:r>
      <w:proofErr w:type="spell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самообследование</w:t>
      </w:r>
      <w:proofErr w:type="spell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качестве профилактических мероприятий Положением не установлены.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Полагаем также необходимым отметить, что об обязательных требованиях, предъявляемых к объектам контроля,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их соответствии критериям риска, а также о видах, содержании и об интенсивности контрольных мероприятий, проводимых в отношении объектов контроля в сфере благоустройства, исходя из их отнесения к соответствующей категории риска,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 муниципального контроля может осуществлять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информирование и консультирование в устной форме на собраниях и конференциях граждан.</w:t>
      </w:r>
      <w:proofErr w:type="gramEnd"/>
    </w:p>
    <w:p w:rsidR="00006ABA" w:rsidRPr="00006ABA" w:rsidRDefault="00006ABA" w:rsidP="00006ABA">
      <w:pPr>
        <w:suppressAutoHyphens/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B8B" w:rsidRDefault="00986B8B"/>
    <w:sectPr w:rsidR="0098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0C"/>
    <w:rsid w:val="00006ABA"/>
    <w:rsid w:val="0014473C"/>
    <w:rsid w:val="00833310"/>
    <w:rsid w:val="00986B8B"/>
    <w:rsid w:val="00D3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8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8980&amp;date=25.06.2021&amp;demo=1&amp;dst=100014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8750&amp;date=25.06.2021&amp;demo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58750&amp;date=25.06.2021&amp;demo=1&amp;dst=100512&amp;fld=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750&amp;date=25.06.2021&amp;demo=1&amp;dst=100998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6927</Words>
  <Characters>39486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2021-12-15T13:22:00Z</dcterms:created>
  <dcterms:modified xsi:type="dcterms:W3CDTF">2021-12-16T05:37:00Z</dcterms:modified>
</cp:coreProperties>
</file>