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mbria" w:hAnsi="Times New Roman" w:cs="Times New Roman"/>
          <w:sz w:val="26"/>
          <w:szCs w:val="26"/>
        </w:rPr>
      </w:pPr>
    </w:p>
    <w:p w:rsidR="0077137F" w:rsidRPr="0077137F" w:rsidRDefault="0077137F" w:rsidP="0077137F">
      <w:pPr>
        <w:widowControl w:val="0"/>
        <w:tabs>
          <w:tab w:val="left" w:pos="5475"/>
          <w:tab w:val="right" w:pos="9677"/>
        </w:tabs>
        <w:autoSpaceDE w:val="0"/>
        <w:autoSpaceDN w:val="0"/>
        <w:adjustRightInd w:val="0"/>
        <w:spacing w:after="0" w:line="240" w:lineRule="auto"/>
        <w:rPr>
          <w:rFonts w:ascii="Times New Roman" w:eastAsia="Cambria" w:hAnsi="Times New Roman" w:cs="Times New Roman"/>
          <w:sz w:val="26"/>
          <w:szCs w:val="26"/>
        </w:rPr>
      </w:pPr>
      <w:r w:rsidRPr="0077137F">
        <w:rPr>
          <w:rFonts w:ascii="Times New Roman" w:eastAsia="Cambria" w:hAnsi="Times New Roman" w:cs="Times New Roman"/>
          <w:sz w:val="26"/>
          <w:szCs w:val="26"/>
        </w:rPr>
        <w:t xml:space="preserve">                                                                                    Утверждена</w:t>
      </w:r>
      <w:r w:rsidRPr="0077137F">
        <w:rPr>
          <w:rFonts w:ascii="Times New Roman" w:eastAsia="Cambria" w:hAnsi="Times New Roman" w:cs="Times New Roman"/>
          <w:sz w:val="26"/>
          <w:szCs w:val="26"/>
        </w:rPr>
        <w:tab/>
        <w:t xml:space="preserve"> 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mbria" w:hAnsi="Times New Roman" w:cs="Times New Roman"/>
          <w:sz w:val="26"/>
          <w:szCs w:val="26"/>
        </w:rPr>
      </w:pPr>
      <w:r w:rsidRPr="0077137F">
        <w:rPr>
          <w:rFonts w:ascii="Times New Roman" w:eastAsia="Cambria" w:hAnsi="Times New Roman" w:cs="Times New Roman"/>
          <w:sz w:val="26"/>
          <w:szCs w:val="26"/>
        </w:rPr>
        <w:t xml:space="preserve">                                                                            Постановлением Администрации</w:t>
      </w:r>
    </w:p>
    <w:p w:rsidR="0077137F" w:rsidRPr="0077137F" w:rsidRDefault="0077137F" w:rsidP="0077137F">
      <w:pPr>
        <w:widowControl w:val="0"/>
        <w:tabs>
          <w:tab w:val="left" w:pos="6075"/>
        </w:tabs>
        <w:autoSpaceDE w:val="0"/>
        <w:autoSpaceDN w:val="0"/>
        <w:adjustRightInd w:val="0"/>
        <w:spacing w:after="0" w:line="240" w:lineRule="auto"/>
        <w:rPr>
          <w:rFonts w:ascii="Times New Roman" w:eastAsia="Cambria" w:hAnsi="Times New Roman" w:cs="Times New Roman"/>
          <w:sz w:val="26"/>
          <w:szCs w:val="26"/>
        </w:rPr>
      </w:pPr>
      <w:r w:rsidRPr="0077137F">
        <w:rPr>
          <w:rFonts w:ascii="Times New Roman" w:eastAsia="Cambria" w:hAnsi="Times New Roman" w:cs="Times New Roman"/>
          <w:sz w:val="26"/>
          <w:szCs w:val="26"/>
        </w:rPr>
        <w:t xml:space="preserve">                                                                                    </w:t>
      </w:r>
      <w:proofErr w:type="spellStart"/>
      <w:r w:rsidRPr="0077137F">
        <w:rPr>
          <w:rFonts w:ascii="Times New Roman" w:eastAsia="Cambria" w:hAnsi="Times New Roman" w:cs="Times New Roman"/>
          <w:sz w:val="26"/>
          <w:szCs w:val="26"/>
        </w:rPr>
        <w:t>Чамзинского</w:t>
      </w:r>
      <w:proofErr w:type="spellEnd"/>
      <w:r w:rsidRPr="0077137F">
        <w:rPr>
          <w:rFonts w:ascii="Times New Roman" w:eastAsia="Cambria" w:hAnsi="Times New Roman" w:cs="Times New Roman"/>
          <w:sz w:val="26"/>
          <w:szCs w:val="26"/>
        </w:rPr>
        <w:t xml:space="preserve"> муниципального района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  <w:r w:rsidRPr="0077137F">
        <w:rPr>
          <w:rFonts w:ascii="Times New Roman" w:eastAsia="Cambria" w:hAnsi="Times New Roman" w:cs="Times New Roman"/>
          <w:sz w:val="26"/>
          <w:szCs w:val="26"/>
        </w:rPr>
        <w:t xml:space="preserve">                                                                                    От 14.07.2020г. №370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bookmarkStart w:id="0" w:name="Par33"/>
      <w:bookmarkEnd w:id="0"/>
      <w:r w:rsidRPr="0077137F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МУНИЦИПАЛЬНАЯ ПРОГРАММА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«Укрепления общественного здоровья</w:t>
      </w:r>
      <w:r w:rsidRPr="0077137F">
        <w:rPr>
          <w:rFonts w:ascii="Arial" w:eastAsiaTheme="minorEastAsia" w:hAnsi="Arial" w:cs="Arial"/>
          <w:sz w:val="20"/>
          <w:szCs w:val="20"/>
          <w:lang w:eastAsia="ru-RU"/>
        </w:rPr>
        <w:t xml:space="preserve"> </w:t>
      </w:r>
      <w:r w:rsidRPr="0077137F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в </w:t>
      </w:r>
      <w:proofErr w:type="spellStart"/>
      <w:r w:rsidRPr="0077137F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Чамзинском</w:t>
      </w:r>
      <w:proofErr w:type="spellEnd"/>
      <w:r w:rsidRPr="0077137F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муниципальном районе»</w:t>
      </w:r>
      <w:r w:rsidRPr="0077137F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br/>
        <w:t>на 2020 - 2024 годы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2020 год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bookmarkStart w:id="1" w:name="Par50"/>
      <w:bookmarkEnd w:id="1"/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ПАСПОРТНАЯ ЧАСТЬ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</w:p>
    <w:tbl>
      <w:tblPr>
        <w:tblW w:w="9751" w:type="dxa"/>
        <w:tblInd w:w="57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62"/>
        <w:gridCol w:w="3438"/>
        <w:gridCol w:w="7"/>
        <w:gridCol w:w="5744"/>
      </w:tblGrid>
      <w:tr w:rsidR="0077137F" w:rsidRPr="0077137F" w:rsidTr="0077137F">
        <w:trPr>
          <w:trHeight w:val="14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Наименование муниципальной программы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  <w:t xml:space="preserve">«Укрепления общественного здоровья в </w:t>
            </w:r>
            <w:proofErr w:type="spellStart"/>
            <w:r w:rsidRPr="0077137F"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  <w:t>Чамзинском</w:t>
            </w:r>
            <w:proofErr w:type="spellEnd"/>
            <w:r w:rsidRPr="0077137F"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  <w:t xml:space="preserve"> муниципальном районе»</w:t>
            </w:r>
            <w:r w:rsidRPr="0077137F"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  <w:br/>
              <w:t>на 2020 - 2024 годы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7137F" w:rsidRPr="0077137F" w:rsidTr="0077137F">
        <w:trPr>
          <w:trHeight w:val="79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Pr="007713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Сроки реализации программы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  <w:t>2020 - 2024 годы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7137F" w:rsidRPr="0077137F" w:rsidTr="0077137F">
        <w:trPr>
          <w:trHeight w:val="18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3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Ответственный исполнитель программы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Чамзинского</w:t>
            </w:r>
            <w:proofErr w:type="spellEnd"/>
            <w:r w:rsidRPr="0077137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</w:tr>
      <w:tr w:rsidR="0077137F" w:rsidRPr="0077137F" w:rsidTr="0077137F">
        <w:trPr>
          <w:trHeight w:val="11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            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Pr="007713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Участники муниципальной программы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</w:rPr>
            </w:pPr>
            <w:r w:rsidRPr="0077137F">
              <w:rPr>
                <w:rFonts w:ascii="Times New Roman" w:eastAsia="Times New Roman" w:hAnsi="Times New Roman" w:cs="Arial"/>
                <w:sz w:val="28"/>
                <w:szCs w:val="28"/>
              </w:rPr>
              <w:t xml:space="preserve">Администрации городских и сельских поселений; ГБУЗ «Комсомольская центральная районная  больница» (по согласованию); 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</w:rPr>
            </w:pPr>
            <w:r w:rsidRPr="0077137F">
              <w:rPr>
                <w:rFonts w:ascii="Times New Roman" w:eastAsia="Times New Roman" w:hAnsi="Times New Roman" w:cs="Arial"/>
                <w:sz w:val="28"/>
                <w:szCs w:val="28"/>
              </w:rPr>
              <w:t xml:space="preserve">ГКУ «Социальная защита населения по </w:t>
            </w:r>
            <w:proofErr w:type="spellStart"/>
            <w:r w:rsidRPr="0077137F">
              <w:rPr>
                <w:rFonts w:ascii="Times New Roman" w:eastAsia="Times New Roman" w:hAnsi="Times New Roman" w:cs="Arial"/>
                <w:sz w:val="28"/>
                <w:szCs w:val="28"/>
              </w:rPr>
              <w:t>Чамзинскому</w:t>
            </w:r>
            <w:proofErr w:type="spellEnd"/>
            <w:r w:rsidRPr="0077137F">
              <w:rPr>
                <w:rFonts w:ascii="Times New Roman" w:eastAsia="Times New Roman" w:hAnsi="Times New Roman" w:cs="Arial"/>
                <w:sz w:val="28"/>
                <w:szCs w:val="28"/>
              </w:rPr>
              <w:t xml:space="preserve"> муниципальному району»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</w:rPr>
            </w:pPr>
            <w:r w:rsidRPr="0077137F">
              <w:rPr>
                <w:rFonts w:ascii="Times New Roman" w:eastAsia="Times New Roman" w:hAnsi="Times New Roman" w:cs="Arial"/>
                <w:sz w:val="28"/>
                <w:szCs w:val="28"/>
              </w:rPr>
              <w:t xml:space="preserve"> (по согласованию)</w:t>
            </w:r>
          </w:p>
        </w:tc>
      </w:tr>
      <w:tr w:rsidR="0077137F" w:rsidRPr="0077137F" w:rsidTr="0077137F">
        <w:trPr>
          <w:trHeight w:val="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Pr="007713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Параметры финансового обеспечения программы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37F" w:rsidRPr="0077137F" w:rsidRDefault="0077137F" w:rsidP="0077137F">
            <w:pPr>
              <w:spacing w:after="0" w:line="240" w:lineRule="auto"/>
              <w:ind w:firstLine="34"/>
              <w:jc w:val="both"/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Реализация муниципальной программы       осуществляется за счет средств бюджета городского округа (муниципального района) </w:t>
            </w:r>
          </w:p>
          <w:p w:rsidR="0077137F" w:rsidRPr="0077137F" w:rsidRDefault="0077137F" w:rsidP="0077137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  <w:lang w:eastAsia="ru-RU"/>
              </w:rPr>
              <w:t xml:space="preserve">Объем финансирования мероприятий, определенных муниципальной </w:t>
            </w:r>
            <w:r w:rsidRPr="0077137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программой, составляет –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294</w:t>
            </w:r>
            <w:r w:rsidRPr="0077137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.8 тыс. руб., в том числе по годам:                                       </w:t>
            </w:r>
          </w:p>
          <w:p w:rsidR="0077137F" w:rsidRPr="0077137F" w:rsidRDefault="0077137F" w:rsidP="0077137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2020 год – 294.8 тыс. руб., </w:t>
            </w:r>
          </w:p>
          <w:p w:rsidR="0077137F" w:rsidRPr="0077137F" w:rsidRDefault="0077137F" w:rsidP="0077137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2021 год –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</w:t>
            </w:r>
            <w:r w:rsidRPr="0077137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тыс. руб., </w:t>
            </w:r>
          </w:p>
          <w:p w:rsidR="0077137F" w:rsidRPr="0077137F" w:rsidRDefault="0077137F" w:rsidP="0077137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2022 год – 0 тыс. руб., </w:t>
            </w:r>
          </w:p>
          <w:p w:rsidR="0077137F" w:rsidRPr="0077137F" w:rsidRDefault="0077137F" w:rsidP="0077137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2023 год –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</w:t>
            </w:r>
            <w:r w:rsidRPr="0077137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тыс. руб., </w:t>
            </w:r>
          </w:p>
          <w:p w:rsidR="0077137F" w:rsidRPr="0077137F" w:rsidRDefault="0077137F" w:rsidP="0077137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2024 год – 0 тыс. руб., </w:t>
            </w:r>
          </w:p>
          <w:p w:rsidR="0077137F" w:rsidRPr="0077137F" w:rsidRDefault="0077137F" w:rsidP="0077137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77137F" w:rsidRPr="0077137F" w:rsidRDefault="0077137F" w:rsidP="0077137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77137F" w:rsidRPr="0077137F" w:rsidRDefault="0077137F" w:rsidP="0077137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77137F" w:rsidRPr="0077137F" w:rsidRDefault="0077137F" w:rsidP="0077137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77137F" w:rsidRPr="0077137F" w:rsidRDefault="0077137F" w:rsidP="0077137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77137F" w:rsidRPr="0077137F" w:rsidRDefault="0077137F" w:rsidP="0077137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77137F" w:rsidRPr="0077137F" w:rsidRDefault="0077137F" w:rsidP="0077137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7137F" w:rsidRPr="0077137F" w:rsidTr="0077137F">
        <w:trPr>
          <w:trHeight w:val="357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6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 программы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</w:rPr>
            </w:pPr>
            <w:r w:rsidRPr="007713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Снижение смертности трудоспособного населения </w:t>
            </w:r>
            <w:proofErr w:type="spellStart"/>
            <w:r w:rsidRPr="007713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Чамзинского</w:t>
            </w:r>
            <w:proofErr w:type="spellEnd"/>
            <w:r w:rsidRPr="007713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за счет обеспечения увеличения доли граждан, ведущих здоровый образ жизни и формирования среды, способствующей ведению гражданами здорового образа жизни, включая здоровое питание, защиту от табачного дыма, снижение потребления алкоголя; а также за счет мотивирования граждан к ведению здорового образа жизни посредством информационно-коммуникационной кампании.</w:t>
            </w:r>
          </w:p>
        </w:tc>
      </w:tr>
      <w:tr w:rsidR="0077137F" w:rsidRPr="0077137F" w:rsidTr="0077137F">
        <w:trPr>
          <w:trHeight w:val="8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7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 программы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Формирование среды, способствующей ведению гражданами здорового образа жизни, включая здоровое питание, защиту от табачного дыма, снижение потребления алкоголя.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7713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2.Мотивирование граждан к ведению здорового образа жизни посредством проведения информационно-коммуникационной кампании, а также вовлечения граждан и некоммерческих организаций в мероприятия по укреплению общественного здоровья</w:t>
            </w:r>
          </w:p>
        </w:tc>
      </w:tr>
      <w:tr w:rsidR="0077137F" w:rsidRPr="0077137F" w:rsidTr="0077137F">
        <w:trPr>
          <w:trHeight w:val="14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7713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Целевые индикаторы (показатели) реализации программы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Розничные продажи алкогольной продукции на душу населения (в литрах этанола)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2020 год -5,6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2021 год -5,6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2022 год -5,5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2023 год -5,4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2024 год -4,4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77137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Смертность мужчин в возрасте 16-59 лет (на 100 тыс. населения</w:t>
            </w:r>
            <w:r w:rsidRPr="0077137F"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ru-RU"/>
              </w:rPr>
              <w:t>)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eastAsia="ru-RU"/>
              </w:rPr>
              <w:t>2020 год – 572,2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eastAsia="ru-RU"/>
              </w:rPr>
              <w:t>2021 год – 552,5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eastAsia="ru-RU"/>
              </w:rPr>
              <w:t>2022 год – 531,4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eastAsia="ru-RU"/>
              </w:rPr>
              <w:t>2023 год – 507,1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eastAsia="ru-RU"/>
              </w:rPr>
              <w:t>2024 год – 481,7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lastRenderedPageBreak/>
              <w:t>С</w:t>
            </w:r>
            <w:r w:rsidRPr="0077137F"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  <w:lang w:eastAsia="ru-RU"/>
              </w:rPr>
              <w:t>мертность женщин в возрасте 16-54 лет (на 100 тыс. населения)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2020 год – 146,5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2021 год – 136,1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2022 год – 125,7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2023 год – 115,6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2024 год – 105,6</w:t>
            </w:r>
          </w:p>
        </w:tc>
      </w:tr>
      <w:tr w:rsidR="0077137F" w:rsidRPr="0077137F" w:rsidTr="0077137F">
        <w:trPr>
          <w:trHeight w:val="14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9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Ожидаемые конечные результаты реализации программы и показатели социально-экономической эффективности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-снижение к 2024 году смертности мужчин в возрасте 16-59 лет до 481,7 на 100 тыс. населения;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-снижение к 2024 году смертности женщин в возрасте 16-54 лет до 105,6 на 100 тыс. населения;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-снижения розничных продаж алкогольной продукции на душу населения до 4,4 литров этанола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77137F" w:rsidRPr="0077137F" w:rsidRDefault="0077137F" w:rsidP="0077137F">
            <w:pPr>
              <w:tabs>
                <w:tab w:val="left" w:pos="1234"/>
              </w:tabs>
              <w:spacing w:after="0" w:line="240" w:lineRule="auto"/>
              <w:ind w:right="2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7137F" w:rsidRPr="0077137F" w:rsidTr="007713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/>
        </w:trPr>
        <w:tc>
          <w:tcPr>
            <w:tcW w:w="56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445" w:type="dxa"/>
            <w:gridSpan w:val="2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Система организации управления и </w:t>
            </w:r>
            <w:proofErr w:type="gramStart"/>
            <w:r w:rsidRPr="007713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7713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исполнением программы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3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744" w:type="dxa"/>
          </w:tcPr>
          <w:p w:rsidR="0077137F" w:rsidRPr="0077137F" w:rsidRDefault="0077137F" w:rsidP="0077137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Участники программы представляют в срок до 20 декабря текущего года, в Министерство здравоохранения Республики Мордовия отчеты о ходе реализации программы. Министерство здравоохранения Республики Мордовия ежегодно в срок до 1 февраля представляет в Министерство экономики, торговли и предпринимательства Республики Мордовия и Министерство финансов Республики Мордовия информацию о ходе финансирования программы с внесением предложений по совершенствованию  реализации программы.</w:t>
            </w:r>
          </w:p>
        </w:tc>
      </w:tr>
    </w:tbl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bookmarkStart w:id="2" w:name="Par119"/>
      <w:bookmarkEnd w:id="2"/>
      <w:r w:rsidRPr="0077137F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77137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ВВЕДЕНИЕ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160" w:line="25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713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Общая часть </w:t>
      </w:r>
    </w:p>
    <w:p w:rsidR="0077137F" w:rsidRPr="0077137F" w:rsidRDefault="0077137F" w:rsidP="0077137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77137F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1.Географические характеристики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77137F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Карта административного деления муниципального района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77137F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2.Демографические характеристики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160" w:line="25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713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Смертность населения трудоспособного возраста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  <w:r w:rsidRPr="0077137F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>4. Общая характеристика системы управления здравоохранением в муниципальном районе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713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Доступность имеющихся ресурсов в области общественного здоровья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713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(центры здоровья, кабинеты/отделения медицинской профилактики)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1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713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Распространенность факторов риска развития неинфекционных заболеваний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16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7137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Распространенность курения табака и потребления иной </w:t>
      </w:r>
      <w:proofErr w:type="spellStart"/>
      <w:r w:rsidRPr="0077137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никотинсодержащей</w:t>
      </w:r>
      <w:proofErr w:type="spellEnd"/>
      <w:r w:rsidRPr="0077137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продукции.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16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7137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Потребление алкоголя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7137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Мероприятия по популяризации массовой физической культуры среди населения муниципального района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16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7137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Характеристики питания и заболеваемость сахарным диабетом и патологией щитовидной железы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160" w:line="240" w:lineRule="auto"/>
        <w:jc w:val="center"/>
        <w:rPr>
          <w:rFonts w:ascii="Times New Roman" w:eastAsia="Cambria" w:hAnsi="Times New Roman" w:cs="Times New Roman"/>
          <w:i/>
          <w:sz w:val="28"/>
          <w:szCs w:val="28"/>
        </w:rPr>
      </w:pPr>
      <w:r w:rsidRPr="0077137F">
        <w:rPr>
          <w:rFonts w:ascii="Times New Roman" w:eastAsia="Cambria" w:hAnsi="Times New Roman" w:cs="Times New Roman"/>
          <w:b/>
          <w:i/>
          <w:sz w:val="28"/>
          <w:szCs w:val="28"/>
        </w:rPr>
        <w:t>Заболеваемость сахарным диабетом и патологией щитовидной железы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160" w:line="256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7137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Профилактика травматизма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7137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Здоровье полости рта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56" w:lineRule="auto"/>
        <w:ind w:left="360"/>
        <w:jc w:val="center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  <w:r w:rsidRPr="0077137F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>7.Особенности вовлечения волонтеров в профилактические мероприятия.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713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Реализация муниципальной программы 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713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«Укрепление общественного здоровья</w:t>
      </w:r>
      <w:r w:rsidRPr="0077137F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7713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</w:t>
      </w:r>
      <w:proofErr w:type="spellStart"/>
      <w:r w:rsidRPr="007713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Чамзинском</w:t>
      </w:r>
      <w:proofErr w:type="spellEnd"/>
      <w:r w:rsidRPr="007713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муниципальном районе» 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7137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Сроки и этапы реализации</w:t>
      </w:r>
      <w:r w:rsidRPr="007713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7137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муниципальной программы </w:t>
      </w:r>
    </w:p>
    <w:p w:rsidR="0077137F" w:rsidRPr="0077137F" w:rsidRDefault="0077137F" w:rsidP="0077137F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7137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«Укрепление общественного здоровья в </w:t>
      </w:r>
      <w:proofErr w:type="spellStart"/>
      <w:r w:rsidRPr="0077137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Чамзинском</w:t>
      </w:r>
      <w:proofErr w:type="spellEnd"/>
      <w:r w:rsidRPr="0077137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муниципальном районе» 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77137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ВВЕДЕНИЕ</w:t>
      </w:r>
    </w:p>
    <w:p w:rsidR="0077137F" w:rsidRPr="0077137F" w:rsidRDefault="0077137F" w:rsidP="007713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77137F" w:rsidRPr="0077137F" w:rsidRDefault="0077137F" w:rsidP="0077137F">
      <w:pPr>
        <w:spacing w:after="0" w:line="240" w:lineRule="auto"/>
        <w:ind w:firstLine="709"/>
        <w:contextualSpacing/>
        <w:jc w:val="both"/>
        <w:rPr>
          <w:rFonts w:ascii="Times New Roman" w:eastAsia="Cambria" w:hAnsi="Times New Roman" w:cs="Times New Roman"/>
          <w:sz w:val="28"/>
          <w:szCs w:val="28"/>
        </w:rPr>
      </w:pPr>
      <w:r w:rsidRPr="0077137F">
        <w:rPr>
          <w:rFonts w:ascii="Times New Roman" w:eastAsia="Times New Roman" w:hAnsi="Times New Roman" w:cs="Times New Roman"/>
          <w:iCs/>
          <w:sz w:val="28"/>
          <w:szCs w:val="28"/>
        </w:rPr>
        <w:tab/>
      </w:r>
      <w:r w:rsidRPr="0077137F">
        <w:rPr>
          <w:rFonts w:ascii="Times New Roman" w:eastAsia="Cambria" w:hAnsi="Times New Roman" w:cs="Times New Roman"/>
          <w:sz w:val="28"/>
          <w:szCs w:val="28"/>
        </w:rPr>
        <w:t xml:space="preserve">Сохранение и укрепление здоровья граждан, профилактика заболеваний, формирование здорового образа жизни (далее ЗОЖ)– основа социальной политики </w:t>
      </w:r>
      <w:proofErr w:type="spellStart"/>
      <w:r w:rsidRPr="0077137F">
        <w:rPr>
          <w:rFonts w:ascii="Times New Roman" w:eastAsia="Cambria" w:hAnsi="Times New Roman" w:cs="Times New Roman"/>
          <w:sz w:val="28"/>
          <w:szCs w:val="28"/>
        </w:rPr>
        <w:t>Чамзинского</w:t>
      </w:r>
      <w:proofErr w:type="spellEnd"/>
      <w:r w:rsidRPr="0077137F">
        <w:rPr>
          <w:rFonts w:ascii="Times New Roman" w:eastAsia="Cambria" w:hAnsi="Times New Roman" w:cs="Times New Roman"/>
          <w:sz w:val="28"/>
          <w:szCs w:val="28"/>
        </w:rPr>
        <w:t xml:space="preserve"> муниципального района. </w:t>
      </w:r>
    </w:p>
    <w:p w:rsidR="0077137F" w:rsidRPr="0077137F" w:rsidRDefault="0077137F" w:rsidP="007713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77137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Преодоление вредных привычек - это только одна составляющая борьбы за здоровье общества. Вторая составляющая - это утверждение здорового образа жизни в качестве нормы: продвижение его принципов и реальных практик, а также создание всех необходимых условий для массового распространения здорового образа жизни. Работа по укреплению здоровья населения требует скоординированных действий органов государственной власти, органов местного самоуправления, общественных организаций и самих граждан в решении вопросов формирования здорового образа жизни и профилактики заболеваний для обеспечения физического и духовно- нравственного здоровья населения республики.</w:t>
      </w:r>
    </w:p>
    <w:p w:rsidR="0077137F" w:rsidRPr="0077137F" w:rsidRDefault="0077137F" w:rsidP="007713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Муниципальная программа </w:t>
      </w:r>
      <w:proofErr w:type="spellStart"/>
      <w:r w:rsidRPr="0077137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Чамзинского</w:t>
      </w:r>
      <w:proofErr w:type="spellEnd"/>
      <w:r w:rsidRPr="0077137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муниципального района «Укрепление общественного здоровья» создана на основе паспорта регионального сегмента федерального проекта </w:t>
      </w:r>
      <w:r w:rsidRPr="0077137F">
        <w:rPr>
          <w:rFonts w:ascii="Times New Roman" w:eastAsia="Times New Roman" w:hAnsi="Times New Roman" w:cs="Times New Roman"/>
          <w:sz w:val="28"/>
          <w:szCs w:val="28"/>
          <w:lang w:eastAsia="ru-RU"/>
        </w:rPr>
        <w:t>«Формирование системы мотивации граждан к здоровому образу жизни, включая здоровое питание и отказ от вредных привычек» Национального проекта «Демография».</w:t>
      </w:r>
    </w:p>
    <w:p w:rsidR="0077137F" w:rsidRPr="0077137F" w:rsidRDefault="0077137F" w:rsidP="007713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713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Предусматриваемые программой мероприятия носят комплексный характер и включают меры по дальнейшему ограничению потребления алкоголя, защите от табачного дыма, ликвидации </w:t>
      </w:r>
      <w:proofErr w:type="spellStart"/>
      <w:r w:rsidRPr="007713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микронутриентной</w:t>
      </w:r>
      <w:proofErr w:type="spellEnd"/>
      <w:r w:rsidRPr="007713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недостаточности, сокращение потребления соли и сахара).</w:t>
      </w:r>
      <w:proofErr w:type="gramEnd"/>
    </w:p>
    <w:p w:rsidR="0077137F" w:rsidRPr="0077137F" w:rsidRDefault="0077137F" w:rsidP="007713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13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Основной задачей муниципальной программы является формирование среды, способствующей ведению гражданами ЗОЖ, включая создание Регионального центра общественного здоровья и центров общественного здоровья. </w:t>
      </w:r>
    </w:p>
    <w:p w:rsidR="0077137F" w:rsidRPr="0077137F" w:rsidRDefault="0077137F" w:rsidP="007713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13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Центры общественного здоровья должны стать центральным элементов в координации программ популяционной профилактики, реализуемых с участием представителей муниципальных властей, крупного и среднего бизнеса, волонтерских движений и некоммерческих организаций, специализирующихся в сфере общественного здоровья и ЗОЖ</w:t>
      </w:r>
    </w:p>
    <w:p w:rsidR="0077137F" w:rsidRPr="0077137F" w:rsidRDefault="0077137F" w:rsidP="007713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Информационная поддержка будет осуществляться в рамках ежегодной информационно - коммуникационной кампании с охватом не менее 70% аудитории граждан старше 12 лет по основным каналам: телевидение, радио и в информационно </w:t>
      </w:r>
      <w:proofErr w:type="gramStart"/>
      <w:r w:rsidRPr="0077137F">
        <w:rPr>
          <w:rFonts w:ascii="Times New Roman" w:eastAsia="Times New Roman" w:hAnsi="Times New Roman" w:cs="Times New Roman"/>
          <w:sz w:val="28"/>
          <w:szCs w:val="28"/>
          <w:lang w:eastAsia="ru-RU"/>
        </w:rPr>
        <w:t>-т</w:t>
      </w:r>
      <w:proofErr w:type="gramEnd"/>
      <w:r w:rsidRPr="0077137F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елекоммуникационной сети «Интернет» с использованием</w:t>
      </w:r>
    </w:p>
    <w:p w:rsidR="0077137F" w:rsidRPr="0077137F" w:rsidRDefault="0077137F" w:rsidP="007713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информационных материалов, содержание которых будет направлено на позитивное восприятие лицами разных возрастных и социальных групп информации о важности следования принципам ЗОЖ. </w:t>
      </w:r>
    </w:p>
    <w:p w:rsidR="0077137F" w:rsidRPr="0077137F" w:rsidRDefault="0077137F" w:rsidP="007713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муниципальных программ общественного здоровья вместе с внедрением корпоративных программ позволит максимально охватить целевую аудиторию трудоспособной части населения, повысив осведомленность граждан о принципах здорового образа жизни.</w:t>
      </w:r>
    </w:p>
    <w:p w:rsidR="0077137F" w:rsidRPr="0077137F" w:rsidRDefault="0077137F" w:rsidP="007713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13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Увеличение доли лиц, приверженных </w:t>
      </w:r>
      <w:r w:rsidRPr="007713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ЗОЖ, приведет к снижению заболеваемости и смертности от основных хронических и неинфекционных заболеваний (далее-ХНИЗ) (</w:t>
      </w:r>
      <w:proofErr w:type="gramStart"/>
      <w:r w:rsidRPr="007713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сердечно-сосудистых</w:t>
      </w:r>
      <w:proofErr w:type="gramEnd"/>
      <w:r w:rsidRPr="007713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онкологических) и внешних причин (например, связанных с потреблением алкоголя) в трудоспособном возрасте. Эффективная профилактика ХНИЗ будет реализована в рамках внедрения популяционной профилактической модели на базе создаваемых центров общественного здоровья.</w:t>
      </w:r>
    </w:p>
    <w:p w:rsidR="0077137F" w:rsidRPr="0077137F" w:rsidRDefault="0077137F" w:rsidP="007713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13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Успешная реализация регионального проекта обеспечит достижение показателей Национального проекта «Демография»:</w:t>
      </w:r>
    </w:p>
    <w:p w:rsidR="0077137F" w:rsidRPr="0077137F" w:rsidRDefault="0077137F" w:rsidP="007713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13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увеличение ожидаемой продолжительности здоровой жизни до 67 лет;</w:t>
      </w:r>
    </w:p>
    <w:p w:rsidR="0077137F" w:rsidRPr="0077137F" w:rsidRDefault="0077137F" w:rsidP="007713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13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снижение смертности населения старше трудоспособного возраста;</w:t>
      </w:r>
    </w:p>
    <w:p w:rsidR="0077137F" w:rsidRPr="0077137F" w:rsidRDefault="0077137F" w:rsidP="007713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13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увеличение доли граждан, ведущих здоровый образ жизни;</w:t>
      </w:r>
    </w:p>
    <w:p w:rsidR="0077137F" w:rsidRPr="0077137F" w:rsidRDefault="0077137F" w:rsidP="007713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13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увеличение обращаемости в медицинские организации по вопросам здорового образа жизни, в том числе увеличение числа лиц, которым рекомендованы индивидуальные планы по здоровому образу жизни.</w:t>
      </w:r>
    </w:p>
    <w:p w:rsidR="0077137F" w:rsidRPr="0077137F" w:rsidRDefault="0077137F" w:rsidP="007713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7713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программы носит межведомственный, системный характер и </w:t>
      </w:r>
      <w:r w:rsidRPr="0077137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требует скоординированных действий органов местного самоуправления, общественных организаций и самих граждан в решении вопросов формирования здорового образа жизни и профилактики заболеваний для обеспечения физического и духовно- нравственного здоровья.</w:t>
      </w:r>
    </w:p>
    <w:p w:rsidR="0077137F" w:rsidRPr="0077137F" w:rsidRDefault="0077137F" w:rsidP="007713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7137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</w:t>
      </w:r>
      <w:proofErr w:type="gramEnd"/>
      <w:r w:rsidRPr="007713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запланированные в рамках данной муниципальной программы должны оказать непосредственное влияние на такие показатели Национального проекта «Демография», как:</w:t>
      </w:r>
    </w:p>
    <w:p w:rsidR="0077137F" w:rsidRPr="0077137F" w:rsidRDefault="0077137F" w:rsidP="007713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713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7713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увеличение суммарного коэффициента рождаемости (благодаря мероприятиям по профилактике репродуктивного здоровья);</w:t>
      </w:r>
    </w:p>
    <w:p w:rsidR="0077137F" w:rsidRPr="0077137F" w:rsidRDefault="0077137F" w:rsidP="007713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13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77137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доля граждан, систематически занимающихся физической культурой и спортом (благодаря модельным муниципальным и корпоративным программам)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autoSpaceDE w:val="0"/>
        <w:autoSpaceDN w:val="0"/>
        <w:adjustRightInd w:val="0"/>
        <w:spacing w:before="67" w:after="0" w:line="240" w:lineRule="auto"/>
        <w:ind w:left="696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  <w:sectPr w:rsidR="0077137F" w:rsidRPr="0077137F" w:rsidSect="0077137F">
          <w:pgSz w:w="11905" w:h="16837"/>
          <w:pgMar w:top="1818" w:right="1416" w:bottom="1440" w:left="812" w:header="720" w:footer="720" w:gutter="0"/>
          <w:cols w:space="60"/>
          <w:noEndnote/>
        </w:sectPr>
      </w:pPr>
    </w:p>
    <w:p w:rsidR="0077137F" w:rsidRPr="0077137F" w:rsidRDefault="0077137F" w:rsidP="0077137F">
      <w:pPr>
        <w:framePr w:h="3168" w:hSpace="38" w:wrap="auto" w:vAnchor="text" w:hAnchor="text" w:x="-249" w:y="721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37F"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3F6FF6DB" wp14:editId="455E092C">
            <wp:extent cx="3581400" cy="20097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137F" w:rsidRPr="0077137F" w:rsidRDefault="0077137F" w:rsidP="0077137F">
      <w:pPr>
        <w:autoSpaceDE w:val="0"/>
        <w:autoSpaceDN w:val="0"/>
        <w:adjustRightInd w:val="0"/>
        <w:spacing w:after="0" w:line="240" w:lineRule="exact"/>
        <w:ind w:left="984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7137F" w:rsidRPr="0077137F" w:rsidRDefault="0077137F" w:rsidP="0077137F">
      <w:pPr>
        <w:autoSpaceDE w:val="0"/>
        <w:autoSpaceDN w:val="0"/>
        <w:adjustRightInd w:val="0"/>
        <w:spacing w:after="0" w:line="240" w:lineRule="exact"/>
        <w:ind w:left="984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7137F" w:rsidRPr="0077137F" w:rsidRDefault="0077137F" w:rsidP="0077137F">
      <w:pPr>
        <w:autoSpaceDE w:val="0"/>
        <w:autoSpaceDN w:val="0"/>
        <w:adjustRightInd w:val="0"/>
        <w:spacing w:before="67" w:after="0" w:line="240" w:lineRule="auto"/>
        <w:ind w:left="696"/>
        <w:jc w:val="both"/>
        <w:rPr>
          <w:rFonts w:ascii="Times New Roman" w:eastAsiaTheme="minorEastAsia" w:hAnsi="Times New Roman" w:cs="Times New Roman"/>
          <w:b/>
          <w:sz w:val="26"/>
          <w:szCs w:val="26"/>
          <w:lang w:eastAsia="ru-RU"/>
        </w:rPr>
      </w:pPr>
      <w:r w:rsidRPr="0077137F">
        <w:rPr>
          <w:rFonts w:ascii="Times New Roman" w:eastAsiaTheme="minorEastAsia" w:hAnsi="Times New Roman" w:cs="Times New Roman"/>
          <w:b/>
          <w:sz w:val="26"/>
          <w:szCs w:val="26"/>
          <w:lang w:eastAsia="ru-RU"/>
        </w:rPr>
        <w:t xml:space="preserve">Географическое положение </w:t>
      </w:r>
      <w:proofErr w:type="spellStart"/>
      <w:r w:rsidRPr="0077137F">
        <w:rPr>
          <w:rFonts w:ascii="Times New Roman" w:eastAsiaTheme="minorEastAsia" w:hAnsi="Times New Roman" w:cs="Times New Roman"/>
          <w:b/>
          <w:sz w:val="26"/>
          <w:szCs w:val="26"/>
          <w:lang w:eastAsia="ru-RU"/>
        </w:rPr>
        <w:t>Чамзинского</w:t>
      </w:r>
      <w:proofErr w:type="spellEnd"/>
      <w:r w:rsidRPr="0077137F">
        <w:rPr>
          <w:rFonts w:ascii="Times New Roman" w:eastAsiaTheme="minorEastAsia" w:hAnsi="Times New Roman" w:cs="Times New Roman"/>
          <w:b/>
          <w:sz w:val="26"/>
          <w:szCs w:val="26"/>
          <w:lang w:eastAsia="ru-RU"/>
        </w:rPr>
        <w:t xml:space="preserve"> муниципального района</w:t>
      </w:r>
    </w:p>
    <w:p w:rsidR="0077137F" w:rsidRPr="0077137F" w:rsidRDefault="0077137F" w:rsidP="0077137F">
      <w:pPr>
        <w:autoSpaceDE w:val="0"/>
        <w:autoSpaceDN w:val="0"/>
        <w:adjustRightInd w:val="0"/>
        <w:spacing w:after="0" w:line="240" w:lineRule="exact"/>
        <w:ind w:left="984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7137F" w:rsidRPr="0077137F" w:rsidRDefault="0077137F" w:rsidP="0077137F">
      <w:pPr>
        <w:autoSpaceDE w:val="0"/>
        <w:autoSpaceDN w:val="0"/>
        <w:adjustRightInd w:val="0"/>
        <w:spacing w:after="0" w:line="240" w:lineRule="exact"/>
        <w:ind w:left="984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7137F" w:rsidRPr="0077137F" w:rsidRDefault="0077137F" w:rsidP="0077137F">
      <w:pPr>
        <w:autoSpaceDE w:val="0"/>
        <w:autoSpaceDN w:val="0"/>
        <w:adjustRightInd w:val="0"/>
        <w:spacing w:after="0" w:line="240" w:lineRule="exact"/>
        <w:ind w:left="984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7137F" w:rsidRPr="0077137F" w:rsidRDefault="0077137F" w:rsidP="0077137F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0"/>
          <w:lang w:eastAsia="ru-RU"/>
        </w:rPr>
      </w:pPr>
      <w:proofErr w:type="spellStart"/>
      <w:r w:rsidRPr="0077137F">
        <w:rPr>
          <w:rFonts w:ascii="Times New Roman" w:eastAsiaTheme="minorEastAsia" w:hAnsi="Times New Roman" w:cs="Times New Roman"/>
          <w:sz w:val="28"/>
          <w:szCs w:val="20"/>
          <w:lang w:eastAsia="ru-RU"/>
        </w:rPr>
        <w:t>Чамзинский</w:t>
      </w:r>
      <w:proofErr w:type="spellEnd"/>
      <w:r w:rsidRPr="0077137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</w:t>
      </w:r>
      <w:r w:rsidRPr="0077137F">
        <w:rPr>
          <w:rFonts w:ascii="Times New Roman" w:eastAsiaTheme="minorEastAsia" w:hAnsi="Times New Roman" w:cs="Times New Roman"/>
          <w:sz w:val="28"/>
          <w:szCs w:val="20"/>
          <w:lang w:eastAsia="ru-RU"/>
        </w:rPr>
        <w:t>район</w:t>
      </w:r>
    </w:p>
    <w:p w:rsidR="0077137F" w:rsidRPr="0077137F" w:rsidRDefault="0077137F" w:rsidP="0077137F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0"/>
          <w:lang w:eastAsia="ru-RU"/>
        </w:rPr>
      </w:pPr>
      <w:proofErr w:type="gramStart"/>
      <w:r w:rsidRPr="0077137F">
        <w:rPr>
          <w:rFonts w:ascii="Times New Roman" w:eastAsiaTheme="minorEastAsia" w:hAnsi="Times New Roman" w:cs="Times New Roman"/>
          <w:sz w:val="28"/>
          <w:szCs w:val="20"/>
          <w:lang w:eastAsia="ru-RU"/>
        </w:rPr>
        <w:t>расположен</w:t>
      </w:r>
      <w:proofErr w:type="gramEnd"/>
      <w:r w:rsidRPr="0077137F">
        <w:rPr>
          <w:rFonts w:ascii="Times New Roman" w:eastAsiaTheme="minorEastAsia" w:hAnsi="Times New Roman" w:cs="Times New Roman"/>
          <w:sz w:val="28"/>
          <w:szCs w:val="20"/>
          <w:lang w:eastAsia="ru-RU"/>
        </w:rPr>
        <w:t xml:space="preserve"> в северо-восточной</w:t>
      </w:r>
      <w:r w:rsidRPr="0077137F">
        <w:rPr>
          <w:rFonts w:ascii="Times New Roman" w:eastAsiaTheme="minorEastAsia" w:hAnsi="Times New Roman" w:cs="Times New Roman"/>
          <w:sz w:val="28"/>
          <w:szCs w:val="20"/>
          <w:lang w:eastAsia="ru-RU"/>
        </w:rPr>
        <w:br/>
        <w:t>части Республики Мордовия.</w:t>
      </w:r>
      <w:r w:rsidRPr="0077137F">
        <w:rPr>
          <w:rFonts w:ascii="Times New Roman" w:eastAsiaTheme="minorEastAsia" w:hAnsi="Times New Roman" w:cs="Times New Roman"/>
          <w:sz w:val="28"/>
          <w:szCs w:val="20"/>
          <w:lang w:eastAsia="ru-RU"/>
        </w:rPr>
        <w:br/>
        <w:t>Площадь района составляет</w:t>
      </w:r>
      <w:r w:rsidRPr="0077137F">
        <w:rPr>
          <w:rFonts w:ascii="Times New Roman" w:eastAsiaTheme="minorEastAsia" w:hAnsi="Times New Roman" w:cs="Times New Roman"/>
          <w:sz w:val="28"/>
          <w:szCs w:val="20"/>
          <w:lang w:eastAsia="ru-RU"/>
        </w:rPr>
        <w:br/>
        <w:t>1009,5кв</w:t>
      </w:r>
      <w:proofErr w:type="gramStart"/>
      <w:r w:rsidRPr="0077137F">
        <w:rPr>
          <w:rFonts w:ascii="Times New Roman" w:eastAsiaTheme="minorEastAsia" w:hAnsi="Times New Roman" w:cs="Times New Roman"/>
          <w:sz w:val="28"/>
          <w:szCs w:val="20"/>
          <w:lang w:eastAsia="ru-RU"/>
        </w:rPr>
        <w:t>.к</w:t>
      </w:r>
      <w:proofErr w:type="gramEnd"/>
      <w:r w:rsidRPr="0077137F">
        <w:rPr>
          <w:rFonts w:ascii="Times New Roman" w:eastAsiaTheme="minorEastAsia" w:hAnsi="Times New Roman" w:cs="Times New Roman"/>
          <w:sz w:val="28"/>
          <w:szCs w:val="20"/>
          <w:lang w:eastAsia="ru-RU"/>
        </w:rPr>
        <w:t>илометров,</w:t>
      </w:r>
    </w:p>
    <w:p w:rsidR="0077137F" w:rsidRPr="0077137F" w:rsidRDefault="0077137F" w:rsidP="0077137F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0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0"/>
          <w:lang w:eastAsia="ru-RU"/>
        </w:rPr>
        <w:t>протяженность с запада на восток 40 км, с севера на юг 50 км. Район граничит с шестью муниципальными районами Республики Мордовия.</w:t>
      </w:r>
    </w:p>
    <w:p w:rsidR="0077137F" w:rsidRPr="0077137F" w:rsidRDefault="0077137F" w:rsidP="0077137F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0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0"/>
          <w:lang w:eastAsia="ru-RU"/>
        </w:rPr>
        <w:t>Рабочий</w:t>
      </w:r>
      <w:r w:rsidRPr="0077137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</w:t>
      </w:r>
      <w:r w:rsidRPr="0077137F">
        <w:rPr>
          <w:rFonts w:ascii="Times New Roman" w:eastAsiaTheme="minorEastAsia" w:hAnsi="Times New Roman" w:cs="Times New Roman"/>
          <w:sz w:val="28"/>
          <w:szCs w:val="20"/>
          <w:lang w:eastAsia="ru-RU"/>
        </w:rPr>
        <w:t>поселок Чамзинка является районным центром и железнодорожной станцией.</w:t>
      </w:r>
      <w:r w:rsidRPr="0077137F">
        <w:rPr>
          <w:rFonts w:ascii="Times New Roman" w:eastAsiaTheme="minorEastAsia" w:hAnsi="Times New Roman" w:cs="Times New Roman"/>
          <w:sz w:val="28"/>
          <w:szCs w:val="20"/>
          <w:lang w:eastAsia="ru-RU"/>
        </w:rPr>
        <w:br/>
        <w:t xml:space="preserve">Благодаря близости к столице республике - </w:t>
      </w:r>
      <w:proofErr w:type="spellStart"/>
      <w:r w:rsidRPr="0077137F">
        <w:rPr>
          <w:rFonts w:ascii="Times New Roman" w:eastAsiaTheme="minorEastAsia" w:hAnsi="Times New Roman" w:cs="Times New Roman"/>
          <w:sz w:val="28"/>
          <w:szCs w:val="20"/>
          <w:lang w:eastAsia="ru-RU"/>
        </w:rPr>
        <w:t>г</w:t>
      </w:r>
      <w:proofErr w:type="gramStart"/>
      <w:r w:rsidRPr="0077137F">
        <w:rPr>
          <w:rFonts w:ascii="Times New Roman" w:eastAsiaTheme="minorEastAsia" w:hAnsi="Times New Roman" w:cs="Times New Roman"/>
          <w:sz w:val="28"/>
          <w:szCs w:val="20"/>
          <w:lang w:eastAsia="ru-RU"/>
        </w:rPr>
        <w:t>.С</w:t>
      </w:r>
      <w:proofErr w:type="gramEnd"/>
      <w:r w:rsidRPr="0077137F">
        <w:rPr>
          <w:rFonts w:ascii="Times New Roman" w:eastAsiaTheme="minorEastAsia" w:hAnsi="Times New Roman" w:cs="Times New Roman"/>
          <w:sz w:val="28"/>
          <w:szCs w:val="20"/>
          <w:lang w:eastAsia="ru-RU"/>
        </w:rPr>
        <w:t>аранску</w:t>
      </w:r>
      <w:proofErr w:type="spellEnd"/>
      <w:r w:rsidRPr="0077137F">
        <w:rPr>
          <w:rFonts w:ascii="Times New Roman" w:eastAsiaTheme="minorEastAsia" w:hAnsi="Times New Roman" w:cs="Times New Roman"/>
          <w:sz w:val="28"/>
          <w:szCs w:val="20"/>
          <w:lang w:eastAsia="ru-RU"/>
        </w:rPr>
        <w:t xml:space="preserve"> (48км),обладает</w:t>
      </w:r>
      <w:r w:rsidRPr="0077137F">
        <w:rPr>
          <w:rFonts w:ascii="Times New Roman" w:eastAsiaTheme="minorEastAsia" w:hAnsi="Times New Roman" w:cs="Times New Roman"/>
          <w:sz w:val="28"/>
          <w:szCs w:val="20"/>
          <w:lang w:eastAsia="ru-RU"/>
        </w:rPr>
        <w:br/>
        <w:t xml:space="preserve">выгодным транспортно-географическим положением. </w:t>
      </w:r>
    </w:p>
    <w:p w:rsidR="0077137F" w:rsidRPr="0077137F" w:rsidRDefault="0077137F" w:rsidP="0077137F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37F"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8D4F103" wp14:editId="5C2EC09A">
            <wp:extent cx="2390775" cy="27146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137F" w:rsidRPr="0077137F" w:rsidRDefault="0077137F" w:rsidP="0077137F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0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0"/>
          <w:lang w:eastAsia="ru-RU"/>
        </w:rPr>
        <w:t>Связь с республиканским центром осуществляется по Горьковской железной дороге и автомобильной дороге федерального значения Саранск-Ульяновск.</w:t>
      </w:r>
    </w:p>
    <w:p w:rsidR="0077137F" w:rsidRPr="0077137F" w:rsidRDefault="0077137F" w:rsidP="0077137F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0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0"/>
          <w:lang w:eastAsia="ru-RU"/>
        </w:rPr>
        <w:t>Административно-территориальная структура района включает 2 городских поселения,8 сельских поселений. Численность постоянно проживающего населения составляет 29538 человек,</w:t>
      </w:r>
    </w:p>
    <w:p w:rsidR="0077137F" w:rsidRPr="0077137F" w:rsidRDefault="0077137F" w:rsidP="0077137F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0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0"/>
          <w:lang w:eastAsia="ru-RU"/>
        </w:rPr>
        <w:t xml:space="preserve">Население, проживающее в </w:t>
      </w:r>
      <w:proofErr w:type="spellStart"/>
      <w:r w:rsidRPr="0077137F">
        <w:rPr>
          <w:rFonts w:ascii="Times New Roman" w:eastAsiaTheme="minorEastAsia" w:hAnsi="Times New Roman" w:cs="Times New Roman"/>
          <w:sz w:val="28"/>
          <w:szCs w:val="20"/>
          <w:lang w:eastAsia="ru-RU"/>
        </w:rPr>
        <w:t>п</w:t>
      </w:r>
      <w:proofErr w:type="gramStart"/>
      <w:r w:rsidRPr="0077137F">
        <w:rPr>
          <w:rFonts w:ascii="Times New Roman" w:eastAsiaTheme="minorEastAsia" w:hAnsi="Times New Roman" w:cs="Times New Roman"/>
          <w:sz w:val="28"/>
          <w:szCs w:val="20"/>
          <w:lang w:eastAsia="ru-RU"/>
        </w:rPr>
        <w:t>.Ч</w:t>
      </w:r>
      <w:proofErr w:type="gramEnd"/>
      <w:r w:rsidRPr="0077137F">
        <w:rPr>
          <w:rFonts w:ascii="Times New Roman" w:eastAsiaTheme="minorEastAsia" w:hAnsi="Times New Roman" w:cs="Times New Roman"/>
          <w:sz w:val="28"/>
          <w:szCs w:val="20"/>
          <w:lang w:eastAsia="ru-RU"/>
        </w:rPr>
        <w:t>амзинка</w:t>
      </w:r>
      <w:proofErr w:type="spellEnd"/>
      <w:r w:rsidRPr="0077137F">
        <w:rPr>
          <w:rFonts w:ascii="Times New Roman" w:eastAsiaTheme="minorEastAsia" w:hAnsi="Times New Roman" w:cs="Times New Roman"/>
          <w:sz w:val="28"/>
          <w:szCs w:val="20"/>
          <w:lang w:eastAsia="ru-RU"/>
        </w:rPr>
        <w:t xml:space="preserve"> и </w:t>
      </w:r>
      <w:proofErr w:type="spellStart"/>
      <w:r w:rsidRPr="0077137F">
        <w:rPr>
          <w:rFonts w:ascii="Times New Roman" w:eastAsiaTheme="minorEastAsia" w:hAnsi="Times New Roman" w:cs="Times New Roman"/>
          <w:sz w:val="28"/>
          <w:szCs w:val="20"/>
          <w:lang w:eastAsia="ru-RU"/>
        </w:rPr>
        <w:t>п.Комсомольский</w:t>
      </w:r>
      <w:proofErr w:type="spellEnd"/>
      <w:r w:rsidRPr="0077137F">
        <w:rPr>
          <w:rFonts w:ascii="Times New Roman" w:eastAsiaTheme="minorEastAsia" w:hAnsi="Times New Roman" w:cs="Times New Roman"/>
          <w:sz w:val="28"/>
          <w:szCs w:val="20"/>
          <w:lang w:eastAsia="ru-RU"/>
        </w:rPr>
        <w:t>, составляет 72.9%. сельское -27.1%.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713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Демографические характеристики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137F">
        <w:rPr>
          <w:rFonts w:ascii="Times New Roman" w:hAnsi="Times New Roman" w:cs="Times New Roman"/>
          <w:sz w:val="28"/>
          <w:szCs w:val="28"/>
        </w:rPr>
        <w:t xml:space="preserve">     В сфере демографического развития района необходимо обеспечить достижение следующих показателей на 2024год:          </w:t>
      </w:r>
    </w:p>
    <w:p w:rsidR="0077137F" w:rsidRPr="0077137F" w:rsidRDefault="0077137F" w:rsidP="007713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137F">
        <w:rPr>
          <w:rFonts w:ascii="Times New Roman" w:hAnsi="Times New Roman" w:cs="Times New Roman"/>
          <w:sz w:val="28"/>
          <w:szCs w:val="28"/>
        </w:rPr>
        <w:t>- снижение уровня смертности до значений 13,3 % на 1000 жителей 481,7 – 2024году или 572,2 на 100000жителей в 2020 году,</w:t>
      </w:r>
    </w:p>
    <w:p w:rsidR="0077137F" w:rsidRPr="0077137F" w:rsidRDefault="0077137F" w:rsidP="007713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137F">
        <w:rPr>
          <w:rFonts w:ascii="Times New Roman" w:hAnsi="Times New Roman" w:cs="Times New Roman"/>
          <w:sz w:val="28"/>
          <w:szCs w:val="28"/>
        </w:rPr>
        <w:t>- увеличение суммарного коэффициента рождаемости  1,789 детей на 1 женщину в  2020году,1,826 в 2024 году.</w:t>
      </w:r>
    </w:p>
    <w:p w:rsidR="0077137F" w:rsidRPr="0077137F" w:rsidRDefault="0077137F" w:rsidP="007713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137F">
        <w:rPr>
          <w:rFonts w:ascii="Times New Roman" w:hAnsi="Times New Roman" w:cs="Times New Roman"/>
          <w:sz w:val="28"/>
          <w:szCs w:val="28"/>
        </w:rPr>
        <w:t xml:space="preserve">     Создание условий для трудовой деятельности женщин, включая 100% доступность дошкольного образования детей до 3 лет.</w:t>
      </w:r>
    </w:p>
    <w:p w:rsidR="0077137F" w:rsidRPr="0077137F" w:rsidRDefault="0077137F" w:rsidP="007713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137F">
        <w:rPr>
          <w:rFonts w:ascii="Times New Roman" w:hAnsi="Times New Roman" w:cs="Times New Roman"/>
          <w:sz w:val="28"/>
          <w:szCs w:val="28"/>
        </w:rPr>
        <w:t xml:space="preserve">В целях </w:t>
      </w:r>
      <w:proofErr w:type="gramStart"/>
      <w:r w:rsidRPr="0077137F">
        <w:rPr>
          <w:rFonts w:ascii="Times New Roman" w:hAnsi="Times New Roman" w:cs="Times New Roman"/>
          <w:sz w:val="28"/>
          <w:szCs w:val="28"/>
        </w:rPr>
        <w:t>повышения качества жизни граждан старшего поколения</w:t>
      </w:r>
      <w:proofErr w:type="gramEnd"/>
      <w:r w:rsidRPr="0077137F">
        <w:rPr>
          <w:rFonts w:ascii="Times New Roman" w:hAnsi="Times New Roman" w:cs="Times New Roman"/>
          <w:sz w:val="28"/>
          <w:szCs w:val="28"/>
        </w:rPr>
        <w:t xml:space="preserve"> организованно профессиональное обучение граждан </w:t>
      </w:r>
      <w:proofErr w:type="spellStart"/>
      <w:r w:rsidRPr="0077137F">
        <w:rPr>
          <w:rFonts w:ascii="Times New Roman" w:hAnsi="Times New Roman" w:cs="Times New Roman"/>
          <w:sz w:val="28"/>
          <w:szCs w:val="28"/>
        </w:rPr>
        <w:t>предпенсионного</w:t>
      </w:r>
      <w:proofErr w:type="spellEnd"/>
      <w:r w:rsidRPr="0077137F">
        <w:rPr>
          <w:rFonts w:ascii="Times New Roman" w:hAnsi="Times New Roman" w:cs="Times New Roman"/>
          <w:sz w:val="28"/>
          <w:szCs w:val="28"/>
        </w:rPr>
        <w:t xml:space="preserve"> возраста в количестве 15 человек в год. Проводить диспансеризацию определенных групп населения с подвозом к месту проведения диспансеризации и обратно, охват не менее 21% населения старше 65 лет.</w:t>
      </w:r>
    </w:p>
    <w:p w:rsidR="0077137F" w:rsidRPr="0077137F" w:rsidRDefault="0077137F" w:rsidP="007713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137F">
        <w:rPr>
          <w:rFonts w:ascii="Times New Roman" w:hAnsi="Times New Roman" w:cs="Times New Roman"/>
          <w:sz w:val="28"/>
          <w:szCs w:val="28"/>
        </w:rPr>
        <w:t xml:space="preserve">     Предоставляются услуги в системе долговременного ухода 325 человек.</w:t>
      </w:r>
    </w:p>
    <w:p w:rsidR="0077137F" w:rsidRPr="0077137F" w:rsidRDefault="0077137F" w:rsidP="007713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137F">
        <w:rPr>
          <w:rFonts w:ascii="Times New Roman" w:hAnsi="Times New Roman" w:cs="Times New Roman"/>
          <w:sz w:val="28"/>
          <w:szCs w:val="28"/>
        </w:rPr>
        <w:t xml:space="preserve">     Информирование населения старшего поколения о развитии современных форм социального обслуживания. НКО «Луч Надежды»  проводит до 350 социальных услуг разного характера для старшего поколения. Совместно с Центром занятости населения продолжить  проведение социологических опросов лиц </w:t>
      </w:r>
      <w:proofErr w:type="spellStart"/>
      <w:r w:rsidRPr="0077137F">
        <w:rPr>
          <w:rFonts w:ascii="Times New Roman" w:hAnsi="Times New Roman" w:cs="Times New Roman"/>
          <w:sz w:val="28"/>
          <w:szCs w:val="28"/>
        </w:rPr>
        <w:t>предпенсионного</w:t>
      </w:r>
      <w:proofErr w:type="spellEnd"/>
      <w:r w:rsidRPr="0077137F">
        <w:rPr>
          <w:rFonts w:ascii="Times New Roman" w:hAnsi="Times New Roman" w:cs="Times New Roman"/>
          <w:sz w:val="28"/>
          <w:szCs w:val="28"/>
        </w:rPr>
        <w:t xml:space="preserve"> возраста для определения их потребности в переобучении и повышении квалификации.</w:t>
      </w:r>
    </w:p>
    <w:p w:rsidR="0077137F" w:rsidRPr="0077137F" w:rsidRDefault="0077137F" w:rsidP="007713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137F">
        <w:rPr>
          <w:rFonts w:ascii="Times New Roman" w:hAnsi="Times New Roman" w:cs="Times New Roman"/>
          <w:sz w:val="28"/>
          <w:szCs w:val="28"/>
        </w:rPr>
        <w:t xml:space="preserve">     Для укрепления здоровья пожилых людей в районе увеличить количество  групп здоровья в количестве с 4-х в 2020году, до 8 групп в 2024 году.</w:t>
      </w:r>
    </w:p>
    <w:p w:rsidR="0077137F" w:rsidRPr="0077137F" w:rsidRDefault="0077137F" w:rsidP="007713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137F">
        <w:rPr>
          <w:rFonts w:ascii="Times New Roman" w:hAnsi="Times New Roman" w:cs="Times New Roman"/>
          <w:sz w:val="28"/>
          <w:szCs w:val="28"/>
        </w:rPr>
        <w:t xml:space="preserve">     Постоянно проводить пропаганду к здоровому образу </w:t>
      </w:r>
      <w:proofErr w:type="gramStart"/>
      <w:r w:rsidRPr="0077137F">
        <w:rPr>
          <w:rFonts w:ascii="Times New Roman" w:hAnsi="Times New Roman" w:cs="Times New Roman"/>
          <w:sz w:val="28"/>
          <w:szCs w:val="28"/>
        </w:rPr>
        <w:t>жизни</w:t>
      </w:r>
      <w:proofErr w:type="gramEnd"/>
      <w:r w:rsidRPr="0077137F">
        <w:rPr>
          <w:rFonts w:ascii="Times New Roman" w:hAnsi="Times New Roman" w:cs="Times New Roman"/>
          <w:sz w:val="28"/>
          <w:szCs w:val="28"/>
        </w:rPr>
        <w:t xml:space="preserve"> исключая вредные привычки к алкоголю и табакокурению,4-5 публикаций в год. А так же создать все условия для доступа учреждений культуры. Наладить волонтерскую работу подворных (поквартирных) обходов для оказания помощи одиноко проживающим престарелым гражданам и инвалидам.</w:t>
      </w:r>
    </w:p>
    <w:p w:rsidR="0077137F" w:rsidRPr="0077137F" w:rsidRDefault="0077137F" w:rsidP="007713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137F">
        <w:rPr>
          <w:rFonts w:ascii="Times New Roman" w:hAnsi="Times New Roman" w:cs="Times New Roman"/>
          <w:sz w:val="28"/>
          <w:szCs w:val="28"/>
        </w:rPr>
        <w:t xml:space="preserve">     Проводить информационно – просветительские  мероприятия по пропаганде семейных ценностей. </w:t>
      </w:r>
    </w:p>
    <w:p w:rsidR="0077137F" w:rsidRPr="0077137F" w:rsidRDefault="0077137F" w:rsidP="007713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7137F">
        <w:rPr>
          <w:rFonts w:ascii="Times New Roman" w:hAnsi="Times New Roman" w:cs="Times New Roman"/>
          <w:sz w:val="28"/>
          <w:szCs w:val="28"/>
        </w:rPr>
        <w:t>Чевствовать</w:t>
      </w:r>
      <w:proofErr w:type="spellEnd"/>
      <w:r w:rsidRPr="0077137F">
        <w:rPr>
          <w:rFonts w:ascii="Times New Roman" w:hAnsi="Times New Roman" w:cs="Times New Roman"/>
          <w:sz w:val="28"/>
          <w:szCs w:val="28"/>
        </w:rPr>
        <w:t xml:space="preserve"> новорожденных и юбиляров на праздниках «День семьи», «День защиты детей», « День матери».</w:t>
      </w:r>
    </w:p>
    <w:p w:rsidR="0077137F" w:rsidRPr="0077137F" w:rsidRDefault="0077137F" w:rsidP="007713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137F">
        <w:rPr>
          <w:rFonts w:ascii="Times New Roman" w:hAnsi="Times New Roman" w:cs="Times New Roman"/>
          <w:sz w:val="28"/>
          <w:szCs w:val="28"/>
        </w:rPr>
        <w:lastRenderedPageBreak/>
        <w:t xml:space="preserve">     Формировать банк вакансий для женщин имеющих малолетних детей с гибкими формами занятости, создавать рабочие  места для многодетных родителей  и родителей воспитывающих детей инвалидов.</w:t>
      </w:r>
    </w:p>
    <w:p w:rsidR="0077137F" w:rsidRPr="0077137F" w:rsidRDefault="0077137F" w:rsidP="007713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137F">
        <w:rPr>
          <w:rFonts w:ascii="Times New Roman" w:hAnsi="Times New Roman" w:cs="Times New Roman"/>
          <w:sz w:val="28"/>
          <w:szCs w:val="28"/>
        </w:rPr>
        <w:t xml:space="preserve">     20 человек ежегодно переобучаются женщин имеющих малолетних детей. </w:t>
      </w:r>
    </w:p>
    <w:p w:rsidR="0077137F" w:rsidRPr="0077137F" w:rsidRDefault="0077137F" w:rsidP="007713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137F">
        <w:rPr>
          <w:rFonts w:ascii="Times New Roman" w:hAnsi="Times New Roman" w:cs="Times New Roman"/>
          <w:sz w:val="28"/>
          <w:szCs w:val="28"/>
        </w:rPr>
        <w:t xml:space="preserve">     20-25 женщин каждый год получают дополнительное профессиональное образование.    </w:t>
      </w:r>
    </w:p>
    <w:p w:rsidR="0077137F" w:rsidRPr="0077137F" w:rsidRDefault="0077137F" w:rsidP="0077137F">
      <w:pPr>
        <w:autoSpaceDN w:val="0"/>
        <w:spacing w:after="160" w:line="254" w:lineRule="auto"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b/>
          <w:sz w:val="28"/>
          <w:szCs w:val="28"/>
          <w:lang w:eastAsia="ru-RU"/>
        </w:rPr>
        <w:t>3. Смертность населения трудоспособного возраста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/>
          <w:i/>
          <w:sz w:val="28"/>
          <w:szCs w:val="28"/>
          <w:u w:val="single"/>
          <w:lang w:eastAsia="ru-RU"/>
        </w:rPr>
      </w:pPr>
      <w:r w:rsidRPr="0077137F">
        <w:rPr>
          <w:rFonts w:ascii="Times New Roman" w:eastAsia="Arial" w:hAnsi="Times New Roman" w:cs="Times New Roman"/>
          <w:b/>
          <w:bCs/>
          <w:i/>
          <w:sz w:val="28"/>
          <w:szCs w:val="28"/>
          <w:u w:val="single"/>
          <w:lang w:eastAsia="ru-RU"/>
        </w:rPr>
        <w:t>Смертность от злокачественных новообразований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Смертность населения трудоспособного возраста от злокачественных новообразований за период 2015-2019 годы представлена в таблице № 5, которая отражает положительную динамику снижения смертности в целом по республике от этой причины на 8% с 84,4 случаев в 2015 году до 77,7 случаев на 100 тыс. соответствующего населения в 2019 году.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таблица № 5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b/>
          <w:bCs/>
          <w:i/>
          <w:sz w:val="28"/>
          <w:szCs w:val="28"/>
          <w:lang w:eastAsia="ru-RU"/>
        </w:rPr>
        <w:t xml:space="preserve">Смертность населения трудоспособного возраста от злокачественных новообразований в </w:t>
      </w:r>
      <w:proofErr w:type="spellStart"/>
      <w:r w:rsidRPr="0077137F">
        <w:rPr>
          <w:rFonts w:ascii="Times New Roman" w:eastAsia="Arial" w:hAnsi="Times New Roman" w:cs="Times New Roman"/>
          <w:b/>
          <w:bCs/>
          <w:i/>
          <w:sz w:val="28"/>
          <w:szCs w:val="28"/>
          <w:lang w:eastAsia="ru-RU"/>
        </w:rPr>
        <w:t>Чамзинском</w:t>
      </w:r>
      <w:proofErr w:type="spellEnd"/>
      <w:r w:rsidRPr="0077137F">
        <w:rPr>
          <w:rFonts w:ascii="Times New Roman" w:eastAsia="Arial" w:hAnsi="Times New Roman" w:cs="Times New Roman"/>
          <w:b/>
          <w:bCs/>
          <w:i/>
          <w:sz w:val="28"/>
          <w:szCs w:val="28"/>
          <w:lang w:eastAsia="ru-RU"/>
        </w:rPr>
        <w:t xml:space="preserve"> муниципальном районе Республики Мордовия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(на 100 тыс. соответствующего населения)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032"/>
        <w:gridCol w:w="1164"/>
        <w:gridCol w:w="1008"/>
        <w:gridCol w:w="851"/>
        <w:gridCol w:w="1008"/>
        <w:gridCol w:w="1746"/>
        <w:gridCol w:w="1472"/>
      </w:tblGrid>
      <w:tr w:rsidR="0077137F" w:rsidRPr="0077137F" w:rsidTr="0077137F">
        <w:trPr>
          <w:trHeight w:val="315"/>
        </w:trPr>
        <w:tc>
          <w:tcPr>
            <w:tcW w:w="14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50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 xml:space="preserve">в том числе от </w:t>
            </w:r>
            <w:proofErr w:type="gramStart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злокачественных</w:t>
            </w:r>
            <w:proofErr w:type="gramEnd"/>
          </w:p>
        </w:tc>
      </w:tr>
      <w:tr w:rsidR="0077137F" w:rsidRPr="0077137F" w:rsidTr="0077137F">
        <w:trPr>
          <w:trHeight w:val="1260"/>
        </w:trPr>
        <w:tc>
          <w:tcPr>
            <w:tcW w:w="14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2015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2016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2017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2018</w:t>
            </w: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2019 *ожидаемый результат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темп роста, снижения</w:t>
            </w: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br/>
              <w:t xml:space="preserve">2019 </w:t>
            </w:r>
            <w:proofErr w:type="gramStart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 xml:space="preserve">  % к 2015 </w:t>
            </w:r>
          </w:p>
        </w:tc>
      </w:tr>
      <w:tr w:rsidR="0077137F" w:rsidRPr="0077137F" w:rsidTr="0077137F">
        <w:trPr>
          <w:trHeight w:val="630"/>
        </w:trPr>
        <w:tc>
          <w:tcPr>
            <w:tcW w:w="1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  <w:t>Республика Мордовия</w:t>
            </w: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  <w:t>84,4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  <w:t>85,9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  <w:t>75,9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  <w:t>76,8</w:t>
            </w: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  <w:t>77,7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  <w:t>-8</w:t>
            </w:r>
          </w:p>
        </w:tc>
      </w:tr>
      <w:tr w:rsidR="0077137F" w:rsidRPr="0077137F" w:rsidTr="0077137F">
        <w:trPr>
          <w:trHeight w:val="315"/>
        </w:trPr>
        <w:tc>
          <w:tcPr>
            <w:tcW w:w="1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го</w:t>
            </w:r>
            <w:proofErr w:type="spellEnd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 xml:space="preserve">. Саранск </w:t>
            </w: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62,6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68,2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69,2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57,6</w:t>
            </w: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60,7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-3</w:t>
            </w:r>
          </w:p>
        </w:tc>
      </w:tr>
      <w:tr w:rsidR="0077137F" w:rsidRPr="0077137F" w:rsidTr="0077137F">
        <w:trPr>
          <w:trHeight w:val="315"/>
        </w:trPr>
        <w:tc>
          <w:tcPr>
            <w:tcW w:w="1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Чамзинский</w:t>
            </w:r>
            <w:proofErr w:type="spellEnd"/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80,5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87,8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90,3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126,9</w:t>
            </w: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131,5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63,4</w:t>
            </w:r>
          </w:p>
        </w:tc>
      </w:tr>
    </w:tbl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Из таблицы видно, что по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Чамзинскому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району отмечается рост смертности населения трудоспособного возраста от злокачественных новообразований в % соотношении к 2015 году на 63.4%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Мероприятия по снижению смертности населения трудоспособного возраста от злокачественных новообразований: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1. Проведение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скрининговых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обследований, профилактических осмотров для раннего выявления ЗНО на уровне первичного звена здравоохранения.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2. Достижение 100% охвата населения профилактическими осмотрами на злокачественные новообразования.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3. Достижение 100% охвата женского населения старше 39 лет на выявление рака молочной железы, обследуя на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маммографе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4. С целью профилактики рака шейки матки осуществление онкоцитологического скрининга у всех женщин 1 раз в 6 месяцев.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lastRenderedPageBreak/>
        <w:t xml:space="preserve">5 Шире использовать методы исследования на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онкомаркеры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: СА-125 у женщин и </w:t>
      </w:r>
      <w:r w:rsidRPr="0077137F">
        <w:rPr>
          <w:rFonts w:ascii="Times New Roman" w:eastAsia="Arial" w:hAnsi="Times New Roman" w:cs="Times New Roman"/>
          <w:sz w:val="28"/>
          <w:szCs w:val="28"/>
          <w:lang w:val="en-US" w:eastAsia="ru-RU"/>
        </w:rPr>
        <w:t>PS</w:t>
      </w: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у мужчин.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6. Повышение мотивации населения к посещению смотровых кабинетов, прохождению профилактических осмотров, плановых флюорографических обследований.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7. Информирование населения через СМИ о ранних признаках развития злокачественных новообразований.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1AC1C1" wp14:editId="41880B1D">
            <wp:extent cx="5660593" cy="3596640"/>
            <wp:effectExtent l="0" t="0" r="0" b="0"/>
            <wp:docPr id="3" name="Рисунок 3" descr="C:\Users\Admin\AppData\Local\Temp\Rar$DI23.542\Злокачественные. Трудосп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Admin\AppData\Local\Temp\Rar$DI23.542\Злокачественные. Трудосп.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405" cy="3599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/>
          <w:i/>
          <w:sz w:val="28"/>
          <w:szCs w:val="28"/>
          <w:u w:val="single"/>
          <w:lang w:eastAsia="ru-RU"/>
        </w:rPr>
      </w:pPr>
      <w:r w:rsidRPr="0077137F">
        <w:rPr>
          <w:rFonts w:ascii="Times New Roman" w:eastAsia="Arial" w:hAnsi="Times New Roman" w:cs="Times New Roman"/>
          <w:b/>
          <w:i/>
          <w:sz w:val="28"/>
          <w:szCs w:val="28"/>
          <w:u w:val="single"/>
          <w:lang w:eastAsia="ru-RU"/>
        </w:rPr>
        <w:t>Смертность от болезней системы кровообращения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Смертность населения трудоспособного возраста от болезней системы кровообращения в разрезе муниципальных районов Республики Мордовия за период 2015-2019 годы представлена в таблице № 6.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таблица № 6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b/>
          <w:bCs/>
          <w:i/>
          <w:sz w:val="28"/>
          <w:szCs w:val="28"/>
          <w:lang w:eastAsia="ru-RU"/>
        </w:rPr>
        <w:t xml:space="preserve">Смертность населения трудоспособного возраста от болезней системы кровообращения в </w:t>
      </w:r>
      <w:proofErr w:type="spellStart"/>
      <w:r w:rsidRPr="0077137F">
        <w:rPr>
          <w:rFonts w:ascii="Times New Roman" w:eastAsia="Arial" w:hAnsi="Times New Roman" w:cs="Times New Roman"/>
          <w:b/>
          <w:bCs/>
          <w:i/>
          <w:sz w:val="28"/>
          <w:szCs w:val="28"/>
          <w:lang w:eastAsia="ru-RU"/>
        </w:rPr>
        <w:t>Чамзинском</w:t>
      </w:r>
      <w:proofErr w:type="spellEnd"/>
      <w:r w:rsidRPr="0077137F">
        <w:rPr>
          <w:rFonts w:ascii="Times New Roman" w:eastAsia="Arial" w:hAnsi="Times New Roman" w:cs="Times New Roman"/>
          <w:b/>
          <w:bCs/>
          <w:i/>
          <w:sz w:val="28"/>
          <w:szCs w:val="28"/>
          <w:lang w:eastAsia="ru-RU"/>
        </w:rPr>
        <w:t xml:space="preserve">  муниципальном районе Республики Мордовия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i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i/>
          <w:sz w:val="28"/>
          <w:szCs w:val="28"/>
          <w:lang w:eastAsia="ru-RU"/>
        </w:rPr>
        <w:t>(на 100 тыс. соответствующего населения)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421"/>
        <w:gridCol w:w="931"/>
        <w:gridCol w:w="932"/>
        <w:gridCol w:w="932"/>
        <w:gridCol w:w="932"/>
        <w:gridCol w:w="1746"/>
        <w:gridCol w:w="1387"/>
      </w:tblGrid>
      <w:tr w:rsidR="0077137F" w:rsidRPr="0077137F" w:rsidTr="0077137F">
        <w:trPr>
          <w:trHeight w:val="255"/>
        </w:trPr>
        <w:tc>
          <w:tcPr>
            <w:tcW w:w="17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26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 xml:space="preserve">болезней системы кровообращения                </w:t>
            </w:r>
          </w:p>
        </w:tc>
      </w:tr>
      <w:tr w:rsidR="0077137F" w:rsidRPr="0077137F" w:rsidTr="0077137F">
        <w:trPr>
          <w:trHeight w:val="765"/>
        </w:trPr>
        <w:tc>
          <w:tcPr>
            <w:tcW w:w="17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2015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2016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2017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2018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2019 *ожидаемый результат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темп роста, снижения</w:t>
            </w: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br/>
              <w:t xml:space="preserve">2019 </w:t>
            </w:r>
            <w:proofErr w:type="gramStart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 xml:space="preserve">  % к 2015 </w:t>
            </w:r>
          </w:p>
        </w:tc>
      </w:tr>
      <w:tr w:rsidR="0077137F" w:rsidRPr="0077137F" w:rsidTr="0077137F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  <w:t>Республика Мордовия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  <w:t>158,1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  <w:t>141,4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  <w:t>139,5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  <w:t>140,2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  <w:t>127,6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  <w:t>-19,3</w:t>
            </w:r>
          </w:p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77137F" w:rsidRPr="0077137F" w:rsidTr="0077137F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го</w:t>
            </w:r>
            <w:proofErr w:type="spellEnd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 xml:space="preserve">. Саранск 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124,6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114,6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101,7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102,1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102,8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-17,5</w:t>
            </w:r>
          </w:p>
        </w:tc>
      </w:tr>
      <w:tr w:rsidR="0077137F" w:rsidRPr="0077137F" w:rsidTr="0077137F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Чамзинский</w:t>
            </w:r>
            <w:proofErr w:type="spellEnd"/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97,8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99,5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114,4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38,1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83,1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-15,1</w:t>
            </w:r>
          </w:p>
        </w:tc>
      </w:tr>
    </w:tbl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lastRenderedPageBreak/>
        <w:tab/>
        <w:t xml:space="preserve">Анализ таблицы № 6 показал, что смертность населения трудоспособного возраста от болезней системы кровообращения в Республике Мордовия имеет стойкую тенденцию снижения и за 5-летний период снизился на 19,3 % с 158,1 в 2015 году до 127,6 в 2019 году. По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Чамзинскому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району отмечается тенденция к снижению смертности населения трудоспособного возраста от болезней системы кровообращения в % соотношении к 2015 году на 15,1%. Показатели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района ниже республиканских на 27%. 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Мероприятия по снижению смертности населения трудоспособного возраста от болезней системы кровообращения: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1.Организация выездов врачебных бригад с целью профилактических осмотров граждан в населенных пунктах, где зарегистрирована высокая смертность.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2. Совершенствование системы раннего выявления и лечения острого коронарного синдрома в рамках плановой первичной медико-санитарной специализированной помощи, госпитализация таких пациентов в кардиологическое отделение ГБУЗ Республики Мордовия «Комсомольская ЦРБ».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3. Повышение квалификации медицинских работников скорой помощи, первичного звена, отделений  для больных с ОКС по вопросам оказания неотложной помощи больным с ОКС.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4. Информирование населения о своевременности  вызова «скорой помощи» в случае возникновения признаков ОКС.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5. Проведение </w:t>
      </w:r>
      <w:proofErr w:type="gram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разбора всех случаев смертности населения района</w:t>
      </w:r>
      <w:proofErr w:type="gram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с анализом причин их развития, качества проводимых медицинских осмотров перед их развитием, возможности их предотвращения.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6. Оказание медицинской помощи больным с ОКС по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алглритму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, начинающемуся на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догоспитальном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этапе, включающему коррекцию жизненно важных функций во время транспортировки больного с последующим лечением в кардиологическом отделении ГБУЗ Республики Мордовия «Комсомольская ЦРБ». 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5DADB36" wp14:editId="58185FC9">
            <wp:extent cx="5455301" cy="34671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8056" cy="34688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/>
          <w:i/>
          <w:sz w:val="28"/>
          <w:szCs w:val="28"/>
          <w:u w:val="single"/>
          <w:lang w:eastAsia="ru-RU"/>
        </w:rPr>
      </w:pPr>
      <w:r w:rsidRPr="0077137F">
        <w:rPr>
          <w:rFonts w:ascii="Times New Roman" w:eastAsia="Arial" w:hAnsi="Times New Roman" w:cs="Times New Roman"/>
          <w:b/>
          <w:i/>
          <w:sz w:val="28"/>
          <w:szCs w:val="28"/>
          <w:u w:val="single"/>
          <w:lang w:eastAsia="ru-RU"/>
        </w:rPr>
        <w:lastRenderedPageBreak/>
        <w:t xml:space="preserve">Смертность от </w:t>
      </w:r>
      <w:r w:rsidRPr="0077137F">
        <w:rPr>
          <w:rFonts w:ascii="Times New Roman" w:eastAsia="Arial" w:hAnsi="Times New Roman" w:cs="Times New Roman"/>
          <w:b/>
          <w:bCs/>
          <w:i/>
          <w:sz w:val="28"/>
          <w:szCs w:val="28"/>
          <w:u w:val="single"/>
          <w:lang w:eastAsia="ru-RU"/>
        </w:rPr>
        <w:t>цереброваскулярных болезней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Смертность населения трудоспособного возраста цереброваскулярных болезней в разрезе муниципальных районов Республики Мордовия за период 2015-2019 годы представлена в таблице № 7.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таблица 7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b/>
          <w:bCs/>
          <w:i/>
          <w:sz w:val="28"/>
          <w:szCs w:val="28"/>
          <w:lang w:eastAsia="ru-RU"/>
        </w:rPr>
        <w:t xml:space="preserve">Смертность населения трудоспособного возраста от цереброваскулярных болезней в </w:t>
      </w:r>
      <w:proofErr w:type="spellStart"/>
      <w:r w:rsidRPr="0077137F">
        <w:rPr>
          <w:rFonts w:ascii="Times New Roman" w:eastAsia="Arial" w:hAnsi="Times New Roman" w:cs="Times New Roman"/>
          <w:b/>
          <w:bCs/>
          <w:i/>
          <w:sz w:val="28"/>
          <w:szCs w:val="28"/>
          <w:lang w:eastAsia="ru-RU"/>
        </w:rPr>
        <w:t>Чамзинском</w:t>
      </w:r>
      <w:proofErr w:type="spellEnd"/>
      <w:r w:rsidRPr="0077137F">
        <w:rPr>
          <w:rFonts w:ascii="Times New Roman" w:eastAsia="Arial" w:hAnsi="Times New Roman" w:cs="Times New Roman"/>
          <w:b/>
          <w:bCs/>
          <w:i/>
          <w:sz w:val="28"/>
          <w:szCs w:val="28"/>
          <w:lang w:eastAsia="ru-RU"/>
        </w:rPr>
        <w:t xml:space="preserve"> муниципальном районе Республики Мордовия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i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i/>
          <w:sz w:val="28"/>
          <w:szCs w:val="28"/>
          <w:lang w:eastAsia="ru-RU"/>
        </w:rPr>
        <w:t>(на 100 тыс. соответствующего населения)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784"/>
        <w:gridCol w:w="1205"/>
        <w:gridCol w:w="1291"/>
        <w:gridCol w:w="983"/>
        <w:gridCol w:w="981"/>
        <w:gridCol w:w="1746"/>
        <w:gridCol w:w="1291"/>
      </w:tblGrid>
      <w:tr w:rsidR="0077137F" w:rsidRPr="0077137F" w:rsidTr="0077137F">
        <w:trPr>
          <w:trHeight w:val="255"/>
        </w:trPr>
        <w:tc>
          <w:tcPr>
            <w:tcW w:w="1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60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Всего умерших от цереброваскулярных болезней</w:t>
            </w:r>
            <w:proofErr w:type="gramEnd"/>
          </w:p>
        </w:tc>
      </w:tr>
      <w:tr w:rsidR="0077137F" w:rsidRPr="0077137F" w:rsidTr="0077137F">
        <w:trPr>
          <w:trHeight w:val="720"/>
        </w:trPr>
        <w:tc>
          <w:tcPr>
            <w:tcW w:w="1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2015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2016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2017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2018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2019 *ожидаемый результат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темп роста</w:t>
            </w: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br/>
              <w:t xml:space="preserve">2019 </w:t>
            </w:r>
            <w:proofErr w:type="gramStart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 xml:space="preserve">  % к 2015 </w:t>
            </w:r>
          </w:p>
        </w:tc>
      </w:tr>
      <w:tr w:rsidR="0077137F" w:rsidRPr="0077137F" w:rsidTr="0077137F">
        <w:trPr>
          <w:trHeight w:val="630"/>
        </w:trPr>
        <w:tc>
          <w:tcPr>
            <w:tcW w:w="13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  <w:t>Республика Мордовия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  <w:t>29,1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  <w:t>22,7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  <w:t>25,2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  <w:t>28,6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  <w:t>23,1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  <w:t>-20,5</w:t>
            </w:r>
          </w:p>
        </w:tc>
      </w:tr>
      <w:tr w:rsidR="0077137F" w:rsidRPr="0077137F" w:rsidTr="0077137F">
        <w:trPr>
          <w:trHeight w:val="315"/>
        </w:trPr>
        <w:tc>
          <w:tcPr>
            <w:tcW w:w="13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го</w:t>
            </w:r>
            <w:proofErr w:type="spellEnd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 xml:space="preserve">. Саранск 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25,3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17,9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20,7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19,0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20,8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-17,9</w:t>
            </w:r>
          </w:p>
        </w:tc>
      </w:tr>
      <w:tr w:rsidR="0077137F" w:rsidRPr="0077137F" w:rsidTr="0077137F">
        <w:trPr>
          <w:trHeight w:val="315"/>
        </w:trPr>
        <w:tc>
          <w:tcPr>
            <w:tcW w:w="13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Чамзинский</w:t>
            </w:r>
            <w:proofErr w:type="spellEnd"/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34,5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12,0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24,5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25,4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6,9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-79,9</w:t>
            </w:r>
          </w:p>
        </w:tc>
      </w:tr>
    </w:tbl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Анализ таблицы № 7 показал, что смертность населения трудоспособного возраста Республики Мордовия от цереброваскулярных болезней (далее - ЦВБ) за анализируемый период 2015-2019 годы имеет волнообразное течение, то отмечаются период подъема, то снижения. По предварительным итогам 2019 года ожидается снижение смертности от ЦВБ на 20,5% по сравнению с уровнем 2015 года. По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Чамзинскому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району отмечается снижение смертности населения трудоспособного возраста от цереброваскулярных болезней на 79,9% в сравнении с 2015 годом.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Мероприятия по снижению смертности населения трудоспособного возраста от цереброваскулярных болезней:</w:t>
      </w:r>
    </w:p>
    <w:p w:rsidR="0077137F" w:rsidRPr="0077137F" w:rsidRDefault="0077137F" w:rsidP="0077137F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Анализ случаев смерти от острых нарушений мозгового кровообращения на дому и в условиях стационара, с заслушиванием на комиссии первого уровня специалистов, оказывающих помощь больным с ОНМК.</w:t>
      </w:r>
    </w:p>
    <w:p w:rsidR="0077137F" w:rsidRPr="0077137F" w:rsidRDefault="0077137F" w:rsidP="0077137F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Оказание медицинской помощи больным с ОНМК по алгоритму, начинающемуся на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догоспитальном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этапе, включающему коррекцию жизненно важных функций, а при необходимости реанимационных мероприятий во время транспортировки больного с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последубщим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лечением в первичном сосудистом отделении  ГБУЗ Республики Мордовия «Комсомольская ЦРБ». 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 3.Повышение квалификации медицинских работников скорой помощи,                             первичного звена, отделений  для больных с ОНМК по вопросам оказания неотложной помощи больным с ОНМК.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4. Информирование населения о своевременности обращения за медицинской помощью в случае возникновения признаков ОНМК посредством СМИ.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5. Организация работы кабинетов доврачебной помощи, где каждый желающий может измерить артериальное давление.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6. Организация диспансерного наблюдения за больными с болезнями системы кровообращения в поликлиниках ЦРБ.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lastRenderedPageBreak/>
        <w:t>7. Организация занятий с пациентами группы риска в школе «Гипертоническая болезнь»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8. Проведение акции «Знай свое давление» среди населения.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      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4813C0" wp14:editId="2B2A7FB2">
            <wp:extent cx="5038725" cy="3207522"/>
            <wp:effectExtent l="19050" t="0" r="9525" b="0"/>
            <wp:docPr id="5" name="Рисунок 5" descr="C:\Users\PC\AppData\Local\Temp\Rar$DIa5676.38674\ЦВБ. Трудосп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AppData\Local\Temp\Rar$DIa5676.38674\ЦВБ. Трудосп.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853" cy="3207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/>
          <w:i/>
          <w:sz w:val="28"/>
          <w:szCs w:val="28"/>
          <w:u w:val="single"/>
          <w:lang w:eastAsia="ru-RU"/>
        </w:rPr>
      </w:pPr>
      <w:r w:rsidRPr="0077137F">
        <w:rPr>
          <w:rFonts w:ascii="Times New Roman" w:eastAsia="Arial" w:hAnsi="Times New Roman" w:cs="Times New Roman"/>
          <w:b/>
          <w:i/>
          <w:sz w:val="28"/>
          <w:szCs w:val="28"/>
          <w:u w:val="single"/>
          <w:lang w:eastAsia="ru-RU"/>
        </w:rPr>
        <w:t>Смертность от хронических болезней нижних дыхательных путей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Смертность населения трудоспособного возраста от хронических болезней нижних дыхательных путей в разрезе муниципальных районов Республики Мордовия за период 2015-2019 годы представлена в таблице № 8.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таблица 8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b/>
          <w:bCs/>
          <w:i/>
          <w:sz w:val="28"/>
          <w:szCs w:val="28"/>
          <w:lang w:eastAsia="ru-RU"/>
        </w:rPr>
        <w:t xml:space="preserve">Смертность населения трудоспособного возраста от хронических болезней нижних дыхательных путей </w:t>
      </w:r>
      <w:proofErr w:type="spellStart"/>
      <w:r w:rsidRPr="0077137F">
        <w:rPr>
          <w:rFonts w:ascii="Times New Roman" w:eastAsia="Arial" w:hAnsi="Times New Roman" w:cs="Times New Roman"/>
          <w:b/>
          <w:bCs/>
          <w:i/>
          <w:sz w:val="28"/>
          <w:szCs w:val="28"/>
          <w:lang w:eastAsia="ru-RU"/>
        </w:rPr>
        <w:t>Чамзинского</w:t>
      </w:r>
      <w:proofErr w:type="spellEnd"/>
      <w:r w:rsidRPr="0077137F">
        <w:rPr>
          <w:rFonts w:ascii="Times New Roman" w:eastAsia="Arial" w:hAnsi="Times New Roman" w:cs="Times New Roman"/>
          <w:b/>
          <w:bCs/>
          <w:i/>
          <w:sz w:val="28"/>
          <w:szCs w:val="28"/>
          <w:lang w:eastAsia="ru-RU"/>
        </w:rPr>
        <w:t xml:space="preserve"> муниципального  района Республики Мордовия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i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i/>
          <w:sz w:val="28"/>
          <w:szCs w:val="28"/>
          <w:lang w:eastAsia="ru-RU"/>
        </w:rPr>
        <w:t>(на 100 тыс. соответствующего населения)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517"/>
        <w:gridCol w:w="996"/>
        <w:gridCol w:w="996"/>
        <w:gridCol w:w="996"/>
        <w:gridCol w:w="996"/>
        <w:gridCol w:w="1746"/>
        <w:gridCol w:w="1034"/>
      </w:tblGrid>
      <w:tr w:rsidR="0077137F" w:rsidRPr="0077137F" w:rsidTr="0077137F">
        <w:trPr>
          <w:trHeight w:val="255"/>
        </w:trPr>
        <w:tc>
          <w:tcPr>
            <w:tcW w:w="17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25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Всего умерших от хронических болезней нижних дыхательных путей</w:t>
            </w:r>
          </w:p>
        </w:tc>
      </w:tr>
      <w:tr w:rsidR="0077137F" w:rsidRPr="0077137F" w:rsidTr="0077137F">
        <w:trPr>
          <w:trHeight w:val="720"/>
        </w:trPr>
        <w:tc>
          <w:tcPr>
            <w:tcW w:w="17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2015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2016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2017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2018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2019 *ожидаемый результат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темп роста</w:t>
            </w: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br/>
              <w:t xml:space="preserve">2019 </w:t>
            </w:r>
            <w:proofErr w:type="gramStart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 xml:space="preserve">  % к 2015 </w:t>
            </w:r>
          </w:p>
        </w:tc>
      </w:tr>
      <w:tr w:rsidR="0077137F" w:rsidRPr="0077137F" w:rsidTr="0077137F">
        <w:trPr>
          <w:trHeight w:val="255"/>
        </w:trPr>
        <w:tc>
          <w:tcPr>
            <w:tcW w:w="17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  <w:t>Республика Мордовия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  <w:t>5,1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  <w:t>4,1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  <w:t>2,7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  <w:t>3,7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  <w:t>-28,4</w:t>
            </w:r>
          </w:p>
        </w:tc>
      </w:tr>
      <w:tr w:rsidR="0077137F" w:rsidRPr="0077137F" w:rsidTr="0077137F">
        <w:trPr>
          <w:trHeight w:val="255"/>
        </w:trPr>
        <w:tc>
          <w:tcPr>
            <w:tcW w:w="17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го</w:t>
            </w:r>
            <w:proofErr w:type="spellEnd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 xml:space="preserve">. Саранск 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3,0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1,0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1,9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1,5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-64,5</w:t>
            </w:r>
          </w:p>
        </w:tc>
      </w:tr>
      <w:tr w:rsidR="0077137F" w:rsidRPr="0077137F" w:rsidTr="0077137F">
        <w:trPr>
          <w:trHeight w:val="255"/>
        </w:trPr>
        <w:tc>
          <w:tcPr>
            <w:tcW w:w="17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Чамзинский</w:t>
            </w:r>
            <w:proofErr w:type="spellEnd"/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5,8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-100</w:t>
            </w:r>
          </w:p>
        </w:tc>
      </w:tr>
    </w:tbl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Смертность населения трудоспособного возраста от хронических заболеваний нижних дыхательных путей в Республике Мордовия за период 2015-2019 годы </w:t>
      </w: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lastRenderedPageBreak/>
        <w:t>имеет тенденцию снижения. По предварительным итогам 2019 года ожидается 3,7 на 100 тыс. трудоспособного населения, что ниже аналогичного показателя 2015 года на 28,4%.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По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Чамзинскому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району в 2019 году был зарегистрирован 1 случай смертности в трудоспособном возрасте от пневмонии, смерти от хронических болезней нижних дыхательных путей не зарегистрировано. 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Мероприятия по предотвращению смертности населения трудоспособного возраста от хронических  болезней нижних дыхательных путей:</w:t>
      </w:r>
    </w:p>
    <w:p w:rsidR="0077137F" w:rsidRPr="0077137F" w:rsidRDefault="0077137F" w:rsidP="0077137F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Мероприятия по информированию населения о факторах </w:t>
      </w:r>
      <w:proofErr w:type="gram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риска развития болезней органов дыхания</w:t>
      </w:r>
      <w:proofErr w:type="gram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и формирования приверженности к здоровому образу жизни (отказ от курения).</w:t>
      </w:r>
    </w:p>
    <w:p w:rsidR="0077137F" w:rsidRPr="0077137F" w:rsidRDefault="0077137F" w:rsidP="0077137F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Инициирование социальной рекламы, публикаций в СМИ по проблемам, связанным с курением и пропаганде ЗОЖ, профилактике гриппа, ОРЗ.</w:t>
      </w:r>
    </w:p>
    <w:p w:rsidR="0077137F" w:rsidRPr="0077137F" w:rsidRDefault="0077137F" w:rsidP="0077137F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Оказание медицинской помощи по отказу от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курегния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.</w:t>
      </w:r>
    </w:p>
    <w:p w:rsidR="0077137F" w:rsidRPr="0077137F" w:rsidRDefault="0077137F" w:rsidP="0077137F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Профилактика респираторных инфекций, путем иммунизации населения от гриппа и пневмококковой инфекции, в первую очередь в группах риска.</w:t>
      </w:r>
    </w:p>
    <w:p w:rsidR="0077137F" w:rsidRPr="0077137F" w:rsidRDefault="0077137F" w:rsidP="0077137F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Повышение качества диспансерного наблюдения и ведения пациентов с хронической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обструктивной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болезнью сердца и бронхиальной астмой.</w:t>
      </w:r>
    </w:p>
    <w:p w:rsidR="0077137F" w:rsidRPr="0077137F" w:rsidRDefault="0077137F" w:rsidP="0077137F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Обязательный диспансерный учет пациентов перенесших пневмонию.</w:t>
      </w:r>
    </w:p>
    <w:p w:rsidR="0077137F" w:rsidRPr="0077137F" w:rsidRDefault="0077137F" w:rsidP="0077137F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Совершенствование схем маршрутизации пациентов с пневмонией и астматическим статусом.</w:t>
      </w:r>
    </w:p>
    <w:p w:rsidR="0077137F" w:rsidRPr="0077137F" w:rsidRDefault="0077137F" w:rsidP="0077137F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Открыть школу больных с ХОБЛ и бронхиальной астмой при Комсомольской поликлинике с использованием телемедицинских технологий.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5AB69F4" wp14:editId="0C0C933B">
            <wp:extent cx="5024974" cy="3192780"/>
            <wp:effectExtent l="0" t="0" r="0" b="0"/>
            <wp:docPr id="6" name="Рисунок 6" descr="C:\Users\Admin\AppData\Local\Temp\Rar$DI33.176\Пищеварение. Трудосп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Admin\AppData\Local\Temp\Rar$DI33.176\Пищеварение. Трудосп.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0300" cy="3196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/>
          <w:i/>
          <w:sz w:val="28"/>
          <w:szCs w:val="28"/>
          <w:u w:val="single"/>
          <w:lang w:eastAsia="ru-RU"/>
        </w:rPr>
      </w:pPr>
      <w:r w:rsidRPr="0077137F">
        <w:rPr>
          <w:rFonts w:ascii="Times New Roman" w:eastAsia="Arial" w:hAnsi="Times New Roman" w:cs="Times New Roman"/>
          <w:b/>
          <w:i/>
          <w:sz w:val="28"/>
          <w:szCs w:val="28"/>
          <w:u w:val="single"/>
          <w:lang w:eastAsia="ru-RU"/>
        </w:rPr>
        <w:t>Смертность от внешних причин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i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lastRenderedPageBreak/>
        <w:t>Смертность населения трудоспособного возраста от внешних причин в разрезе муниципальных районов Республики Мордовия за период 2015-2019 годы представлена в таблице № 9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таблица № 9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b/>
          <w:bCs/>
          <w:i/>
          <w:sz w:val="28"/>
          <w:szCs w:val="28"/>
          <w:lang w:eastAsia="ru-RU"/>
        </w:rPr>
        <w:t xml:space="preserve">Смертность населения трудоспособного возраста от внешних причин в </w:t>
      </w:r>
      <w:proofErr w:type="spellStart"/>
      <w:r w:rsidRPr="0077137F">
        <w:rPr>
          <w:rFonts w:ascii="Times New Roman" w:eastAsia="Arial" w:hAnsi="Times New Roman" w:cs="Times New Roman"/>
          <w:b/>
          <w:bCs/>
          <w:i/>
          <w:sz w:val="28"/>
          <w:szCs w:val="28"/>
          <w:lang w:eastAsia="ru-RU"/>
        </w:rPr>
        <w:t>Чамзинском</w:t>
      </w:r>
      <w:proofErr w:type="spellEnd"/>
      <w:r w:rsidRPr="0077137F">
        <w:rPr>
          <w:rFonts w:ascii="Times New Roman" w:eastAsia="Arial" w:hAnsi="Times New Roman" w:cs="Times New Roman"/>
          <w:b/>
          <w:bCs/>
          <w:i/>
          <w:sz w:val="28"/>
          <w:szCs w:val="28"/>
          <w:lang w:eastAsia="ru-RU"/>
        </w:rPr>
        <w:t xml:space="preserve"> муниципальном районе Республики Мордовия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i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i/>
          <w:sz w:val="28"/>
          <w:szCs w:val="28"/>
          <w:lang w:eastAsia="ru-RU"/>
        </w:rPr>
        <w:t>(на 100 тыс. соответствующего населения)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543"/>
        <w:gridCol w:w="846"/>
        <w:gridCol w:w="846"/>
        <w:gridCol w:w="846"/>
        <w:gridCol w:w="846"/>
        <w:gridCol w:w="2967"/>
        <w:gridCol w:w="1387"/>
      </w:tblGrid>
      <w:tr w:rsidR="0077137F" w:rsidRPr="0077137F" w:rsidTr="0077137F">
        <w:trPr>
          <w:trHeight w:val="255"/>
        </w:trPr>
        <w:tc>
          <w:tcPr>
            <w:tcW w:w="1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62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 xml:space="preserve">от внешних причин смерти         </w:t>
            </w:r>
          </w:p>
        </w:tc>
      </w:tr>
      <w:tr w:rsidR="0077137F" w:rsidRPr="0077137F" w:rsidTr="0077137F">
        <w:trPr>
          <w:trHeight w:val="825"/>
        </w:trPr>
        <w:tc>
          <w:tcPr>
            <w:tcW w:w="1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2015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2016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2017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2018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2019</w:t>
            </w:r>
          </w:p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*ожидаемый результат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темп роста, снижения</w:t>
            </w: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br/>
              <w:t xml:space="preserve">2019 </w:t>
            </w:r>
            <w:proofErr w:type="gramStart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 xml:space="preserve">  % к 2015 </w:t>
            </w:r>
          </w:p>
        </w:tc>
      </w:tr>
      <w:tr w:rsidR="0077137F" w:rsidRPr="0077137F" w:rsidTr="0077137F">
        <w:trPr>
          <w:trHeight w:val="630"/>
        </w:trPr>
        <w:tc>
          <w:tcPr>
            <w:tcW w:w="1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  <w:t>Республика Мордовия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  <w:t>142,7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  <w:t>129,7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  <w:t>117,9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  <w:t>115,2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  <w:t>106,4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  <w:t>-25,4</w:t>
            </w:r>
          </w:p>
        </w:tc>
      </w:tr>
      <w:tr w:rsidR="0077137F" w:rsidRPr="0077137F" w:rsidTr="0077137F">
        <w:trPr>
          <w:trHeight w:val="315"/>
        </w:trPr>
        <w:tc>
          <w:tcPr>
            <w:tcW w:w="1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го</w:t>
            </w:r>
            <w:proofErr w:type="spellEnd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 xml:space="preserve">. Саранск 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101,8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91,4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79,9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69,3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63,4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-37,7</w:t>
            </w:r>
          </w:p>
        </w:tc>
      </w:tr>
      <w:tr w:rsidR="0077137F" w:rsidRPr="0077137F" w:rsidTr="0077137F">
        <w:trPr>
          <w:trHeight w:val="315"/>
        </w:trPr>
        <w:tc>
          <w:tcPr>
            <w:tcW w:w="1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Чамзинский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172,5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158,1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156,5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209,4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166,1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-3,7</w:t>
            </w:r>
          </w:p>
        </w:tc>
      </w:tr>
    </w:tbl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ab/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proofErr w:type="gram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Анализ таблицы № 9 показал, что смертность населения трудоспособного возраста Республики Мордовия от внешних причин также имеет стойкую тенденцию снижения с 142,7 в 2015 году до 106,4 в 2019 году на 25,4%. По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Чамзинскому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району отмечается снижение смертности в сравнении с 2015 годом на 3,7%, но показатель выше республиканских значений на 56%.</w:t>
      </w:r>
      <w:proofErr w:type="gramEnd"/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Мероприятия по предотвращению смертности населения трудоспособного возраста от внешних причин:</w:t>
      </w:r>
    </w:p>
    <w:p w:rsidR="0077137F" w:rsidRPr="0077137F" w:rsidRDefault="0077137F" w:rsidP="0077137F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Осуществление мероприятий по совершенствованию лечебно-эвакуационного обеспечения пострадавших от ДТП и производственных травм согласно Федеральной программе «Безопасность дорожного движения»</w:t>
      </w:r>
    </w:p>
    <w:p w:rsidR="0077137F" w:rsidRPr="0077137F" w:rsidRDefault="0077137F" w:rsidP="0077137F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Постоянное совершенствование практических навыков медицинских работников отделения СМП пострадавшим в результате ДТП, а так же при техногенных авариях с массовым поражением людей.</w:t>
      </w:r>
    </w:p>
    <w:p w:rsidR="0077137F" w:rsidRPr="0077137F" w:rsidRDefault="0077137F" w:rsidP="0077137F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Обеспечение дежурства бригады СМП при проведении массовых мероприятий с целью снижения уровня травматизма.</w:t>
      </w:r>
    </w:p>
    <w:p w:rsidR="0077137F" w:rsidRPr="0077137F" w:rsidRDefault="0077137F" w:rsidP="0077137F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Участие медицинских работников в работе районных комиссий по вопросам профилактики гибели и травматизма людей при ДТП.</w:t>
      </w:r>
    </w:p>
    <w:p w:rsidR="0077137F" w:rsidRPr="0077137F" w:rsidRDefault="0077137F" w:rsidP="0077137F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Повышение квалификации врачей всех специальностей по вопросам токсикологии.</w:t>
      </w:r>
    </w:p>
    <w:p w:rsidR="0077137F" w:rsidRPr="0077137F" w:rsidRDefault="0077137F" w:rsidP="0077137F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Раннее выявление лиц с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неврозоподобными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состояниями путем анкетирования, профилактических осмотров психиатра.</w:t>
      </w:r>
    </w:p>
    <w:p w:rsidR="0077137F" w:rsidRPr="0077137F" w:rsidRDefault="0077137F" w:rsidP="0077137F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Регулярно проводить анализ возрастного состава погибших от самоубийств.</w:t>
      </w:r>
    </w:p>
    <w:p w:rsidR="0077137F" w:rsidRPr="0077137F" w:rsidRDefault="0077137F" w:rsidP="0077137F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Организация семинаров для педагогов, социальных работников по профилактике суицидов среди детей и подростков.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2D65C7F" wp14:editId="34A758C4">
            <wp:extent cx="4989903" cy="3170496"/>
            <wp:effectExtent l="0" t="0" r="0" b="0"/>
            <wp:docPr id="7" name="Рисунок 7" descr="C:\Users\Admin\AppData\Local\Temp\Rar$DI15.292\Внешние. Трудосп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Admin\AppData\Local\Temp\Rar$DI15.292\Внешние. Трудосп.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4335" cy="3173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/>
          <w:i/>
          <w:sz w:val="28"/>
          <w:szCs w:val="28"/>
          <w:u w:val="single"/>
          <w:lang w:eastAsia="ru-RU"/>
        </w:rPr>
      </w:pPr>
      <w:r w:rsidRPr="0077137F">
        <w:rPr>
          <w:rFonts w:ascii="Times New Roman" w:eastAsia="Arial" w:hAnsi="Times New Roman" w:cs="Times New Roman"/>
          <w:b/>
          <w:i/>
          <w:sz w:val="28"/>
          <w:szCs w:val="28"/>
          <w:u w:val="single"/>
          <w:lang w:eastAsia="ru-RU"/>
        </w:rPr>
        <w:t>Смертность от всех причин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Смертность населения трудоспособного возраста Республики Мордовия за анализируемый период 2015-2019 годы, также как и всего населения республики имеет тенденцию к снижению с 527,9 случаев на 100 тыс. населения в 2015 году до 436,2 случаев в 2019 году, снижение </w:t>
      </w:r>
      <w:proofErr w:type="gram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на</w:t>
      </w:r>
      <w:proofErr w:type="gram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17.4%.   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таблица № 10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84"/>
        <w:gridCol w:w="1097"/>
        <w:gridCol w:w="1097"/>
        <w:gridCol w:w="1097"/>
        <w:gridCol w:w="1097"/>
        <w:gridCol w:w="1323"/>
        <w:gridCol w:w="1186"/>
      </w:tblGrid>
      <w:tr w:rsidR="0077137F" w:rsidRPr="0077137F" w:rsidTr="0077137F">
        <w:trPr>
          <w:trHeight w:val="31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i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 xml:space="preserve">Смертность населения трудоспособного возраста Республики Мордовия от всех причин в </w:t>
            </w:r>
            <w:proofErr w:type="spellStart"/>
            <w:r w:rsidRPr="0077137F">
              <w:rPr>
                <w:rFonts w:ascii="Times New Roman" w:eastAsia="Arial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Чамзинском</w:t>
            </w:r>
            <w:proofErr w:type="spellEnd"/>
            <w:r w:rsidRPr="0077137F">
              <w:rPr>
                <w:rFonts w:ascii="Times New Roman" w:eastAsia="Arial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 xml:space="preserve">  муниципальном районе </w:t>
            </w:r>
          </w:p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i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i/>
                <w:sz w:val="28"/>
                <w:szCs w:val="28"/>
                <w:lang w:eastAsia="ru-RU"/>
              </w:rPr>
              <w:t>(на 100 тыс. соответствующего населения)</w:t>
            </w:r>
          </w:p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7137F" w:rsidRPr="0077137F" w:rsidTr="0077137F">
        <w:trPr>
          <w:trHeight w:val="255"/>
        </w:trPr>
        <w:tc>
          <w:tcPr>
            <w:tcW w:w="17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29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Всего умерших от всех причин</w:t>
            </w:r>
          </w:p>
        </w:tc>
      </w:tr>
      <w:tr w:rsidR="0077137F" w:rsidRPr="0077137F" w:rsidTr="0077137F">
        <w:trPr>
          <w:trHeight w:val="720"/>
        </w:trPr>
        <w:tc>
          <w:tcPr>
            <w:tcW w:w="17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2015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2016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2017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2018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2019 *ожидаемый результат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темп роста, снижения</w:t>
            </w: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br/>
              <w:t xml:space="preserve">2019 </w:t>
            </w:r>
            <w:proofErr w:type="gramStart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 xml:space="preserve">  % к 2015 </w:t>
            </w:r>
          </w:p>
        </w:tc>
      </w:tr>
      <w:tr w:rsidR="0077137F" w:rsidRPr="0077137F" w:rsidTr="0077137F">
        <w:trPr>
          <w:trHeight w:val="255"/>
        </w:trPr>
        <w:tc>
          <w:tcPr>
            <w:tcW w:w="1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  <w:t>Республика Мордовия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  <w:t>527,9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  <w:t>508,5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  <w:t>438,8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  <w:t>455,4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  <w:t>436,2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lang w:eastAsia="ru-RU"/>
              </w:rPr>
              <w:t>-17,4</w:t>
            </w:r>
          </w:p>
        </w:tc>
      </w:tr>
      <w:tr w:rsidR="0077137F" w:rsidRPr="0077137F" w:rsidTr="0077137F">
        <w:trPr>
          <w:trHeight w:val="255"/>
        </w:trPr>
        <w:tc>
          <w:tcPr>
            <w:tcW w:w="1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го</w:t>
            </w:r>
            <w:proofErr w:type="spellEnd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 xml:space="preserve">. Саранск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394,3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396,3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337,4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330,6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320,7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-18,7</w:t>
            </w:r>
          </w:p>
        </w:tc>
      </w:tr>
      <w:tr w:rsidR="0077137F" w:rsidRPr="0077137F" w:rsidTr="0077137F">
        <w:trPr>
          <w:trHeight w:val="255"/>
        </w:trPr>
        <w:tc>
          <w:tcPr>
            <w:tcW w:w="1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Чамзинский</w:t>
            </w:r>
            <w:proofErr w:type="spellEnd"/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563,6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562,0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451,5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615,5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553,8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-1,7</w:t>
            </w:r>
          </w:p>
        </w:tc>
      </w:tr>
    </w:tbl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   Смертность населения трудоспособного возраста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района имеет тенденцию к снижению с 563,6 случаев на 100 тыс. населения в 2015 году до 553,8 случаев в 2019 году, снижение на 1,7%. Но показатели значительно превышают республиканские значения, выше </w:t>
      </w:r>
      <w:proofErr w:type="gram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на</w:t>
      </w:r>
      <w:proofErr w:type="gram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27%. 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lastRenderedPageBreak/>
        <w:t xml:space="preserve"> Мероприятия по снижению смертности населения трудоспособного возраста от всех причин:</w:t>
      </w:r>
    </w:p>
    <w:p w:rsidR="0077137F" w:rsidRPr="0077137F" w:rsidRDefault="0077137F" w:rsidP="0077137F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Доведение показателей смертности по Республики Мордовия и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Чамзинскому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району до всех врачей ЦРБ.</w:t>
      </w:r>
    </w:p>
    <w:p w:rsidR="0077137F" w:rsidRPr="0077137F" w:rsidRDefault="0077137F" w:rsidP="0077137F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Организация выездов врачебной бригады с целью профилактических осмотров граждан в населенных пунктах, где зарегистрирована высокая смертность</w:t>
      </w:r>
    </w:p>
    <w:p w:rsidR="0077137F" w:rsidRPr="0077137F" w:rsidRDefault="0077137F" w:rsidP="0077137F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Проведение профилактических осмотров населения, жителям района в селах, не обращающихся за медицинской помощью 2 и более лет.</w:t>
      </w:r>
    </w:p>
    <w:p w:rsidR="0077137F" w:rsidRPr="0077137F" w:rsidRDefault="0077137F" w:rsidP="0077137F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Проведение заседания врачебной комиссии по оценке результатов проведенной диспансеризации определенных гру</w:t>
      </w:r>
      <w:proofErr w:type="gram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пп взр</w:t>
      </w:r>
      <w:proofErr w:type="gram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ослого населения и профилактических осмотров (распределение по группам здоровья, процент направленных на второй этап диспансеризации, количество получивших стационарное лечение, санаторно-курортное лечение, ВМП)</w:t>
      </w:r>
    </w:p>
    <w:p w:rsidR="0077137F" w:rsidRPr="0077137F" w:rsidRDefault="0077137F" w:rsidP="0077137F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Проведение комплекса мероприятий, направленных на мотивацию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самосохранительного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поведения у населения, снижения рисков для здоровья, ведение здорового образа жизни.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D575F78" wp14:editId="6BF62960">
            <wp:extent cx="5940425" cy="3781521"/>
            <wp:effectExtent l="0" t="0" r="0" b="0"/>
            <wp:docPr id="8" name="Рисунок 8" descr="C:\Users\PC\AppData\Local\Temp\Rar$DIa5676.16380\Все причины. Трудосп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\AppData\Local\Temp\Rar$DIa5676.16380\Все причины. Трудосп.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81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b/>
          <w:sz w:val="28"/>
          <w:szCs w:val="28"/>
          <w:lang w:eastAsia="ru-RU"/>
        </w:rPr>
        <w:t xml:space="preserve">4. Общая характеристика системы управления здравоохранением в </w:t>
      </w:r>
      <w:proofErr w:type="spellStart"/>
      <w:r w:rsidRPr="0077137F">
        <w:rPr>
          <w:rFonts w:ascii="Times New Roman" w:eastAsia="Arial" w:hAnsi="Times New Roman" w:cs="Times New Roman"/>
          <w:b/>
          <w:sz w:val="28"/>
          <w:szCs w:val="28"/>
          <w:lang w:eastAsia="ru-RU"/>
        </w:rPr>
        <w:t>Чамзинском</w:t>
      </w:r>
      <w:proofErr w:type="spellEnd"/>
      <w:r w:rsidRPr="0077137F">
        <w:rPr>
          <w:rFonts w:ascii="Times New Roman" w:eastAsia="Arial" w:hAnsi="Times New Roman" w:cs="Times New Roman"/>
          <w:b/>
          <w:sz w:val="28"/>
          <w:szCs w:val="28"/>
          <w:lang w:eastAsia="ru-RU"/>
        </w:rPr>
        <w:t xml:space="preserve"> районе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На 1 января 2020 года в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Чамзинском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муниципальном районе функционирует: стационар на 215 коек, дневной стационар на 89 коек, Комсомольская поликлиника на 500 посещений в смену и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Чамзинская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поликлиника </w:t>
      </w:r>
      <w:proofErr w:type="gram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на</w:t>
      </w:r>
      <w:proofErr w:type="gram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250 посещений в смену. Отделение скорой медицинской помощи, постоянно работают 2 бригады скорой помощи:1 – врачебная , 1 – фельдшерская,18 фельдшерско-акушерских пунктов. 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b/>
          <w:sz w:val="28"/>
          <w:szCs w:val="28"/>
          <w:lang w:eastAsia="ru-RU"/>
        </w:rPr>
        <w:t>5. Доступность имеющихся ресурсов в области общественного здоровья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b/>
          <w:sz w:val="28"/>
          <w:szCs w:val="28"/>
          <w:lang w:eastAsia="ru-RU"/>
        </w:rPr>
        <w:t>(центры здоровья, кабинеты/отделения медицинской профилактики)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bCs/>
          <w:sz w:val="28"/>
          <w:szCs w:val="28"/>
          <w:lang w:eastAsia="ru-RU"/>
        </w:rPr>
        <w:tab/>
      </w: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Деятельность ГБУЗ Республики Мордовия «Комсомольская ЦРБ» в области медицинской профилактики направлена на обеспечение профилактической медицинской помощи в соответствии с реализуемыми в Республике Мордовия программами и «дорожными картами»: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- Государственная программа развития здравоохранения Республики Мордовия;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- План мероприятий («дорожная карта») «Профилактика заболеваний и борьба со смертностью в Республике Мордовия на 2015-2020 годы;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Основными направлениями профилактических программ в сфере здравоохранения по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Чамзинскому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району определены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- широкомасштабная диспансеризация различных групп населения, проведение ежегодных профилактических осмотров детей всех возрастных категорий с выделением групп риска по развитию социально-значимых неинфекционных заболеваний и разработкой индивидуальных программ медицинской профилактики;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- диспансерное наблюдение за лицами, относящимися к группам риска, и больными хроническими заболеваниями, иммунизация населения;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- популяционная профилактика.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proofErr w:type="gram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Врачами Комсомольской и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Чамзинской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поликлиник проводится активная работа по профилактике неинфекционных заболеваний: участковые терапевты, ВОП проводят диспансеризацию, профилактические осмотры, осуществляют пропаганду ЗОЖ, проводят мероприятия по формированию у граждан ответственного отношения к своему здоровью, осуществляют обучение граждан гигиеническим навыкам и мотивирование их к отказу от вредных привычек, включая помощь по отказу от потребления алкоголя и табака.</w:t>
      </w:r>
      <w:proofErr w:type="gram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Работа проводится в виде диагностического обследования для выявления факторов риска заболеваний. При необходимости назначается профилактическая коррекция выявленных факторов риска, с каждым пациентом проводится индивидуальное консультирование. </w:t>
      </w:r>
      <w:proofErr w:type="gram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За 2019г. по диспансеризации  было осмотрено 11034 чел., мобильным комплексом было сделано 263 выезда, осмотрено  6291 чел. Было выпущено 8 статей в районной газете «Знамя», прочитано 207 лекции, проведено 4 массовых мероприятия, информация в социальных сети - 10</w:t>
      </w:r>
      <w:proofErr w:type="gramEnd"/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Одним из прогрессивных подходов к решению проблем профилактики является создание системы амбулаторного обучения населения в профильных школах здоровья. 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В ГБУЗ Республики Мордовия «Комсомольская ЦРБ» функционирует «Школа здоровья», в 2019 году обучены в «Школе» 209 человек с различными неинфекционными заболеваниями с использованием методик оздоровительного консультирования. 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b/>
          <w:sz w:val="28"/>
          <w:szCs w:val="28"/>
          <w:lang w:eastAsia="ru-RU"/>
        </w:rPr>
        <w:t>6. Распространенность факторов риска развития неинфекционных заболеваний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Cs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bCs/>
          <w:sz w:val="28"/>
          <w:szCs w:val="28"/>
          <w:lang w:eastAsia="ru-RU"/>
        </w:rPr>
        <w:t xml:space="preserve">В </w:t>
      </w:r>
      <w:proofErr w:type="spellStart"/>
      <w:r w:rsidRPr="0077137F">
        <w:rPr>
          <w:rFonts w:ascii="Times New Roman" w:eastAsia="Arial" w:hAnsi="Times New Roman" w:cs="Times New Roman"/>
          <w:bCs/>
          <w:sz w:val="28"/>
          <w:szCs w:val="28"/>
          <w:lang w:eastAsia="ru-RU"/>
        </w:rPr>
        <w:t>Чамзинском</w:t>
      </w:r>
      <w:proofErr w:type="spellEnd"/>
      <w:r w:rsidRPr="0077137F">
        <w:rPr>
          <w:rFonts w:ascii="Times New Roman" w:eastAsia="Arial" w:hAnsi="Times New Roman" w:cs="Times New Roman"/>
          <w:bCs/>
          <w:sz w:val="28"/>
          <w:szCs w:val="28"/>
          <w:lang w:eastAsia="ru-RU"/>
        </w:rPr>
        <w:t xml:space="preserve"> районе  за последние 5 лет при проведении профилактических медицинских осмотров и диспансеризации на основании анкетирования отмечается тенденция к уменьшению лиц с повышенным артериальным давлением, и низкой физической активностью, курящих. Также наметилась тенденция к уменьшению числа лиц с избыточной массой тела. Однако около трети обследованного населения питаются нерационально, что может способствовать дальнейшему прогрессированию заболеваемости неинфекционных заболеваний (далее-НИЗ). </w:t>
      </w:r>
      <w:proofErr w:type="spellStart"/>
      <w:r w:rsidRPr="0077137F">
        <w:rPr>
          <w:rFonts w:ascii="Times New Roman" w:eastAsia="Arial" w:hAnsi="Times New Roman" w:cs="Times New Roman"/>
          <w:bCs/>
          <w:sz w:val="28"/>
          <w:szCs w:val="28"/>
          <w:lang w:eastAsia="ru-RU"/>
        </w:rPr>
        <w:t>Выявляемость</w:t>
      </w:r>
      <w:proofErr w:type="spellEnd"/>
      <w:r w:rsidRPr="0077137F">
        <w:rPr>
          <w:rFonts w:ascii="Times New Roman" w:eastAsia="Arial" w:hAnsi="Times New Roman" w:cs="Times New Roman"/>
          <w:bCs/>
          <w:sz w:val="28"/>
          <w:szCs w:val="28"/>
          <w:lang w:eastAsia="ru-RU"/>
        </w:rPr>
        <w:t xml:space="preserve"> гипергликемии по </w:t>
      </w:r>
      <w:proofErr w:type="spellStart"/>
      <w:r w:rsidRPr="0077137F">
        <w:rPr>
          <w:rFonts w:ascii="Times New Roman" w:eastAsia="Arial" w:hAnsi="Times New Roman" w:cs="Times New Roman"/>
          <w:bCs/>
          <w:sz w:val="28"/>
          <w:szCs w:val="28"/>
          <w:lang w:eastAsia="ru-RU"/>
        </w:rPr>
        <w:t>Чамзинскому</w:t>
      </w:r>
      <w:proofErr w:type="spellEnd"/>
      <w:r w:rsidRPr="0077137F">
        <w:rPr>
          <w:rFonts w:ascii="Times New Roman" w:eastAsia="Arial" w:hAnsi="Times New Roman" w:cs="Times New Roman"/>
          <w:bCs/>
          <w:sz w:val="28"/>
          <w:szCs w:val="28"/>
          <w:lang w:eastAsia="ru-RU"/>
        </w:rPr>
        <w:t xml:space="preserve"> району равна  7,1%. По Республике Мордовия – за 2019 год 2,6%.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</w:pP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b/>
          <w:bCs/>
          <w:i/>
          <w:sz w:val="28"/>
          <w:szCs w:val="28"/>
          <w:lang w:eastAsia="ru-RU"/>
        </w:rPr>
        <w:t xml:space="preserve">Основные проблемы службы медицинской профилактики 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b/>
          <w:bCs/>
          <w:i/>
          <w:sz w:val="28"/>
          <w:szCs w:val="28"/>
          <w:lang w:eastAsia="ru-RU"/>
        </w:rPr>
        <w:t xml:space="preserve">            </w:t>
      </w:r>
      <w:proofErr w:type="spellStart"/>
      <w:r w:rsidRPr="0077137F">
        <w:rPr>
          <w:rFonts w:ascii="Times New Roman" w:eastAsia="Arial" w:hAnsi="Times New Roman" w:cs="Times New Roman"/>
          <w:b/>
          <w:bCs/>
          <w:i/>
          <w:sz w:val="28"/>
          <w:szCs w:val="28"/>
          <w:lang w:eastAsia="ru-RU"/>
        </w:rPr>
        <w:t>Чамзинского</w:t>
      </w:r>
      <w:proofErr w:type="spellEnd"/>
      <w:r w:rsidRPr="0077137F">
        <w:rPr>
          <w:rFonts w:ascii="Times New Roman" w:eastAsia="Arial" w:hAnsi="Times New Roman" w:cs="Times New Roman"/>
          <w:b/>
          <w:bCs/>
          <w:i/>
          <w:sz w:val="28"/>
          <w:szCs w:val="28"/>
          <w:lang w:eastAsia="ru-RU"/>
        </w:rPr>
        <w:t xml:space="preserve"> муниципального района: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1. Кабинет медицинской профилактики Комсомольской поликлиники не укомплектован. 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2. Уровень и количество социальной рекламы по пропаганде здорового образа жизни на региональных каналах телевидения недостаточны.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3. Особого внимания требует муниципальный уровень работы по формированию здорового образа жизни населения, так как программы развития муниципальных образований и предприятий не учитывают влияние на здоровье населения.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4. Отсутствие плановой помощи в преодолении потребления табака в первичном звене здравоохранения; отсутствие службы помощи при ожирении и диетической коррекции факторов риска; отсутствие системы организации и проведения массовых мероприятий по выявлению факторов риска у населения.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План мероприятий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1. Обеспечить укомплектованность Кабинета медицинской профилактики Комсомольской поликлиники.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2. В целях повышения доступности и качества профилактической медицинской помощи: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proofErr w:type="gram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- содействовать развитию системы мотивации граждан к ведению здорового образа жизни, включая здоровое питание и отказ от вредных привычек, с  обучением медицинских кадров мероприятиям по пропаганде здорового образа жизни и проведением профилактических обследований и консультаций граждан всех возрастов;</w:t>
      </w:r>
      <w:proofErr w:type="gramEnd"/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Cs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- добиваться устранения дефицита</w:t>
      </w:r>
      <w:r w:rsidRPr="0077137F">
        <w:rPr>
          <w:rFonts w:ascii="Times New Roman" w:eastAsia="Arial" w:hAnsi="Times New Roman" w:cs="Times New Roman"/>
          <w:bCs/>
          <w:sz w:val="28"/>
          <w:szCs w:val="28"/>
          <w:lang w:eastAsia="ru-RU"/>
        </w:rPr>
        <w:t xml:space="preserve"> специалистов,  </w:t>
      </w: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укрепления материально-технической базы</w:t>
      </w:r>
      <w:r w:rsidRPr="0077137F">
        <w:rPr>
          <w:rFonts w:ascii="Times New Roman" w:eastAsia="Arial" w:hAnsi="Times New Roman" w:cs="Times New Roman"/>
          <w:bCs/>
          <w:sz w:val="28"/>
          <w:szCs w:val="28"/>
          <w:lang w:eastAsia="ru-RU"/>
        </w:rPr>
        <w:t xml:space="preserve"> Кабинета медицинской профилактики</w:t>
      </w: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ГБУЗ Республики Мордовия «Комсомольская ЦРБ</w:t>
      </w:r>
      <w:r w:rsidRPr="0077137F">
        <w:rPr>
          <w:rFonts w:ascii="Times New Roman" w:eastAsia="Arial" w:hAnsi="Times New Roman" w:cs="Times New Roman"/>
          <w:bCs/>
          <w:sz w:val="28"/>
          <w:szCs w:val="28"/>
          <w:lang w:eastAsia="ru-RU"/>
        </w:rPr>
        <w:t>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Cs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bCs/>
          <w:sz w:val="28"/>
          <w:szCs w:val="28"/>
          <w:lang w:eastAsia="ru-RU"/>
        </w:rPr>
        <w:t xml:space="preserve">        3. В целях оптимизации форм и методов популяционной профилактики с обучением населения навыкам здорового образа жизни: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Cs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bCs/>
          <w:sz w:val="28"/>
          <w:szCs w:val="28"/>
          <w:lang w:eastAsia="ru-RU"/>
        </w:rPr>
        <w:t xml:space="preserve">- систематически использовать и </w:t>
      </w: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размещать на официальном сайте ГБУЗ Республики Мордовия «Комсомольская ЦРБ  актуальную информацию по вопросам профилактики  заболеваний, формирования здорового образа жизни; 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Cs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bCs/>
          <w:sz w:val="28"/>
          <w:szCs w:val="28"/>
          <w:lang w:eastAsia="ru-RU"/>
        </w:rPr>
        <w:lastRenderedPageBreak/>
        <w:t>- организовать проведение Дней открытых дверей для населения по вопросам здорового образа жизни, рационального питания и физической активности;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- шире привлекать волонтерские, молодежные, общественные, религиозные организации и профессиональные сообщества к популяризации здорового образа жизни.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 xml:space="preserve">Распространенность курения табака и потребления иной </w:t>
      </w:r>
      <w:proofErr w:type="spellStart"/>
      <w:r w:rsidRPr="0077137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никотинсодержащей</w:t>
      </w:r>
      <w:proofErr w:type="spellEnd"/>
      <w:r w:rsidRPr="0077137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 xml:space="preserve"> продукции </w:t>
      </w:r>
      <w:proofErr w:type="spellStart"/>
      <w:r w:rsidRPr="0077137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спространенность</w:t>
      </w:r>
      <w:proofErr w:type="spellEnd"/>
      <w:r w:rsidRPr="0077137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 xml:space="preserve"> курения табака и потребления иной </w:t>
      </w:r>
      <w:proofErr w:type="spellStart"/>
      <w:r w:rsidRPr="0077137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никотинсодержащей</w:t>
      </w:r>
      <w:proofErr w:type="spellEnd"/>
      <w:r w:rsidRPr="0077137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 xml:space="preserve"> продукции.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В ГБУЗ Республики Мордовия «Комсомольская ЦРБ» кабинет для лечения лиц, страдающих табачной зависимостью нет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Медицинская помощь лицам, страдающим табачной зависимостью оказывается </w:t>
      </w:r>
      <w:proofErr w:type="gram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в</w:t>
      </w:r>
      <w:proofErr w:type="gram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: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- наркологическом </w:t>
      </w:r>
      <w:proofErr w:type="gram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отделении</w:t>
      </w:r>
      <w:proofErr w:type="gram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ГБУЗ Республики Мордовия «Комсомольская ЦРБ»;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- в кабинете психиатра-нарколога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В лечении больных с никотиновой зависимостью используются </w:t>
      </w:r>
      <w:proofErr w:type="gram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современные</w:t>
      </w:r>
      <w:proofErr w:type="gram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методик: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никорете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, ряд прогрессивных психотерапевтических методик.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По данным статистических отчетов за 2019 год только врачами психиатрами-наркологами оказана помощь 20 пациентам по вопросам лечения и профилактики заболеваний зависимости, включая табачную зависимость.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Из них 8 обратившихся, на данный момент (40,6%) пациентов находятся в ремиссии.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Проводились лекции, силами врачей психиатров-наркологов, о вреде потребления табака для детей, родителей педагогов в учебных заведениях района.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За 2019г. на курсах подготовки медицинского персонала в ГБУЗ Республики Мордовия «Республиканский наркологический диспансер» по вопросам проведения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предрейсовых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послерейсовых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и текущих медицинских осмотров водителей транспортных сре</w:t>
      </w:r>
      <w:proofErr w:type="gram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дств пр</w:t>
      </w:r>
      <w:proofErr w:type="gram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ошли подготовку, включая вопросы профилактики вредных привычек 31 специалист ГБУЗ Республики Мордовия «Комсомольская ЦРБ».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Пропаганда здорового образа жизни постоянно проводится всеми медицинскими работниками. В целях профилактики заболеваний зависимости от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психоактивных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веществ, включая зависимость от табака, наркологической службой, сотрудниками ГБУЗ Республики Мордовия «Комсомольская ЦРБ» проводится широкая работа по санитарно-гигиеническому воспитанию среди населения республики с использованием средств массовой информации, антиникотиновая просветительная работа среди учащейся молодежи, обучение основам здорового образа жизни сотрудников заинтересованных ведомств</w:t>
      </w:r>
      <w:proofErr w:type="gram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.</w:t>
      </w:r>
      <w:proofErr w:type="gramEnd"/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Потребление алкоголя Потребление алкоголя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      По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Чамзинскому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району смертность от всех причин за период с 2010 по 2019 г., снизилась на 12,6%. За 2019 год  смертность от отравлений алкоголем – снизилась </w:t>
      </w:r>
      <w:proofErr w:type="gram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на</w:t>
      </w:r>
      <w:proofErr w:type="gram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33,3% в сравнении с 2018 годом. На учете у психиатра-нарколога за 2019 год </w:t>
      </w:r>
      <w:proofErr w:type="gram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стояло на учете</w:t>
      </w:r>
      <w:proofErr w:type="gram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– 443 пациента. Эта группа сформировалась только из тех, кто обратился за медицинской помощью.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Таким образом, в части усиления мер </w:t>
      </w:r>
      <w:proofErr w:type="gram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употреблением алкоголя и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никотинсодержащей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продукции населением республики и повышения </w:t>
      </w: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lastRenderedPageBreak/>
        <w:t xml:space="preserve">эффективности медицинской профилактики ГБУЗ Республики Мордовия «Комсомольская ЦРБ» считает целесообразным: </w:t>
      </w:r>
    </w:p>
    <w:p w:rsidR="0077137F" w:rsidRPr="0077137F" w:rsidRDefault="0077137F" w:rsidP="0077137F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Разработать и принять к исполнению межведомственный комплекс мер по усилению </w:t>
      </w:r>
      <w:proofErr w:type="gram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продажей спиртосодержащей продукции в аптечных организациях и торговой сети, упорядочению и дальнейшему постепенному ограничению доступности и продажи алкогольных напитков;</w:t>
      </w:r>
    </w:p>
    <w:p w:rsidR="0077137F" w:rsidRPr="0077137F" w:rsidRDefault="0077137F" w:rsidP="0077137F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Проводить работу по выявлению лиц, страдающих пьянством и алкоголизмом. 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3.  Продолжить работу по привлечению лиц с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наркопатологий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к работе в группе «Анонимных алкоголиков»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4.Проводить семинары с целью обеспечения преемственности в работе специалистов различного профиля по раннему выявлению больных с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наркопатологией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5. Проводить с больными беседы по вопросам режима лечения, социальной адаптации, консультации психолога.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6.Совместно с педиатрической службой проводить работу в неблагополучных семьях, где родители страдают алкоголизмом и пьянством.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7.Продолжить работу анонимного наркологического кабинета с целью привлечения к лечению          определенного контингента больных.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8. Активно осуществлять работу по профилактике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наркопатологии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и алкоголизма на предприятиях района.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9. Принимать активное участие в профилактических акциях «Сообщи, где торгуют смертью», «Без наркотиков».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</w:pP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</w:pP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Характеристики питания и заболеваемость сахарным диабетом и патологией     щитовидной железы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i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Заболеваемость сахарным диабетом и патологией щитовидной железы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По данным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диарегистра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в Республике Мордовия за последние годы возросло количество пациентов с сахарным диабетом с 2964,63 на 100 тыс. населения  в 2016 году до 3418,89 на 100 тыс. населения в 2019 год</w:t>
      </w:r>
      <w:proofErr w:type="gram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у(</w:t>
      </w:r>
      <w:proofErr w:type="gram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таблица 12)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таблица 12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68"/>
        <w:gridCol w:w="2168"/>
        <w:gridCol w:w="2166"/>
        <w:gridCol w:w="2165"/>
        <w:gridCol w:w="1508"/>
      </w:tblGrid>
      <w:tr w:rsidR="0077137F" w:rsidRPr="0077137F" w:rsidTr="0077137F">
        <w:tc>
          <w:tcPr>
            <w:tcW w:w="10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 xml:space="preserve">2016 </w:t>
            </w: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0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 xml:space="preserve">2017 </w:t>
            </w: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0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 xml:space="preserve">2018 </w:t>
            </w: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 xml:space="preserve">2019 </w:t>
            </w: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год</w:t>
            </w:r>
          </w:p>
        </w:tc>
      </w:tr>
      <w:tr w:rsidR="0077137F" w:rsidRPr="0077137F" w:rsidTr="0077137F">
        <w:tc>
          <w:tcPr>
            <w:tcW w:w="106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Количество пациентов (</w:t>
            </w:r>
            <w:proofErr w:type="spellStart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абс</w:t>
            </w:r>
            <w:proofErr w:type="spellEnd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. число)</w:t>
            </w:r>
          </w:p>
        </w:tc>
        <w:tc>
          <w:tcPr>
            <w:tcW w:w="106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>23586</w:t>
            </w:r>
          </w:p>
        </w:tc>
        <w:tc>
          <w:tcPr>
            <w:tcW w:w="106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>24 926</w:t>
            </w:r>
          </w:p>
        </w:tc>
        <w:tc>
          <w:tcPr>
            <w:tcW w:w="106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>26 041</w:t>
            </w:r>
          </w:p>
        </w:tc>
        <w:tc>
          <w:tcPr>
            <w:tcW w:w="7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>27 200</w:t>
            </w:r>
          </w:p>
        </w:tc>
      </w:tr>
      <w:tr w:rsidR="0077137F" w:rsidRPr="0077137F" w:rsidTr="0077137F">
        <w:tc>
          <w:tcPr>
            <w:tcW w:w="106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 xml:space="preserve">На 100 </w:t>
            </w:r>
            <w:proofErr w:type="spellStart"/>
            <w:proofErr w:type="gramStart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тыс</w:t>
            </w:r>
            <w:proofErr w:type="spellEnd"/>
            <w:proofErr w:type="gramEnd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 xml:space="preserve"> населения</w:t>
            </w:r>
          </w:p>
        </w:tc>
        <w:tc>
          <w:tcPr>
            <w:tcW w:w="106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>2964,63</w:t>
            </w:r>
          </w:p>
        </w:tc>
        <w:tc>
          <w:tcPr>
            <w:tcW w:w="106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>3 133,06</w:t>
            </w:r>
          </w:p>
        </w:tc>
        <w:tc>
          <w:tcPr>
            <w:tcW w:w="106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>3 273,21</w:t>
            </w:r>
          </w:p>
        </w:tc>
        <w:tc>
          <w:tcPr>
            <w:tcW w:w="7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>3 418,89</w:t>
            </w:r>
          </w:p>
        </w:tc>
      </w:tr>
    </w:tbl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   В настоящее время сахарным диабетом в Республике Мордовия болеют 3,4% населения.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lastRenderedPageBreak/>
        <w:t xml:space="preserve">    В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Чамзинском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районе распространенность сахарным диабетом 1 типа за </w:t>
      </w:r>
      <w:proofErr w:type="gram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последние</w:t>
      </w:r>
      <w:proofErr w:type="gram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3 года увеличилась, сахарным диабетом 2 типа снизилась.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bCs/>
          <w:sz w:val="28"/>
          <w:szCs w:val="28"/>
          <w:lang w:eastAsia="ru-RU"/>
        </w:rPr>
        <w:t xml:space="preserve">    Распространенность по отдельным заболеваниям эндокринной системы взрослого населения по </w:t>
      </w:r>
      <w:proofErr w:type="spellStart"/>
      <w:r w:rsidRPr="0077137F">
        <w:rPr>
          <w:rFonts w:ascii="Times New Roman" w:eastAsia="Arial" w:hAnsi="Times New Roman" w:cs="Times New Roman"/>
          <w:bCs/>
          <w:sz w:val="28"/>
          <w:szCs w:val="28"/>
          <w:lang w:eastAsia="ru-RU"/>
        </w:rPr>
        <w:t>Чамзинскому</w:t>
      </w:r>
      <w:proofErr w:type="spellEnd"/>
      <w:r w:rsidRPr="0077137F">
        <w:rPr>
          <w:rFonts w:ascii="Times New Roman" w:eastAsia="Arial" w:hAnsi="Times New Roman" w:cs="Times New Roman"/>
          <w:bCs/>
          <w:sz w:val="28"/>
          <w:szCs w:val="28"/>
          <w:lang w:eastAsia="ru-RU"/>
        </w:rPr>
        <w:t xml:space="preserve"> району и Республики Мордовия за 2016-2018гг. на 1000 населения представлена в таблице13.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Cs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bCs/>
          <w:sz w:val="28"/>
          <w:szCs w:val="28"/>
          <w:lang w:eastAsia="ru-RU"/>
        </w:rPr>
        <w:t>таблица 13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22"/>
        <w:gridCol w:w="664"/>
        <w:gridCol w:w="664"/>
        <w:gridCol w:w="664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</w:tblGrid>
      <w:tr w:rsidR="0077137F" w:rsidRPr="0077137F" w:rsidTr="0077137F">
        <w:trPr>
          <w:trHeight w:val="519"/>
        </w:trPr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54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>Сахарныйдиабет</w:t>
            </w:r>
            <w:proofErr w:type="spellEnd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 xml:space="preserve"> 1 </w:t>
            </w:r>
            <w:proofErr w:type="spellStart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>типа</w:t>
            </w:r>
            <w:proofErr w:type="spellEnd"/>
          </w:p>
        </w:tc>
        <w:tc>
          <w:tcPr>
            <w:tcW w:w="100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>Сахарныйдиабет</w:t>
            </w:r>
            <w:proofErr w:type="spellEnd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 xml:space="preserve">    2 </w:t>
            </w:r>
            <w:proofErr w:type="spellStart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>типа</w:t>
            </w:r>
            <w:proofErr w:type="spellEnd"/>
          </w:p>
        </w:tc>
        <w:tc>
          <w:tcPr>
            <w:tcW w:w="954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>Тиреотоксикоз</w:t>
            </w:r>
            <w:proofErr w:type="spellEnd"/>
          </w:p>
        </w:tc>
        <w:tc>
          <w:tcPr>
            <w:tcW w:w="98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>Гипотиреоз</w:t>
            </w:r>
            <w:proofErr w:type="spellEnd"/>
          </w:p>
        </w:tc>
      </w:tr>
      <w:tr w:rsidR="0077137F" w:rsidRPr="0077137F" w:rsidTr="0077137F">
        <w:trPr>
          <w:trHeight w:val="480"/>
        </w:trPr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>Районы</w:t>
            </w:r>
            <w:proofErr w:type="spellEnd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 xml:space="preserve"> Р</w:t>
            </w:r>
            <w:proofErr w:type="spellStart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еспублики</w:t>
            </w:r>
            <w:proofErr w:type="spellEnd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>М</w:t>
            </w:r>
            <w:proofErr w:type="spellStart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ордовия</w:t>
            </w:r>
            <w:proofErr w:type="spellEnd"/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>2018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>2017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>2016</w:t>
            </w: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>2018</w:t>
            </w: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>2017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>2016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>2018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>2017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>2016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>2018</w:t>
            </w: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>2017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>2016</w:t>
            </w:r>
          </w:p>
        </w:tc>
      </w:tr>
      <w:tr w:rsidR="0077137F" w:rsidRPr="0077137F" w:rsidTr="0077137F">
        <w:trPr>
          <w:trHeight w:val="480"/>
        </w:trPr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>Чамзинский</w:t>
            </w:r>
            <w:proofErr w:type="spellEnd"/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>1,9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>1,8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>1,8</w:t>
            </w: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>26,2</w:t>
            </w: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>28,4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>29,2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>0,89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>1,2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>1,4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>0,6</w:t>
            </w: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>0,84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>1,0</w:t>
            </w:r>
          </w:p>
        </w:tc>
      </w:tr>
    </w:tbl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Cs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bCs/>
          <w:sz w:val="28"/>
          <w:szCs w:val="28"/>
          <w:lang w:eastAsia="ru-RU"/>
        </w:rPr>
        <w:t>В целях профилактики роста заболеваемости населения сахарным диабетом необходимо: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Cs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bCs/>
          <w:sz w:val="28"/>
          <w:szCs w:val="28"/>
          <w:lang w:eastAsia="ru-RU"/>
        </w:rPr>
        <w:t xml:space="preserve">1. Информирование населения о принципах здорового образа жизни с целью снижения риска развития нарушения углеводного обмена  с привлечением СМИ </w:t>
      </w:r>
      <w:proofErr w:type="gramStart"/>
      <w:r w:rsidRPr="0077137F">
        <w:rPr>
          <w:rFonts w:ascii="Times New Roman" w:eastAsia="Arial" w:hAnsi="Times New Roman" w:cs="Times New Roman"/>
          <w:bCs/>
          <w:sz w:val="28"/>
          <w:szCs w:val="28"/>
          <w:lang w:eastAsia="ru-RU"/>
        </w:rPr>
        <w:t xml:space="preserve">( </w:t>
      </w:r>
      <w:proofErr w:type="gramEnd"/>
      <w:r w:rsidRPr="0077137F">
        <w:rPr>
          <w:rFonts w:ascii="Times New Roman" w:eastAsia="Arial" w:hAnsi="Times New Roman" w:cs="Times New Roman"/>
          <w:bCs/>
          <w:sz w:val="28"/>
          <w:szCs w:val="28"/>
          <w:lang w:eastAsia="ru-RU"/>
        </w:rPr>
        <w:t>публикация в СМИ -  1раз в 6 месяцев).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Cs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bCs/>
          <w:sz w:val="28"/>
          <w:szCs w:val="28"/>
          <w:lang w:eastAsia="ru-RU"/>
        </w:rPr>
        <w:t xml:space="preserve">2. Выявление групп риска с ранними нарушениями углеводного обмена на </w:t>
      </w:r>
      <w:proofErr w:type="spellStart"/>
      <w:r w:rsidRPr="0077137F">
        <w:rPr>
          <w:rFonts w:ascii="Times New Roman" w:eastAsia="Arial" w:hAnsi="Times New Roman" w:cs="Times New Roman"/>
          <w:bCs/>
          <w:sz w:val="28"/>
          <w:szCs w:val="28"/>
          <w:lang w:eastAsia="ru-RU"/>
        </w:rPr>
        <w:t>диспансерно</w:t>
      </w:r>
      <w:proofErr w:type="spellEnd"/>
      <w:r w:rsidRPr="0077137F">
        <w:rPr>
          <w:rFonts w:ascii="Times New Roman" w:eastAsia="Arial" w:hAnsi="Times New Roman" w:cs="Times New Roman"/>
          <w:bCs/>
          <w:sz w:val="28"/>
          <w:szCs w:val="28"/>
          <w:lang w:eastAsia="ru-RU"/>
        </w:rPr>
        <w:t>-поликлиническом этапе, оценка групп риска и уменьшение степени риска.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Cs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bCs/>
          <w:sz w:val="28"/>
          <w:szCs w:val="28"/>
          <w:lang w:eastAsia="ru-RU"/>
        </w:rPr>
        <w:t xml:space="preserve">3. Диагностика ранних нарушений углеводного обмена (нарушенная толерантность к углеводам, повышенная гликемия натощак) на </w:t>
      </w:r>
      <w:proofErr w:type="spellStart"/>
      <w:r w:rsidRPr="0077137F">
        <w:rPr>
          <w:rFonts w:ascii="Times New Roman" w:eastAsia="Arial" w:hAnsi="Times New Roman" w:cs="Times New Roman"/>
          <w:bCs/>
          <w:sz w:val="28"/>
          <w:szCs w:val="28"/>
          <w:lang w:eastAsia="ru-RU"/>
        </w:rPr>
        <w:t>диспансерно</w:t>
      </w:r>
      <w:proofErr w:type="spellEnd"/>
      <w:r w:rsidRPr="0077137F">
        <w:rPr>
          <w:rFonts w:ascii="Times New Roman" w:eastAsia="Arial" w:hAnsi="Times New Roman" w:cs="Times New Roman"/>
          <w:bCs/>
          <w:sz w:val="28"/>
          <w:szCs w:val="28"/>
          <w:lang w:eastAsia="ru-RU"/>
        </w:rPr>
        <w:t xml:space="preserve">-поликлиническом этапе </w:t>
      </w:r>
      <w:proofErr w:type="gramStart"/>
      <w:r w:rsidRPr="0077137F">
        <w:rPr>
          <w:rFonts w:ascii="Times New Roman" w:eastAsia="Arial" w:hAnsi="Times New Roman" w:cs="Times New Roman"/>
          <w:bCs/>
          <w:sz w:val="28"/>
          <w:szCs w:val="28"/>
          <w:lang w:eastAsia="ru-RU"/>
        </w:rPr>
        <w:t xml:space="preserve">( </w:t>
      </w:r>
      <w:proofErr w:type="gramEnd"/>
      <w:r w:rsidRPr="0077137F">
        <w:rPr>
          <w:rFonts w:ascii="Times New Roman" w:eastAsia="Arial" w:hAnsi="Times New Roman" w:cs="Times New Roman"/>
          <w:bCs/>
          <w:sz w:val="28"/>
          <w:szCs w:val="28"/>
          <w:lang w:eastAsia="ru-RU"/>
        </w:rPr>
        <w:t>проведения теста ПТТГ, определения НвА1с).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Cs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bCs/>
          <w:sz w:val="28"/>
          <w:szCs w:val="28"/>
          <w:lang w:eastAsia="ru-RU"/>
        </w:rPr>
        <w:t>3. Проведение профилактических мероприятий у пациентов с выявленными ранними нарушениями углеводного обмена (немедикаментозная и медикаментозная  коррекция ранних нарушений углеводного обмена).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Cs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bCs/>
          <w:sz w:val="28"/>
          <w:szCs w:val="28"/>
          <w:lang w:eastAsia="ru-RU"/>
        </w:rPr>
        <w:t>4. Изменение образа жизни, формирование привычки к здоровому образу жизни.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Cs/>
          <w:sz w:val="28"/>
          <w:szCs w:val="28"/>
          <w:lang w:eastAsia="ru-RU"/>
        </w:rPr>
      </w:pP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b/>
          <w:bCs/>
          <w:i/>
          <w:sz w:val="28"/>
          <w:szCs w:val="28"/>
          <w:lang w:eastAsia="ru-RU"/>
        </w:rPr>
        <w:t xml:space="preserve">Распространенность патологии щитовидной железы в Республике Мордовия и </w:t>
      </w:r>
      <w:proofErr w:type="spellStart"/>
      <w:r w:rsidRPr="0077137F">
        <w:rPr>
          <w:rFonts w:ascii="Times New Roman" w:eastAsia="Arial" w:hAnsi="Times New Roman" w:cs="Times New Roman"/>
          <w:b/>
          <w:bCs/>
          <w:i/>
          <w:sz w:val="28"/>
          <w:szCs w:val="28"/>
          <w:lang w:eastAsia="ru-RU"/>
        </w:rPr>
        <w:t>Чамзинском</w:t>
      </w:r>
      <w:proofErr w:type="spellEnd"/>
      <w:r w:rsidRPr="0077137F">
        <w:rPr>
          <w:rFonts w:ascii="Times New Roman" w:eastAsia="Arial" w:hAnsi="Times New Roman" w:cs="Times New Roman"/>
          <w:b/>
          <w:bCs/>
          <w:i/>
          <w:sz w:val="28"/>
          <w:szCs w:val="28"/>
          <w:lang w:eastAsia="ru-RU"/>
        </w:rPr>
        <w:t xml:space="preserve"> районе 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Cs/>
          <w:sz w:val="28"/>
          <w:szCs w:val="28"/>
          <w:lang w:eastAsia="ru-RU"/>
        </w:rPr>
      </w:pP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Cs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bCs/>
          <w:sz w:val="28"/>
          <w:szCs w:val="28"/>
          <w:lang w:eastAsia="ru-RU"/>
        </w:rPr>
        <w:t xml:space="preserve">Распространенность патологии щитовидной железы в Республике Мордовия  и в </w:t>
      </w:r>
      <w:proofErr w:type="spellStart"/>
      <w:r w:rsidRPr="0077137F">
        <w:rPr>
          <w:rFonts w:ascii="Times New Roman" w:eastAsia="Arial" w:hAnsi="Times New Roman" w:cs="Times New Roman"/>
          <w:bCs/>
          <w:sz w:val="28"/>
          <w:szCs w:val="28"/>
          <w:lang w:eastAsia="ru-RU"/>
        </w:rPr>
        <w:t>Чамзинском</w:t>
      </w:r>
      <w:proofErr w:type="spellEnd"/>
      <w:r w:rsidRPr="0077137F">
        <w:rPr>
          <w:rFonts w:ascii="Times New Roman" w:eastAsia="Arial" w:hAnsi="Times New Roman" w:cs="Times New Roman"/>
          <w:bCs/>
          <w:sz w:val="28"/>
          <w:szCs w:val="28"/>
          <w:lang w:eastAsia="ru-RU"/>
        </w:rPr>
        <w:t xml:space="preserve"> районе</w:t>
      </w:r>
      <w:r w:rsidRPr="0077137F">
        <w:rPr>
          <w:rFonts w:ascii="Times New Roman" w:eastAsia="Arial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Pr="0077137F">
        <w:rPr>
          <w:rFonts w:ascii="Times New Roman" w:eastAsia="Arial" w:hAnsi="Times New Roman" w:cs="Times New Roman"/>
          <w:bCs/>
          <w:sz w:val="28"/>
          <w:szCs w:val="28"/>
          <w:lang w:eastAsia="ru-RU"/>
        </w:rPr>
        <w:t xml:space="preserve">представлена </w:t>
      </w:r>
      <w:proofErr w:type="gramStart"/>
      <w:r w:rsidRPr="0077137F">
        <w:rPr>
          <w:rFonts w:ascii="Times New Roman" w:eastAsia="Arial" w:hAnsi="Times New Roman" w:cs="Times New Roman"/>
          <w:bCs/>
          <w:sz w:val="28"/>
          <w:szCs w:val="28"/>
          <w:lang w:eastAsia="ru-RU"/>
        </w:rPr>
        <w:t>в</w:t>
      </w:r>
      <w:proofErr w:type="gramEnd"/>
      <w:r w:rsidRPr="0077137F">
        <w:rPr>
          <w:rFonts w:ascii="Times New Roman" w:eastAsia="Arial" w:hAnsi="Times New Roman" w:cs="Times New Roman"/>
          <w:bCs/>
          <w:sz w:val="28"/>
          <w:szCs w:val="28"/>
          <w:lang w:eastAsia="ru-RU"/>
        </w:rPr>
        <w:t xml:space="preserve"> таблица 14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таблица 14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49"/>
        <w:gridCol w:w="2336"/>
        <w:gridCol w:w="2648"/>
        <w:gridCol w:w="2648"/>
      </w:tblGrid>
      <w:tr w:rsidR="0077137F" w:rsidRPr="0077137F" w:rsidTr="0077137F">
        <w:trPr>
          <w:trHeight w:val="519"/>
        </w:trPr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71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Количество пациентов с заболеванием щитовидной железы (</w:t>
            </w:r>
            <w:proofErr w:type="spellStart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абс</w:t>
            </w:r>
            <w:proofErr w:type="gramStart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.ч</w:t>
            </w:r>
            <w:proofErr w:type="gramEnd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исла</w:t>
            </w:r>
            <w:proofErr w:type="spellEnd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)</w:t>
            </w:r>
          </w:p>
        </w:tc>
      </w:tr>
      <w:tr w:rsidR="0077137F" w:rsidRPr="0077137F" w:rsidTr="0077137F">
        <w:trPr>
          <w:trHeight w:val="480"/>
        </w:trPr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>Районы</w:t>
            </w:r>
            <w:proofErr w:type="spellEnd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 xml:space="preserve"> Р</w:t>
            </w:r>
            <w:proofErr w:type="spellStart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еспублики</w:t>
            </w:r>
            <w:proofErr w:type="spellEnd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>М</w:t>
            </w:r>
            <w:proofErr w:type="spellStart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ордовия</w:t>
            </w:r>
            <w:proofErr w:type="spellEnd"/>
          </w:p>
        </w:tc>
        <w:tc>
          <w:tcPr>
            <w:tcW w:w="11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 xml:space="preserve">2016 </w:t>
            </w: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 xml:space="preserve">2017 </w:t>
            </w: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 xml:space="preserve">2018 </w:t>
            </w: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год</w:t>
            </w:r>
          </w:p>
        </w:tc>
      </w:tr>
      <w:tr w:rsidR="0077137F" w:rsidRPr="0077137F" w:rsidTr="0077137F">
        <w:trPr>
          <w:trHeight w:val="480"/>
        </w:trPr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>Чамзинский</w:t>
            </w:r>
            <w:proofErr w:type="spellEnd"/>
          </w:p>
        </w:tc>
        <w:tc>
          <w:tcPr>
            <w:tcW w:w="11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>273</w:t>
            </w:r>
          </w:p>
        </w:tc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>244</w:t>
            </w:r>
          </w:p>
        </w:tc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>189</w:t>
            </w:r>
          </w:p>
        </w:tc>
      </w:tr>
      <w:tr w:rsidR="0077137F" w:rsidRPr="0077137F" w:rsidTr="0077137F">
        <w:trPr>
          <w:trHeight w:val="480"/>
        </w:trPr>
        <w:tc>
          <w:tcPr>
            <w:tcW w:w="1288" w:type="pc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Саранск</w:t>
            </w:r>
          </w:p>
        </w:tc>
        <w:tc>
          <w:tcPr>
            <w:tcW w:w="1136" w:type="pc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>3669</w:t>
            </w:r>
          </w:p>
        </w:tc>
        <w:tc>
          <w:tcPr>
            <w:tcW w:w="1288" w:type="pc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>3753</w:t>
            </w:r>
          </w:p>
        </w:tc>
        <w:tc>
          <w:tcPr>
            <w:tcW w:w="12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37F" w:rsidRPr="0077137F" w:rsidRDefault="0077137F" w:rsidP="0077137F">
            <w:pPr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</w:pPr>
            <w:r w:rsidRPr="0077137F">
              <w:rPr>
                <w:rFonts w:ascii="Times New Roman" w:eastAsia="Arial" w:hAnsi="Times New Roman" w:cs="Times New Roman"/>
                <w:sz w:val="28"/>
                <w:szCs w:val="28"/>
                <w:lang w:val="en-US" w:eastAsia="ru-RU"/>
              </w:rPr>
              <w:t>3885</w:t>
            </w:r>
          </w:p>
        </w:tc>
      </w:tr>
    </w:tbl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lastRenderedPageBreak/>
        <w:t>В целях профилактики роста заболеваемости населения патологией щитовидной железы необходимо: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1. Информирование населения о принципах здорового питания с целью снижения риска развития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йоддефицитных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заболеваний с привлечением СМИ </w:t>
      </w:r>
      <w:proofErr w:type="gram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публикации в СМИ - 1раз в 6 месяцев).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2. Проведение анкетирования населения (с привлечением волонтеров) для определения информированности населения о последствиях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йододефицита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и мерах профилактики.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3. Информирование населения о последствиях и мерах профилактики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йододефицита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с целью снижения риска развития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йоддефицитных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заболеваний  на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диспансерно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-поликлиническом этапе.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4. Проведение индивидуальной профилактики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йоддефицитных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заболеваний в группах риска.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</w:pP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 xml:space="preserve">Профилактика травматизма 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Одним из факторов травматизма в Республике Мордовия и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Чамзинском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районе являются дорожно-транспортные происшествия.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Чамзинском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районе функционирует травматологическое отделение, где оказывается медицинская помощь пострадавшим в ДТП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Алгоритм оказания медицинской помощи пострадавшим в дорожно-транспортных происшествиях (далее – ДТП) и доставки их в медицинские учреждения определен: 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1.Приказом Министерства здравоохранения Республики Мордовия от 3 июня 2010 г №390 «Об утверждении организации доставки и оказания медицинской помощи пострадавшим в ДТП»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2. Приказом Министерства здравоохранения Республики Мордовия от 8 июня 2015 года №650 «Об оказании медицинской помощи в медицинских организациях Республики Мордовия пострадавшим при ДТП».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В настоящий момент осуществлено оснащение  отделения скорой медицинской помощи ГБУЗ Республики Мордовия «Комсомольская ЦРБ» навигационно-информационным оборудованием для мониторинга и управления санитарным транспортом, функционирующим с использованием систем ГЛОНАСС. 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Утверждены и отработаны маршруты по минимизации времени приезда бригады скорой медицинской помощи на место ДТП, своевременной доставки пострадавших в медицинскую организацию</w:t>
      </w:r>
      <w:proofErr w:type="gram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работы скорой медицинской помощи при возникновении чрезвычайной ситуации.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</w:pPr>
      <w:proofErr w:type="gramStart"/>
      <w:r w:rsidRPr="0077137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Заболевания</w:t>
      </w:r>
      <w:proofErr w:type="gramEnd"/>
      <w:r w:rsidRPr="0077137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 xml:space="preserve"> передающиеся половым путем, репродуктивное здоровье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В структуру дерматовенерологической службы Республики Мордовия входит  кабинет Комсомольской поликлиники для приема больных дерматозами и инфекциями, предаваемыми половым путем (ИППП) в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Чамзинском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районе республики. 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По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Чамзинскому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району заболеваемость ИППП выглядит таким образом: с 2017 года, в сравнении с 2019 годом произошло снижение заболеваемости сифилисом. С48,5 на 100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тыс</w:t>
      </w:r>
      <w:proofErr w:type="gram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.н</w:t>
      </w:r>
      <w:proofErr w:type="gram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аселения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в 2017 году, до 36,9 на 100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тыс.населения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2019 году, то есть на 23,9%. От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хламидийных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инфекций произошел рост с 61,4 на 100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lastRenderedPageBreak/>
        <w:t>тыс.населения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до 84,1 на 100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тыс.населения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, то есть на 36,9%. От 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аногенитальных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герпетических инфекций так же отмечается рост с 67,8 на 100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тыс.населения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в 2017 году до 77,3 на 100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тыс</w:t>
      </w:r>
      <w:proofErr w:type="gram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.н</w:t>
      </w:r>
      <w:proofErr w:type="gram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аселения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в 2019 году, то есть на 14%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Для улучшения ситуации по заболеваемости ИППП и недопущения эпидемических вспышек (хорошо известно, что сифилис в популяции протекает циклически с периодами роста и снижения заболеваемости), представляются необходимыми следующие меры: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1. Сохранение количества ставок врачей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дерматовенерологов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в ГБУЗ Республики Мордовия «Комсомольская ЦРБ»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2. Стабильное финансирование лабораторной службы»  ГБУЗ Республики Мордовия «Комсомольская ЦРБ». Внедрение современных молекулярно-биологических (ПЦР и др.) и серологических методов 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3.Обеспечение рационального взаимодействия врачей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дерматовенерологов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, гинекологов, урологов, онкологов. Проведение междисциплинарных мероприятий.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4. В рамках профилактики рака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аногенитальных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локализаций необходимо рассмотрение вопроса о вакцинации девочек 10-14 лет против онкогенных типов ВПЧ.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5. Обеспечить 100% госпитализацию в РКВД больных заразными формами сифилиса, клинически подозрительных в течени</w:t>
      </w:r>
      <w:proofErr w:type="gram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и</w:t>
      </w:r>
      <w:proofErr w:type="gram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24 часов с момента выявления.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6. Совершенствовать проведение работы по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противовенерической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пропаганде и половому воспитанию в школах района.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7. Обеспечивать полноценное и своевременное обследование членов семей и контактных венерическими заболеваниями.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Важную роль в продолжительности жизни и рождения детей имеет состояние здоровья мужчин и женщин, в том числе репродуктивного.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По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Чамзинскому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району отмечается незначительное снижение заболеваемости взрослых с 1122,0 на 1000 человек взрослого населения до 1112,8 на1000 человек взрослого населения, то есть на 0,8%. 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По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Чамзинскому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району отмечается рост болезней системы кровообращения на 0,9%. По мочеполовой системе снижение на 10,1%, по болезням эндокринной системе так же снижение на 5,9%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По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Чамзинскому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району в 2019 году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медабортов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сделано 36, а за 2018 год 33, что на 9% больше в 2019 году в сравнении с 2018 годом.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Одной из причин бесплодия являются аборты, которые негативным образом сказываются на состоянии репродуктивного здоровья женщин.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В целях сохранения  репродуктивного здоровья населения необходимо своевременное выявление гинекологических заболеваний путем проведения профилактических осмотров. Постоянная  работа с детьми и подростками для повышения их уровня знаний по физиологии репродуктивной системы, профилактике нежелательно беременности, заболеваний передающихся половым путем, а также  информация о вреде абортов.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</w:pP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 xml:space="preserve">Здоровье полости рта 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lastRenderedPageBreak/>
        <w:t xml:space="preserve">По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Чамзинскому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району индекс коэффициента соотношения кариеса, пломб и удаления зубов равен 5,7 секстанта из 6 на одного человека. Ортодонтия детей в возрастной группе 6-7 лет равна 23,    14-15 лет 24, 15-17 лет – 21.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Для улучшения состояния здоровья полости рта у жителей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района стоматологи и зубные врачи проводят следующие мероприятия:</w:t>
      </w:r>
    </w:p>
    <w:p w:rsidR="0077137F" w:rsidRPr="0077137F" w:rsidRDefault="0077137F" w:rsidP="0077137F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Проведение диспансеризации детей и подростков, беременных женщин.</w:t>
      </w:r>
    </w:p>
    <w:p w:rsidR="0077137F" w:rsidRPr="0077137F" w:rsidRDefault="0077137F" w:rsidP="0077137F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Осмотр и санация полости рта организованного дошкольных, школьных учреждений.</w:t>
      </w:r>
    </w:p>
    <w:p w:rsidR="0077137F" w:rsidRPr="0077137F" w:rsidRDefault="0077137F" w:rsidP="0077137F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Осмотр и санация полости рта приписного контингента.</w:t>
      </w:r>
    </w:p>
    <w:p w:rsidR="0077137F" w:rsidRPr="0077137F" w:rsidRDefault="0077137F" w:rsidP="0077137F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Распространение среди населения знаний о понятии и правилах проведения гигиены полости рта, о здоровом образе жизни.</w:t>
      </w:r>
    </w:p>
    <w:p w:rsidR="0077137F" w:rsidRPr="0077137F" w:rsidRDefault="0077137F" w:rsidP="0077137F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Информирование населения о правильной каждодневной гигиене полости рта и способах поддержания их в здоровом состоянии.</w:t>
      </w:r>
    </w:p>
    <w:p w:rsidR="0077137F" w:rsidRPr="0077137F" w:rsidRDefault="0077137F" w:rsidP="0077137F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Раннее выявление стоматологических заболеваний.</w:t>
      </w: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autoSpaceDN w:val="0"/>
        <w:spacing w:after="0" w:line="254" w:lineRule="auto"/>
        <w:ind w:left="360"/>
        <w:jc w:val="center"/>
        <w:rPr>
          <w:rFonts w:ascii="Times New Roman" w:eastAsia="Arial" w:hAnsi="Times New Roman" w:cs="Arial"/>
          <w:b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Arial"/>
          <w:b/>
          <w:sz w:val="28"/>
          <w:szCs w:val="28"/>
          <w:lang w:eastAsia="ru-RU"/>
        </w:rPr>
        <w:t>7.Особенности вовлечения волонтеров в профилактические мероприятия</w:t>
      </w:r>
    </w:p>
    <w:p w:rsidR="0077137F" w:rsidRPr="0077137F" w:rsidRDefault="0077137F" w:rsidP="0077137F">
      <w:pPr>
        <w:autoSpaceDN w:val="0"/>
        <w:spacing w:after="0" w:line="254" w:lineRule="auto"/>
        <w:ind w:left="360"/>
        <w:jc w:val="center"/>
        <w:rPr>
          <w:rFonts w:ascii="Times New Roman" w:eastAsia="Arial" w:hAnsi="Times New Roman" w:cs="Arial"/>
          <w:b/>
          <w:sz w:val="28"/>
          <w:szCs w:val="28"/>
          <w:lang w:eastAsia="ru-RU"/>
        </w:rPr>
      </w:pPr>
    </w:p>
    <w:p w:rsidR="0077137F" w:rsidRPr="0077137F" w:rsidRDefault="0077137F" w:rsidP="0077137F">
      <w:pPr>
        <w:autoSpaceDN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Для успешной реализации Программы необходимо создать в 2020 году волонтерскую организацию из числа студентов Алексеевского индустриального техникума достигших возраста 18 лет и активного населения </w:t>
      </w:r>
      <w:proofErr w:type="spellStart"/>
      <w:r w:rsidRPr="0077137F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7713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возрасте 18-35лет,</w:t>
      </w: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на регулярной основе (4 раза в год) проводить школы для волонтеров по основным направлениям ЗОЖ и профилактики социально-значимых заболеваний:</w:t>
      </w:r>
    </w:p>
    <w:p w:rsidR="0077137F" w:rsidRPr="0077137F" w:rsidRDefault="0077137F" w:rsidP="0077137F">
      <w:pPr>
        <w:autoSpaceDN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- «повышение информированности населения по предупреждению  гриппа и ОРВИ»;</w:t>
      </w:r>
    </w:p>
    <w:p w:rsidR="0077137F" w:rsidRPr="0077137F" w:rsidRDefault="0077137F" w:rsidP="0077137F">
      <w:pPr>
        <w:autoSpaceDN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- «повышение информированности населения о факторах риска, связанных с развитием  онкологических заболеваний»; </w:t>
      </w:r>
    </w:p>
    <w:p w:rsidR="0077137F" w:rsidRPr="0077137F" w:rsidRDefault="0077137F" w:rsidP="0077137F">
      <w:pPr>
        <w:autoSpaceDN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- «пропаганда медико-гигиенических знаний по вопросам личной и общественной профилактики  туберкулеза»; </w:t>
      </w:r>
    </w:p>
    <w:p w:rsidR="0077137F" w:rsidRPr="0077137F" w:rsidRDefault="0077137F" w:rsidP="0077137F">
      <w:pPr>
        <w:autoSpaceDN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- «повышение информированности населения по  вопросам диспансеризации»;</w:t>
      </w:r>
    </w:p>
    <w:p w:rsidR="0077137F" w:rsidRPr="0077137F" w:rsidRDefault="0077137F" w:rsidP="0077137F">
      <w:pPr>
        <w:autoSpaceDN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- «повышение информированности населения о факторах риска, связанных с развитием ожирения»;</w:t>
      </w:r>
    </w:p>
    <w:p w:rsidR="0077137F" w:rsidRPr="0077137F" w:rsidRDefault="0077137F" w:rsidP="0077137F">
      <w:pPr>
        <w:autoSpaceDN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- «повышение информированности населения о последствиях пагубного потребления алкоголя, потребления наркотических средств и психотропных веществ без назначения врача»;</w:t>
      </w:r>
    </w:p>
    <w:p w:rsidR="0077137F" w:rsidRPr="0077137F" w:rsidRDefault="0077137F" w:rsidP="007713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- «повышение информированности населения  о необходимости экстренного обращения за медицинской помощью при </w:t>
      </w:r>
      <w:proofErr w:type="spell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жизнеугрожающих</w:t>
      </w:r>
      <w:proofErr w:type="spell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состояниях, заболеваниях и их осложнениях, обучение правилам первой помощи при развитии данных состояний»;</w:t>
      </w:r>
    </w:p>
    <w:p w:rsidR="0077137F" w:rsidRPr="0077137F" w:rsidRDefault="0077137F" w:rsidP="0077137F">
      <w:pPr>
        <w:autoSpaceDN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- «повышение информированности населения по вопросам оптимизации физической активности»;</w:t>
      </w:r>
    </w:p>
    <w:p w:rsidR="0077137F" w:rsidRPr="0077137F" w:rsidRDefault="0077137F" w:rsidP="007713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640"/>
        </w:tabs>
        <w:autoSpaceDN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- «повышение информированности населения по вопросам здорового питания»;</w:t>
      </w:r>
    </w:p>
    <w:p w:rsidR="0077137F" w:rsidRPr="0077137F" w:rsidRDefault="0077137F" w:rsidP="0077137F">
      <w:pPr>
        <w:autoSpaceDN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lastRenderedPageBreak/>
        <w:t>- «повышение информированности населения  по вопросам профилактики и отказа от курения»;</w:t>
      </w:r>
    </w:p>
    <w:p w:rsidR="0077137F" w:rsidRPr="0077137F" w:rsidRDefault="0077137F" w:rsidP="0077137F">
      <w:pPr>
        <w:autoSpaceDN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- «повышение информированности населения  о  факторах риска, связанных с развитием сахарного диабета»; </w:t>
      </w:r>
    </w:p>
    <w:p w:rsidR="0077137F" w:rsidRPr="0077137F" w:rsidRDefault="0077137F" w:rsidP="0077137F">
      <w:pPr>
        <w:autoSpaceDN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- «пропаганда медико-гигиенических знаний по профилактике ВИЧ-инфекции и инфекций, передаваемых половым путем».</w:t>
      </w:r>
    </w:p>
    <w:p w:rsidR="0077137F" w:rsidRPr="0077137F" w:rsidRDefault="0077137F" w:rsidP="0077137F">
      <w:pPr>
        <w:autoSpaceDN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2) Оказание информационной, административной и материально-технической поддержки добровольческим организациям в рамках реализации мероприятий по общественному здоровью. </w:t>
      </w:r>
    </w:p>
    <w:p w:rsidR="0077137F" w:rsidRPr="0077137F" w:rsidRDefault="0077137F" w:rsidP="0077137F">
      <w:pPr>
        <w:autoSpaceDN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3) Назначение ответственных за взаимодействие с волонтерскими организациями в лечебных учреждениях, назначение ответственных за волонтерскую деятельность по пропаганде ЗОЖ в учебных заведениях и трудовых коллективах. </w:t>
      </w:r>
    </w:p>
    <w:p w:rsidR="0077137F" w:rsidRPr="0077137F" w:rsidRDefault="0077137F" w:rsidP="0077137F">
      <w:pPr>
        <w:autoSpaceDN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4) Выделение помещений и технических сре</w:t>
      </w:r>
      <w:proofErr w:type="gramStart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дств дл</w:t>
      </w:r>
      <w:proofErr w:type="gramEnd"/>
      <w:r w:rsidRPr="0077137F">
        <w:rPr>
          <w:rFonts w:ascii="Times New Roman" w:eastAsia="Arial" w:hAnsi="Times New Roman" w:cs="Times New Roman"/>
          <w:sz w:val="28"/>
          <w:szCs w:val="28"/>
          <w:lang w:eastAsia="ru-RU"/>
        </w:rPr>
        <w:t>я проведения мероприятий.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7137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Сроки и этапы реализации</w:t>
      </w:r>
      <w:r w:rsidRPr="007713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7137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муниципальной программы </w:t>
      </w:r>
    </w:p>
    <w:p w:rsidR="0077137F" w:rsidRPr="0077137F" w:rsidRDefault="0077137F" w:rsidP="0077137F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7137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«Укрепление общественного здоровья</w:t>
      </w:r>
      <w:r w:rsidRPr="0077137F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77137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 </w:t>
      </w:r>
      <w:proofErr w:type="spellStart"/>
      <w:r w:rsidRPr="0077137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Чамзинском</w:t>
      </w:r>
      <w:proofErr w:type="spellEnd"/>
      <w:r w:rsidRPr="0077137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муниципальном районе» </w:t>
      </w:r>
    </w:p>
    <w:p w:rsidR="0077137F" w:rsidRPr="0077137F" w:rsidRDefault="0077137F" w:rsidP="0077137F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Региональная программа реализуется в 2020-2024 годах, разбивается на 5 этапов по годам:</w:t>
      </w:r>
    </w:p>
    <w:p w:rsidR="0077137F" w:rsidRPr="0077137F" w:rsidRDefault="0077137F" w:rsidP="0077137F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Times New Roman" w:hAnsi="Times New Roman" w:cs="Times New Roman"/>
          <w:sz w:val="28"/>
          <w:szCs w:val="28"/>
          <w:lang w:eastAsia="ru-RU"/>
        </w:rPr>
        <w:t>1 этап - 10 апреля 2020 г. - 31 декабря 2020 г.;</w:t>
      </w:r>
    </w:p>
    <w:p w:rsidR="0077137F" w:rsidRPr="0077137F" w:rsidRDefault="0077137F" w:rsidP="0077137F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Times New Roman" w:hAnsi="Times New Roman" w:cs="Times New Roman"/>
          <w:sz w:val="28"/>
          <w:szCs w:val="28"/>
          <w:lang w:eastAsia="ru-RU"/>
        </w:rPr>
        <w:t>2 этап - 1 января 2021 г. - 31 декабря 2021 г.;</w:t>
      </w:r>
    </w:p>
    <w:p w:rsidR="0077137F" w:rsidRPr="0077137F" w:rsidRDefault="0077137F" w:rsidP="0077137F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Times New Roman" w:hAnsi="Times New Roman" w:cs="Times New Roman"/>
          <w:sz w:val="28"/>
          <w:szCs w:val="28"/>
          <w:lang w:eastAsia="ru-RU"/>
        </w:rPr>
        <w:t>3 этап - 1 января 2022 г. - 31 декабря 2022 г.;</w:t>
      </w:r>
    </w:p>
    <w:p w:rsidR="0077137F" w:rsidRPr="0077137F" w:rsidRDefault="0077137F" w:rsidP="0077137F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Times New Roman" w:hAnsi="Times New Roman" w:cs="Times New Roman"/>
          <w:sz w:val="28"/>
          <w:szCs w:val="28"/>
          <w:lang w:eastAsia="ru-RU"/>
        </w:rPr>
        <w:t>4 этап - 1 января 2023 г. - 31 декабря 2023 г.;</w:t>
      </w:r>
    </w:p>
    <w:p w:rsidR="0077137F" w:rsidRPr="0077137F" w:rsidRDefault="0077137F" w:rsidP="0077137F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Times New Roman" w:hAnsi="Times New Roman" w:cs="Times New Roman"/>
          <w:sz w:val="28"/>
          <w:szCs w:val="28"/>
          <w:lang w:eastAsia="ru-RU"/>
        </w:rPr>
        <w:t>5 этап - 1 января 2024 г. - 31 декабря 2024 г.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Цель муниципальной программы «Укрепление общественного здоровья</w:t>
      </w:r>
      <w:r w:rsidRPr="0077137F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77137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 </w:t>
      </w:r>
      <w:proofErr w:type="spellStart"/>
      <w:r w:rsidRPr="0077137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Чамзинском</w:t>
      </w:r>
      <w:proofErr w:type="spellEnd"/>
      <w:r w:rsidRPr="0077137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муниципальном районе»</w:t>
      </w:r>
      <w:r w:rsidRPr="007713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Снижение смертности трудоспособного населения </w:t>
      </w:r>
      <w:proofErr w:type="spellStart"/>
      <w:r w:rsidRPr="0077137F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7713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за счет формирование системы мотивации граждан к здоровому образу жизни, включая здоровое питание и отказ от вредных привычек. </w:t>
      </w:r>
      <w:proofErr w:type="gramStart"/>
      <w:r w:rsidRPr="0077137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Обеспечение к 2024 году увеличения доли граждан, ведущих здоровый образ жизни, за счет ф</w:t>
      </w:r>
      <w:r w:rsidRPr="007713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ормирования среды, способствующей ведению гражданами здорового образа жизни, включая здоровое питание (в том числе ликвидацию </w:t>
      </w:r>
      <w:proofErr w:type="spellStart"/>
      <w:r w:rsidRPr="0077137F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микронутриентной</w:t>
      </w:r>
      <w:proofErr w:type="spellEnd"/>
      <w:r w:rsidRPr="007713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недостаточности, сокращение потребления соли и сахара), защиту от табачного дыма, снижение потребления алкоголя, а также самогоноварения, мотивирование граждан к ведению здорового образа жизни посредством информационно-коммуникационной кампании, а также вовлечения граждан и</w:t>
      </w:r>
      <w:proofErr w:type="gramEnd"/>
      <w:r w:rsidRPr="007713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некоммерческих организаций в мероприятия по укреплению общественного здоровья и разработки и внедрения корпоративных программ укрепления здоровья.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7137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Целевые ориентиры</w:t>
      </w:r>
      <w:r w:rsidRPr="007713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7137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муниципальной программы «Укрепление общественного здоровья</w:t>
      </w:r>
      <w:r w:rsidRPr="0077137F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77137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 </w:t>
      </w:r>
      <w:proofErr w:type="spellStart"/>
      <w:r w:rsidRPr="0077137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Чамзинском</w:t>
      </w:r>
      <w:proofErr w:type="spellEnd"/>
      <w:r w:rsidRPr="0077137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муниципальном районе» 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160" w:line="256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57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Обобщенная характеристика основных программных мероприятий программы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Достижение целей, показателей  и решение задач программы осуществляются путем реализации основных мероприятий программы. 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Перечень основных мероприятий: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 xml:space="preserve">Основное мероприятие 1 </w:t>
      </w: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«Создание единой городской среды, поддерживающей здоровье на протяжении всей жизни»</w:t>
      </w:r>
    </w:p>
    <w:p w:rsidR="0077137F" w:rsidRPr="0077137F" w:rsidRDefault="0077137F" w:rsidP="0077137F">
      <w:pPr>
        <w:widowControl w:val="0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Данное мероприятие включает в себя благоустройство района</w:t>
      </w:r>
      <w:proofErr w:type="gramStart"/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парковых зон и мест отдыха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1.2 Очищение загрязненных химикатами территорий района. 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1.3. Сюда же входит создание доступной инфраструктуры здравоохранения    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1.4. Строительство малобюджетных спортивных площадок при школах 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1.5.  В сфере демографического развити</w:t>
      </w:r>
      <w:proofErr w:type="gramStart"/>
      <w:r w:rsidRPr="0077137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я-</w:t>
      </w:r>
      <w:proofErr w:type="gramEnd"/>
      <w:r w:rsidRPr="0077137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 снижение уровня смертности до значений   13,3% на 1000 жителей 481,7- 2024 году или 572,2 на 100000жителей в 2020г.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1.6. Создание условий для трудовой деятельности женщин, включая 100% доступность дошкольного образования детей до 3 лет.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 xml:space="preserve">Основное мероприятие 2 </w:t>
      </w: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«Повышение информированности населения и людей, принимающих решения в вопросах здоровья и ответственности за здоровье на протяжении всей жизни»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2.1. Сюда относится организация профилактических и спортивных мероприятий, позволяющих увеличение охвата трудоспособного населения профилактическими мероприятиями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2.2. привлечение к ведению здорового образа жизни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2.3 повышение информированности населения района о способах организации досуга.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2.4. Информирование населения старшего поколения о развитии современных форм социального обслуживания.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2.5. Проводить информационно – просветительские  мероприятия по пропаганде семейных ценностей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 Проводимые мероприятия позволят охватить все возрастные группы.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 xml:space="preserve">Основное мероприятие </w:t>
      </w: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 «Профилактика инфекционных (ВИЧ-инфекция и туберкулез) и неинфекционных социально-значимых заболеваний, снижение смертности, медицинская помощь населению» 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3.1.Данное мероприятие направлено на учащихся и трудоспособное население и подразумевает использование большого спектра мер по пропаганде здорового образа жизни, включая отказ от вредных привычек, профилактику ВИЧ-инфекции. 3.2. Планируется организация массовых мероприятий, использование средств кино, социальной рекламы, информационно-методического потенциала библиотек для продвижения здорового образа жизни.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3.3. Будут проводиться конкурсы, стимулирующие творческую проектную активность жителей района в сфере пропаганды здорового образа жизни. 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3.4.Ежегодно на муниципальном уровне будут проводиться мероприятия, пропагандирующие здоровый образ жизни: «Всемирный день без табака», «День борьбы с наркоманией», «День борьбы с ВИЧ» и т.д.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3.5.</w:t>
      </w:r>
      <w:r w:rsidRPr="0077137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 Проводить информационно – просветительские  мероприятия по пропаганде семейных ценностей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3.6. Снижение смертности населения трудоспособного возраста от болезней системы кровообращения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3.7.Совершенствование системы раннего выявления и лечения острого коронарного синдрома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3.8. Организация работы кабинетов доврачебной помощи, где каждый желающий может измерить артериальное давление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3.9.Раннее выявление лиц с </w:t>
      </w:r>
      <w:proofErr w:type="spellStart"/>
      <w:r w:rsidRPr="0077137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неврозоподобными</w:t>
      </w:r>
      <w:proofErr w:type="spellEnd"/>
      <w:r w:rsidRPr="0077137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 состояниями путем анкетирования, профилактических осмотров психиатра.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3.10.Плановая помощь в преодолении потребления табака в первичном звене здравоохранения; организация службы помощи при ожирении и диетической коррекции факторов риска; организация и проведение массовых мероприятий по выявлению факторов риска у населения.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3.11.Проводить семинары с целью обеспечения преемственности в работе специалистов различного профиля по раннему выявлению больных с </w:t>
      </w:r>
      <w:proofErr w:type="spellStart"/>
      <w:r w:rsidRPr="0077137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наркопатологией</w:t>
      </w:r>
      <w:proofErr w:type="spellEnd"/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3.12.Обеспечивать полноценное и своевременное обследование членов семей и контактных венерическими заболеваниями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3.13 Проведение диспансеризации детей и подростков, беременных женщин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 xml:space="preserve">Основное мероприятие 4 </w:t>
      </w: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«Мониторинг здоровья населения. Оценка эффективности»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4.1 Данное мероприятие включает в себя улучшение качества питания в дошкольных и образовательных учреждениях посредством проведения мониторинга. 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4.2.Проведение </w:t>
      </w:r>
      <w:proofErr w:type="gramStart"/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разбора всех случаев смертности населения района</w:t>
      </w:r>
      <w:proofErr w:type="gramEnd"/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 анализом причин их развития, качества проводимых медицинских осмотров перед их развитием, возможности их предотвращения.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4.3.Анализ случаев смерти от острых нарушений мозгового кровообращения на дому и в условиях стационара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4.4.Анализ случаев смерти от острых нарушений мозгового кровообращения на дому и в условиях стационара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4.5.Участие медицинских работников в работе районных комиссий по вопросам профилактики, гибели и травматизма людей при ДТП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4.6.Оценка результатов проведенной диспансеризации определенных гру</w:t>
      </w:r>
      <w:proofErr w:type="gramStart"/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пп взр</w:t>
      </w:r>
      <w:proofErr w:type="gramEnd"/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ослого населения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 xml:space="preserve">Основное мероприятие 5 </w:t>
      </w: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«Участие района в сети европейского бюро ВОЗ «Здоровые города» и в национальной сети «Здоровые города, районы и поселки». Обмен опытом»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5.1.Проведенные мероприятия дадут возможность использовать методические и информационные ресурсы ВОЗ, осуществлять обмен опытом с другими районами РМ и России. 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5.2.Вступление в «Здоровые города» позволит повысить имидж района.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 xml:space="preserve">Основное мероприятие 6 </w:t>
      </w: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«Связи с общественностью</w:t>
      </w:r>
      <w:r w:rsidRPr="0077137F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»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6.1. Периодические публикации в СМИ увеличат охват населения заинтересованного жизнью муниципального района.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6.2.Информирование населения через СМИ о ранних признаках развития злокачественных новообразований.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6.3.Систематически использовать и размещать на официальном сайте ГБУЗ Республики Мордовия «Комсомольская ЦРБ  актуальную информацию по вопросам профилактики  заболеваний, формирования здорового образа жизни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 xml:space="preserve">Основное мероприятие 7 </w:t>
      </w: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«Редакционно-издательская деятельность</w:t>
      </w:r>
      <w:r w:rsidRPr="0077137F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»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7.1. Выпуск раздаточного материала, буклетов, баннеров, использование альтернативных носителей социальной рекламы с целью пропаганды здорового образа жизни. Распространенные среди населения буклеты и брошюры повысят информированность о факторах риска, а также повысят интерес к своему здоровью. 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7.2. Таким образом, работа в рамках программы построена на обоснованном учете потребностей граждан, адресности проводимых мероприятий и финансовых потоков, направлена на поддержку позитивных тенденций в продвижении здорового образа жизни.</w:t>
      </w:r>
    </w:p>
    <w:p w:rsidR="0077137F" w:rsidRPr="0077137F" w:rsidRDefault="0077137F" w:rsidP="0077137F">
      <w:pPr>
        <w:tabs>
          <w:tab w:val="left" w:pos="1523"/>
        </w:tabs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Pr="0077137F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Основное мероприятие 8</w:t>
      </w:r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«Проведение разъяснительной работы с руководителями муниципальных организаций о необходимости своевременного прохождения работниками диспансеризации и профилактических медицинских осмотров». </w:t>
      </w:r>
    </w:p>
    <w:p w:rsidR="0077137F" w:rsidRPr="0077137F" w:rsidRDefault="0077137F" w:rsidP="0077137F">
      <w:pPr>
        <w:tabs>
          <w:tab w:val="left" w:pos="1523"/>
        </w:tabs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   8.1.Проводить диспансеризацию определенных групп населения с подвозом к месту проведения диспансеризации и обратно, охват не менее 21% населения старше 65 лет.</w:t>
      </w:r>
    </w:p>
    <w:p w:rsidR="0077137F" w:rsidRPr="0077137F" w:rsidRDefault="0077137F" w:rsidP="0077137F">
      <w:pPr>
        <w:tabs>
          <w:tab w:val="left" w:pos="1523"/>
        </w:tabs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   8.2.Достижение 100% охвата населения профилактическими осмотрами на злокачественные новообразования</w:t>
      </w:r>
    </w:p>
    <w:p w:rsidR="0077137F" w:rsidRPr="0077137F" w:rsidRDefault="0077137F" w:rsidP="0077137F">
      <w:pPr>
        <w:tabs>
          <w:tab w:val="left" w:pos="1523"/>
        </w:tabs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    8.3.Повышение мотивации населения к посещению смотровых кабинетов, прохождению профилактических осмотров, плановых флюорографических обследований.</w:t>
      </w:r>
    </w:p>
    <w:p w:rsidR="0077137F" w:rsidRPr="0077137F" w:rsidRDefault="0077137F" w:rsidP="0077137F">
      <w:pPr>
        <w:tabs>
          <w:tab w:val="left" w:pos="1523"/>
        </w:tabs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    8.4.Организация выездов врачебных бригад с целью профилактических осмотров</w:t>
      </w:r>
    </w:p>
    <w:p w:rsidR="0077137F" w:rsidRPr="0077137F" w:rsidRDefault="0077137F" w:rsidP="0077137F">
      <w:pPr>
        <w:tabs>
          <w:tab w:val="left" w:pos="1523"/>
        </w:tabs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          8.5.Профилактика </w:t>
      </w:r>
      <w:proofErr w:type="spellStart"/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распираторных</w:t>
      </w:r>
      <w:proofErr w:type="spellEnd"/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инфекций, путем иммунизации населения от гриппа, пневмококковой инфекции и </w:t>
      </w:r>
      <w:proofErr w:type="spellStart"/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кароновируса</w:t>
      </w:r>
      <w:proofErr w:type="spellEnd"/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 в первую очередь в группах риска.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        8.5.1</w:t>
      </w:r>
      <w:proofErr w:type="gramStart"/>
      <w:r w:rsidRPr="0077137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  В</w:t>
      </w:r>
      <w:proofErr w:type="gramEnd"/>
      <w:r w:rsidRPr="0077137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 рамках Национального календаря профилактических прививок осуществить вакцинацию населения от гриппа и ОРВИ в сезоне 2020-2021года.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- детское население -70%,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- взрослое население – 60%,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- население </w:t>
      </w:r>
      <w:proofErr w:type="gramStart"/>
      <w:r w:rsidRPr="0077137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относящиеся</w:t>
      </w:r>
      <w:proofErr w:type="gramEnd"/>
      <w:r w:rsidRPr="0077137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 к группам риска определенных Национальным календарем прививок- 75%».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      8.5.2 Принятие дополнительных мер по защите населения от новой </w:t>
      </w:r>
      <w:proofErr w:type="spellStart"/>
      <w:r w:rsidRPr="0077137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кароновирусной</w:t>
      </w:r>
      <w:proofErr w:type="spellEnd"/>
      <w:r w:rsidRPr="0077137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 инфекции COVID-19. 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–предупреждение населения через СМИ о распространении COVID-19. 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 - усиление </w:t>
      </w:r>
      <w:proofErr w:type="gramStart"/>
      <w:r w:rsidRPr="0077137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контроля за</w:t>
      </w:r>
      <w:proofErr w:type="gramEnd"/>
      <w:r w:rsidRPr="0077137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 соблюдением населением </w:t>
      </w:r>
      <w:proofErr w:type="spellStart"/>
      <w:r w:rsidRPr="0077137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перчаточно</w:t>
      </w:r>
      <w:proofErr w:type="spellEnd"/>
      <w:r w:rsidRPr="0077137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 - масочного режима.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 - рекомендации предприятиям и организациям по соблюдению профилактических мер по COVID-19.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- профилактические меры с населением в местах массового скопления людей          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( </w:t>
      </w:r>
      <w:proofErr w:type="gramStart"/>
      <w:r w:rsidRPr="0077137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парках</w:t>
      </w:r>
      <w:proofErr w:type="gramEnd"/>
      <w:r w:rsidRPr="0077137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, скверах, улицах).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- соблюдение санитарных норм и правил в период пандемии при обслуживании населения предприятиями торговли, транспорта и в  сфере оказания услуг».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28"/>
          <w:szCs w:val="28"/>
          <w:shd w:val="clear" w:color="auto" w:fill="FFFFFF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     8.5.3 Принятие дополнительных мер Администрацией </w:t>
      </w:r>
      <w:proofErr w:type="spellStart"/>
      <w:r w:rsidRPr="0077137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Чамзинского</w:t>
      </w:r>
      <w:proofErr w:type="spellEnd"/>
      <w:r w:rsidRPr="0077137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района, администрациями городских и сельских поселений по обработке </w:t>
      </w:r>
      <w:proofErr w:type="spellStart"/>
      <w:r w:rsidRPr="0077137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дез</w:t>
      </w:r>
      <w:proofErr w:type="spellEnd"/>
      <w:r w:rsidRPr="0077137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. средствами улиц, скверов, парков, остановок.</w:t>
      </w:r>
    </w:p>
    <w:p w:rsidR="0077137F" w:rsidRPr="0077137F" w:rsidRDefault="0077137F" w:rsidP="0077137F">
      <w:pPr>
        <w:tabs>
          <w:tab w:val="left" w:pos="1523"/>
        </w:tabs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8.6.Повышение качества диспансерного наблюдения и ведения пациентов с хронической </w:t>
      </w:r>
      <w:proofErr w:type="spellStart"/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обструктивной</w:t>
      </w:r>
      <w:proofErr w:type="spellEnd"/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болезнью сердца и бронхиальной астмой</w:t>
      </w:r>
    </w:p>
    <w:p w:rsidR="0077137F" w:rsidRPr="0077137F" w:rsidRDefault="0077137F" w:rsidP="0077137F">
      <w:pPr>
        <w:tabs>
          <w:tab w:val="left" w:pos="1523"/>
        </w:tabs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   8.7.Обязательный диспансерный учет пациентов перенесших пневмонию</w:t>
      </w:r>
    </w:p>
    <w:p w:rsidR="0077137F" w:rsidRPr="0077137F" w:rsidRDefault="0077137F" w:rsidP="0077137F">
      <w:pPr>
        <w:tabs>
          <w:tab w:val="left" w:pos="1523"/>
        </w:tabs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   8.8. Обязательный диспансерный учет пациентов перенесших пневмонию</w:t>
      </w:r>
    </w:p>
    <w:p w:rsidR="0077137F" w:rsidRPr="0077137F" w:rsidRDefault="0077137F" w:rsidP="0077137F">
      <w:pPr>
        <w:tabs>
          <w:tab w:val="left" w:pos="1523"/>
        </w:tabs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   8.9.Проведение профилактических осмотров населения, жителям района в селах, не обращающихся за медицинской помощью 2 и более лет.</w:t>
      </w:r>
    </w:p>
    <w:p w:rsidR="0077137F" w:rsidRPr="0077137F" w:rsidRDefault="0077137F" w:rsidP="0077137F">
      <w:pPr>
        <w:tabs>
          <w:tab w:val="left" w:pos="1523"/>
        </w:tabs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   8.10.Обеспечить укомплектованность Кабинета медицинской профилактики Комсомольской поликлиники.</w:t>
      </w:r>
    </w:p>
    <w:p w:rsidR="0077137F" w:rsidRPr="0077137F" w:rsidRDefault="0077137F" w:rsidP="0077137F">
      <w:pPr>
        <w:tabs>
          <w:tab w:val="left" w:pos="1523"/>
        </w:tabs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   8.11.Добиваться устранения дефицита специалистов,  укрепления материально-технической базы Кабинета медицинской профилактики ГБУЗ Республики Мордовия «Комсомольская ЦРБ.</w:t>
      </w:r>
    </w:p>
    <w:p w:rsidR="0077137F" w:rsidRPr="0077137F" w:rsidRDefault="0077137F" w:rsidP="0077137F">
      <w:pPr>
        <w:tabs>
          <w:tab w:val="left" w:pos="1523"/>
        </w:tabs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   8.12.Организовать проведение Дней открытых дверей для населения по вопросам здорового образа жизни, рационального питания и физической активности</w:t>
      </w:r>
    </w:p>
    <w:p w:rsidR="0077137F" w:rsidRPr="0077137F" w:rsidRDefault="0077137F" w:rsidP="0077137F">
      <w:pPr>
        <w:tabs>
          <w:tab w:val="left" w:pos="1523"/>
        </w:tabs>
        <w:spacing w:after="0" w:line="322" w:lineRule="exact"/>
        <w:ind w:right="4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7137F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 xml:space="preserve">     Основное мероприятие 9</w:t>
      </w:r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«Проведение мероприятий на территории муниципального района по снижению смертности от внешних причин (организация мест для купания, содержание дорожного покрытия муниципальных дорог в надлежащем состоянии, проведение профилактических мероприятий в социально неблагополучных семьях и </w:t>
      </w:r>
      <w:proofErr w:type="spellStart"/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тд</w:t>
      </w:r>
      <w:proofErr w:type="spellEnd"/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)».</w:t>
      </w:r>
    </w:p>
    <w:p w:rsidR="0077137F" w:rsidRPr="0077137F" w:rsidRDefault="0077137F" w:rsidP="0077137F">
      <w:pPr>
        <w:tabs>
          <w:tab w:val="left" w:pos="1523"/>
        </w:tabs>
        <w:spacing w:after="0" w:line="322" w:lineRule="exact"/>
        <w:ind w:right="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137F">
        <w:rPr>
          <w:rFonts w:ascii="Times New Roman" w:eastAsia="Times New Roman" w:hAnsi="Times New Roman" w:cs="Times New Roman"/>
          <w:sz w:val="28"/>
          <w:szCs w:val="28"/>
        </w:rPr>
        <w:t xml:space="preserve">        9.1.Осуществление мероприятий по совершенствованию лечебно-эвакуационного обеспечения пострадавших от ДТП и производственных травм согласно Федеральной программе «Безопасность дорожного движения»</w:t>
      </w:r>
    </w:p>
    <w:p w:rsidR="0077137F" w:rsidRPr="0077137F" w:rsidRDefault="0077137F" w:rsidP="0077137F">
      <w:pPr>
        <w:tabs>
          <w:tab w:val="left" w:pos="1590"/>
        </w:tabs>
        <w:spacing w:after="0" w:line="322" w:lineRule="exact"/>
        <w:ind w:right="4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7137F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lastRenderedPageBreak/>
        <w:t xml:space="preserve">     Основное мероприятие10</w:t>
      </w:r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«Проведение мероприятий направленных на развитие благотворительности и добровольческой (волонтерской) деятельности по мотивированию граждан к ведению здорового образа жизни</w:t>
      </w:r>
      <w:proofErr w:type="gramStart"/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.»</w:t>
      </w:r>
      <w:proofErr w:type="gramEnd"/>
    </w:p>
    <w:p w:rsidR="0077137F" w:rsidRPr="0077137F" w:rsidRDefault="0077137F" w:rsidP="0077137F">
      <w:pPr>
        <w:tabs>
          <w:tab w:val="left" w:pos="1590"/>
        </w:tabs>
        <w:spacing w:after="0" w:line="322" w:lineRule="exact"/>
        <w:ind w:right="4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 10.1.Шире привлекать волонтерские, молодежные, общественные, религиозные организации и профессиональные сообщества к популяризации здорового образа жизни.</w:t>
      </w:r>
    </w:p>
    <w:p w:rsidR="0077137F" w:rsidRPr="0077137F" w:rsidRDefault="0077137F" w:rsidP="0077137F">
      <w:pPr>
        <w:tabs>
          <w:tab w:val="left" w:pos="1590"/>
        </w:tabs>
        <w:spacing w:after="0" w:line="322" w:lineRule="exact"/>
        <w:ind w:right="4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  10.2.Проведение анкетирования населения (с привлечением волонтеров) для определения информированности населения о последствиях </w:t>
      </w:r>
      <w:proofErr w:type="spellStart"/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йододефицита</w:t>
      </w:r>
      <w:proofErr w:type="spellEnd"/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и мерах профилактики.</w:t>
      </w:r>
    </w:p>
    <w:p w:rsidR="0077137F" w:rsidRPr="0077137F" w:rsidRDefault="0077137F" w:rsidP="0077137F">
      <w:pPr>
        <w:tabs>
          <w:tab w:val="left" w:pos="1590"/>
        </w:tabs>
        <w:spacing w:after="0" w:line="322" w:lineRule="exact"/>
        <w:ind w:right="4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   10.3.На регулярной основе (4 раза в год) проводить школы для волонтеров по основным направлениям ЗОЖ и профилактики социально-значимых заболеваний</w:t>
      </w:r>
    </w:p>
    <w:p w:rsidR="0077137F" w:rsidRPr="0077137F" w:rsidRDefault="0077137F" w:rsidP="0077137F">
      <w:pPr>
        <w:tabs>
          <w:tab w:val="left" w:pos="1590"/>
        </w:tabs>
        <w:spacing w:after="0" w:line="322" w:lineRule="exact"/>
        <w:ind w:right="4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  10.4.Оказание информационной, административной и материально-технической поддержки добровольческим организациям в рамках реализации мероприятий по общественному здоровью</w:t>
      </w:r>
    </w:p>
    <w:p w:rsidR="0077137F" w:rsidRPr="0077137F" w:rsidRDefault="0077137F" w:rsidP="0077137F">
      <w:pPr>
        <w:tabs>
          <w:tab w:val="left" w:pos="1590"/>
        </w:tabs>
        <w:spacing w:after="0" w:line="322" w:lineRule="exact"/>
        <w:ind w:right="4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  10.5.Назначение ответственных за взаимодействие с волонтерскими организациями и лечебными учреждениями, назначение ответственных за волонтерскую деятельность по пропаганде ЗОЖ в учебных заведениях и трудовых коллективах</w:t>
      </w:r>
    </w:p>
    <w:p w:rsidR="0077137F" w:rsidRPr="0077137F" w:rsidRDefault="0077137F" w:rsidP="0077137F">
      <w:pPr>
        <w:tabs>
          <w:tab w:val="left" w:pos="1590"/>
        </w:tabs>
        <w:spacing w:after="0" w:line="322" w:lineRule="exact"/>
        <w:ind w:right="4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7137F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 xml:space="preserve">     Основное мероприятие11</w:t>
      </w:r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«Размещение информации, направленной на мотивирование граждан к ведению здорового образа жизни, включая здоровое питание и отказ от вредных привычек, в печатных и электронных районных средствах массовой информации</w:t>
      </w:r>
      <w:proofErr w:type="gramStart"/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.»</w:t>
      </w:r>
      <w:proofErr w:type="gramEnd"/>
    </w:p>
    <w:p w:rsidR="0077137F" w:rsidRPr="0077137F" w:rsidRDefault="0077137F" w:rsidP="0077137F">
      <w:pPr>
        <w:tabs>
          <w:tab w:val="left" w:pos="1590"/>
        </w:tabs>
        <w:spacing w:after="0" w:line="322" w:lineRule="exact"/>
        <w:ind w:right="4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Pr="0077137F">
        <w:rPr>
          <w:rFonts w:ascii="Times New Roman" w:eastAsia="Times New Roman" w:hAnsi="Times New Roman" w:cs="Times New Roman"/>
          <w:sz w:val="28"/>
          <w:szCs w:val="28"/>
        </w:rPr>
        <w:t xml:space="preserve"> 11.1.Информирование населения о факторах </w:t>
      </w:r>
      <w:proofErr w:type="gramStart"/>
      <w:r w:rsidRPr="0077137F">
        <w:rPr>
          <w:rFonts w:ascii="Times New Roman" w:eastAsia="Times New Roman" w:hAnsi="Times New Roman" w:cs="Times New Roman"/>
          <w:sz w:val="28"/>
          <w:szCs w:val="28"/>
        </w:rPr>
        <w:t>риска развития болезней органов дыхания</w:t>
      </w:r>
      <w:proofErr w:type="gramEnd"/>
      <w:r w:rsidRPr="0077137F">
        <w:rPr>
          <w:rFonts w:ascii="Times New Roman" w:eastAsia="Times New Roman" w:hAnsi="Times New Roman" w:cs="Times New Roman"/>
          <w:sz w:val="28"/>
          <w:szCs w:val="28"/>
        </w:rPr>
        <w:t xml:space="preserve"> и формирования приверженности к здоровому образу жизни. Инициирование социальной рекламы, публикаций в СМИ по профилактике гриппа, ОРЗ, </w:t>
      </w:r>
      <w:proofErr w:type="spellStart"/>
      <w:r w:rsidRPr="0077137F">
        <w:rPr>
          <w:rFonts w:ascii="Times New Roman" w:eastAsia="Times New Roman" w:hAnsi="Times New Roman" w:cs="Times New Roman"/>
          <w:sz w:val="28"/>
          <w:szCs w:val="28"/>
        </w:rPr>
        <w:t>кароновируса</w:t>
      </w:r>
      <w:proofErr w:type="spellEnd"/>
      <w:r w:rsidRPr="0077137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7137F" w:rsidRPr="0077137F" w:rsidRDefault="0077137F" w:rsidP="0077137F">
      <w:pPr>
        <w:tabs>
          <w:tab w:val="left" w:pos="1590"/>
        </w:tabs>
        <w:spacing w:after="0" w:line="322" w:lineRule="exact"/>
        <w:ind w:right="4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  11.2.</w:t>
      </w:r>
      <w:r w:rsidRPr="0077137F">
        <w:rPr>
          <w:rFonts w:ascii="Times New Roman" w:eastAsia="Times New Roman" w:hAnsi="Times New Roman" w:cs="Times New Roman"/>
          <w:sz w:val="28"/>
          <w:szCs w:val="28"/>
        </w:rPr>
        <w:t xml:space="preserve">Информирование населения о принципах здорового образа жизни с целью снижения риска развития нарушения углеводного обмена  с привлечением СМИ </w:t>
      </w:r>
      <w:proofErr w:type="gramStart"/>
      <w:r w:rsidRPr="0077137F"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gramEnd"/>
      <w:r w:rsidRPr="0077137F">
        <w:rPr>
          <w:rFonts w:ascii="Times New Roman" w:eastAsia="Times New Roman" w:hAnsi="Times New Roman" w:cs="Times New Roman"/>
          <w:sz w:val="28"/>
          <w:szCs w:val="28"/>
        </w:rPr>
        <w:t>публикация в СМИ -  1раз в 6 месяцев).</w:t>
      </w:r>
    </w:p>
    <w:p w:rsidR="0077137F" w:rsidRPr="0077137F" w:rsidRDefault="0077137F" w:rsidP="0077137F">
      <w:pPr>
        <w:shd w:val="clear" w:color="auto" w:fill="FFFFFF"/>
        <w:tabs>
          <w:tab w:val="left" w:pos="1590"/>
        </w:tabs>
        <w:spacing w:before="540" w:after="660" w:line="322" w:lineRule="exact"/>
        <w:ind w:right="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137F">
        <w:rPr>
          <w:rFonts w:ascii="Times New Roman" w:eastAsia="Times New Roman" w:hAnsi="Times New Roman" w:cs="Times New Roman"/>
          <w:sz w:val="28"/>
          <w:szCs w:val="28"/>
        </w:rPr>
        <w:t xml:space="preserve">       11.3.Информирование населения о принципах здорового питания с целью снижения риска развития </w:t>
      </w:r>
      <w:proofErr w:type="spellStart"/>
      <w:r w:rsidRPr="0077137F">
        <w:rPr>
          <w:rFonts w:ascii="Times New Roman" w:eastAsia="Times New Roman" w:hAnsi="Times New Roman" w:cs="Times New Roman"/>
          <w:sz w:val="28"/>
          <w:szCs w:val="28"/>
        </w:rPr>
        <w:t>йоддефицитных</w:t>
      </w:r>
      <w:proofErr w:type="spellEnd"/>
      <w:r w:rsidRPr="0077137F">
        <w:rPr>
          <w:rFonts w:ascii="Times New Roman" w:eastAsia="Times New Roman" w:hAnsi="Times New Roman" w:cs="Times New Roman"/>
          <w:sz w:val="28"/>
          <w:szCs w:val="28"/>
        </w:rPr>
        <w:t xml:space="preserve"> заболеваний с привлечением СМИ </w:t>
      </w:r>
      <w:proofErr w:type="gramStart"/>
      <w:r w:rsidRPr="0077137F"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gramEnd"/>
      <w:r w:rsidRPr="0077137F">
        <w:rPr>
          <w:rFonts w:ascii="Times New Roman" w:eastAsia="Times New Roman" w:hAnsi="Times New Roman" w:cs="Times New Roman"/>
          <w:sz w:val="28"/>
          <w:szCs w:val="28"/>
        </w:rPr>
        <w:t xml:space="preserve">публикации в СМИ - 1раз в 6 месяцев).                                                     </w:t>
      </w:r>
    </w:p>
    <w:p w:rsidR="0077137F" w:rsidRPr="0077137F" w:rsidRDefault="0077137F" w:rsidP="0077137F">
      <w:pPr>
        <w:shd w:val="clear" w:color="auto" w:fill="FFFFFF"/>
        <w:tabs>
          <w:tab w:val="left" w:pos="1590"/>
        </w:tabs>
        <w:spacing w:before="540" w:after="660" w:line="322" w:lineRule="exact"/>
        <w:ind w:right="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137F">
        <w:rPr>
          <w:rFonts w:ascii="Times New Roman" w:eastAsia="Times New Roman" w:hAnsi="Times New Roman" w:cs="Times New Roman"/>
          <w:sz w:val="28"/>
          <w:szCs w:val="28"/>
        </w:rPr>
        <w:t xml:space="preserve">  11.4.Информирование населения о правильной каждодневной гигиене полости рта и способах поддержания их в здоровом состоянии</w:t>
      </w:r>
    </w:p>
    <w:p w:rsidR="0077137F" w:rsidRPr="0077137F" w:rsidRDefault="0077137F" w:rsidP="0077137F">
      <w:pPr>
        <w:spacing w:after="0" w:line="322" w:lineRule="exact"/>
        <w:ind w:left="40" w:right="40" w:hanging="4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Pr="0077137F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Основное мероприятие12</w:t>
      </w:r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«Проведение мероприятий направленных на борьбу со злоупотреблением алкоголя и его суррогатов, в том числе с самогоноварением</w:t>
      </w:r>
      <w:proofErr w:type="gramStart"/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.»</w:t>
      </w:r>
      <w:proofErr w:type="gramEnd"/>
    </w:p>
    <w:p w:rsidR="0077137F" w:rsidRPr="0077137F" w:rsidRDefault="0077137F" w:rsidP="0077137F">
      <w:pPr>
        <w:spacing w:after="0" w:line="322" w:lineRule="exact"/>
        <w:ind w:left="40" w:right="40" w:hanging="4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7137F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 xml:space="preserve">       12.1.</w:t>
      </w:r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Усилить </w:t>
      </w:r>
      <w:proofErr w:type="gramStart"/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контроль за</w:t>
      </w:r>
      <w:proofErr w:type="gramEnd"/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продажей спиртосодержащей продукции в аптечных организациях и торговой сети</w:t>
      </w:r>
    </w:p>
    <w:p w:rsidR="0077137F" w:rsidRPr="0077137F" w:rsidRDefault="0077137F" w:rsidP="0077137F">
      <w:pPr>
        <w:spacing w:after="0" w:line="322" w:lineRule="exact"/>
        <w:ind w:left="40" w:right="40" w:hanging="4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7137F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 xml:space="preserve">        12.</w:t>
      </w:r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2.Проводить работу по выявлению лиц, страдающих пьянством и алкоголизмом</w:t>
      </w:r>
    </w:p>
    <w:p w:rsidR="0077137F" w:rsidRPr="0077137F" w:rsidRDefault="0077137F" w:rsidP="0077137F">
      <w:pPr>
        <w:spacing w:after="0" w:line="322" w:lineRule="exact"/>
        <w:ind w:left="40" w:right="40" w:hanging="4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7137F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lastRenderedPageBreak/>
        <w:t xml:space="preserve">          12.</w:t>
      </w:r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3.Совместно с педиатрической службой проводить работу в неблагополучных семьях, где родители страдают алкоголизмом и пьянством</w:t>
      </w:r>
    </w:p>
    <w:p w:rsidR="0077137F" w:rsidRPr="0077137F" w:rsidRDefault="0077137F" w:rsidP="0077137F">
      <w:pPr>
        <w:spacing w:after="0" w:line="322" w:lineRule="exact"/>
        <w:ind w:left="40" w:right="40" w:hanging="4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   12.4. Активно осуществлять работу по профилактике </w:t>
      </w:r>
      <w:proofErr w:type="spellStart"/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наркопатологии</w:t>
      </w:r>
      <w:proofErr w:type="spellEnd"/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и алкоголизма на предприятиях района</w:t>
      </w:r>
    </w:p>
    <w:p w:rsidR="0077137F" w:rsidRPr="0077137F" w:rsidRDefault="0077137F" w:rsidP="0077137F">
      <w:pPr>
        <w:spacing w:after="0" w:line="322" w:lineRule="exact"/>
        <w:ind w:left="40" w:right="40" w:hanging="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7137F" w:rsidRPr="0077137F" w:rsidRDefault="0077137F" w:rsidP="0077137F">
      <w:pPr>
        <w:tabs>
          <w:tab w:val="left" w:pos="1234"/>
        </w:tabs>
        <w:spacing w:after="0" w:line="322" w:lineRule="exact"/>
        <w:ind w:right="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Pr="0077137F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Основное мероприятие13</w:t>
      </w:r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«Организация и участие администрации муниципального района в акциях, </w:t>
      </w:r>
      <w:proofErr w:type="spellStart"/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флешмобах</w:t>
      </w:r>
      <w:proofErr w:type="spellEnd"/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днях здоровья, направленных на мотивирование граждан к ведению здорового образа жизни и профилактике заболеваний</w:t>
      </w:r>
      <w:proofErr w:type="gramStart"/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.»</w:t>
      </w:r>
      <w:proofErr w:type="gramEnd"/>
    </w:p>
    <w:p w:rsidR="0077137F" w:rsidRPr="0077137F" w:rsidRDefault="0077137F" w:rsidP="0077137F">
      <w:pPr>
        <w:tabs>
          <w:tab w:val="left" w:pos="1234"/>
        </w:tabs>
        <w:spacing w:after="0" w:line="322" w:lineRule="exact"/>
        <w:ind w:right="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     13.1.</w:t>
      </w:r>
      <w:r w:rsidRPr="0077137F">
        <w:rPr>
          <w:rFonts w:ascii="Times New Roman" w:eastAsia="Times New Roman" w:hAnsi="Times New Roman" w:cs="Times New Roman"/>
          <w:sz w:val="28"/>
          <w:szCs w:val="28"/>
        </w:rPr>
        <w:t xml:space="preserve">Постоянно проводить пропаганду к здоровому образу </w:t>
      </w:r>
      <w:proofErr w:type="gramStart"/>
      <w:r w:rsidRPr="0077137F">
        <w:rPr>
          <w:rFonts w:ascii="Times New Roman" w:eastAsia="Times New Roman" w:hAnsi="Times New Roman" w:cs="Times New Roman"/>
          <w:sz w:val="28"/>
          <w:szCs w:val="28"/>
        </w:rPr>
        <w:t>жизни</w:t>
      </w:r>
      <w:proofErr w:type="gramEnd"/>
      <w:r w:rsidRPr="0077137F">
        <w:rPr>
          <w:rFonts w:ascii="Times New Roman" w:eastAsia="Times New Roman" w:hAnsi="Times New Roman" w:cs="Times New Roman"/>
          <w:sz w:val="28"/>
          <w:szCs w:val="28"/>
        </w:rPr>
        <w:t xml:space="preserve"> исключая вредные привычки к алкоголю и табакокурению,4-5 публикаций в год.</w:t>
      </w:r>
    </w:p>
    <w:p w:rsidR="0077137F" w:rsidRPr="0077137F" w:rsidRDefault="0077137F" w:rsidP="0077137F">
      <w:pPr>
        <w:tabs>
          <w:tab w:val="left" w:pos="1234"/>
        </w:tabs>
        <w:spacing w:after="0" w:line="322" w:lineRule="exact"/>
        <w:ind w:right="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137F">
        <w:rPr>
          <w:rFonts w:ascii="Times New Roman" w:eastAsia="Times New Roman" w:hAnsi="Times New Roman" w:cs="Times New Roman"/>
          <w:sz w:val="28"/>
          <w:szCs w:val="28"/>
        </w:rPr>
        <w:t xml:space="preserve">           13.2.Проведение акции «Знай свое давление»</w:t>
      </w:r>
    </w:p>
    <w:p w:rsidR="0077137F" w:rsidRPr="0077137F" w:rsidRDefault="0077137F" w:rsidP="0077137F">
      <w:pPr>
        <w:tabs>
          <w:tab w:val="left" w:pos="1581"/>
        </w:tabs>
        <w:spacing w:after="0" w:line="322" w:lineRule="exact"/>
        <w:ind w:right="4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Pr="0077137F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Основное мероприятие14</w:t>
      </w:r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«Проведение мероприятий в учреждениях образования муниципального района по формированию у детей и молодежи </w:t>
      </w:r>
      <w:proofErr w:type="gramStart"/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приверженности</w:t>
      </w:r>
      <w:proofErr w:type="gramEnd"/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к ведению здорового образа жизни включая здоровое питание и отказ от вредных привычек»</w:t>
      </w:r>
    </w:p>
    <w:p w:rsidR="0077137F" w:rsidRPr="0077137F" w:rsidRDefault="0077137F" w:rsidP="0077137F">
      <w:pPr>
        <w:tabs>
          <w:tab w:val="left" w:pos="1581"/>
        </w:tabs>
        <w:spacing w:after="0" w:line="322" w:lineRule="exact"/>
        <w:ind w:right="4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    14.1.</w:t>
      </w:r>
      <w:r w:rsidRPr="0077137F">
        <w:rPr>
          <w:rFonts w:ascii="Times New Roman" w:eastAsia="Times New Roman" w:hAnsi="Times New Roman" w:cs="Times New Roman"/>
          <w:sz w:val="28"/>
          <w:szCs w:val="28"/>
        </w:rPr>
        <w:t>Организация семинаров для педагогов, социальных работников по профилактике суицидов среди детей и подростков.</w:t>
      </w:r>
    </w:p>
    <w:p w:rsidR="0077137F" w:rsidRPr="0077137F" w:rsidRDefault="0077137F" w:rsidP="0077137F">
      <w:pPr>
        <w:tabs>
          <w:tab w:val="left" w:pos="1581"/>
        </w:tabs>
        <w:spacing w:after="0" w:line="322" w:lineRule="exact"/>
        <w:ind w:right="4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    14.2.</w:t>
      </w:r>
      <w:r w:rsidRPr="0077137F">
        <w:rPr>
          <w:rFonts w:ascii="Times New Roman" w:eastAsia="Times New Roman" w:hAnsi="Times New Roman" w:cs="Times New Roman"/>
          <w:sz w:val="28"/>
          <w:szCs w:val="28"/>
        </w:rPr>
        <w:t>Продолжить проводить лекции, силами врачей психиатров-наркологов, о вреде потребления табака для детей, родителей педагогов в учебных заведениях района.</w:t>
      </w:r>
    </w:p>
    <w:p w:rsidR="0077137F" w:rsidRPr="0077137F" w:rsidRDefault="0077137F" w:rsidP="0077137F">
      <w:pPr>
        <w:tabs>
          <w:tab w:val="left" w:pos="1581"/>
        </w:tabs>
        <w:spacing w:after="0" w:line="322" w:lineRule="exact"/>
        <w:ind w:right="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137F">
        <w:rPr>
          <w:rFonts w:ascii="Times New Roman" w:eastAsia="Times New Roman" w:hAnsi="Times New Roman" w:cs="Times New Roman"/>
          <w:sz w:val="28"/>
          <w:szCs w:val="28"/>
        </w:rPr>
        <w:t xml:space="preserve">           14.3.Совершенствовать проведение работы по </w:t>
      </w:r>
      <w:proofErr w:type="spellStart"/>
      <w:r w:rsidRPr="0077137F">
        <w:rPr>
          <w:rFonts w:ascii="Times New Roman" w:eastAsia="Times New Roman" w:hAnsi="Times New Roman" w:cs="Times New Roman"/>
          <w:sz w:val="28"/>
          <w:szCs w:val="28"/>
        </w:rPr>
        <w:t>противовенерической</w:t>
      </w:r>
      <w:proofErr w:type="spellEnd"/>
      <w:r w:rsidRPr="0077137F">
        <w:rPr>
          <w:rFonts w:ascii="Times New Roman" w:eastAsia="Times New Roman" w:hAnsi="Times New Roman" w:cs="Times New Roman"/>
          <w:sz w:val="28"/>
          <w:szCs w:val="28"/>
        </w:rPr>
        <w:t xml:space="preserve"> пропаганде и половому воспитанию в школах района.</w:t>
      </w:r>
    </w:p>
    <w:p w:rsidR="0077137F" w:rsidRPr="0077137F" w:rsidRDefault="0077137F" w:rsidP="0077137F">
      <w:pPr>
        <w:tabs>
          <w:tab w:val="left" w:pos="1234"/>
        </w:tabs>
        <w:spacing w:after="0" w:line="322" w:lineRule="exact"/>
        <w:ind w:right="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137F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Основное мероприятие15</w:t>
      </w:r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«Предоставление объектов, находящиеся в муниципальной собственности района, для проведения мероприятий по мотивированию граждан к ведению здорового образа жизни профилактике заболеваний</w:t>
      </w:r>
      <w:proofErr w:type="gramStart"/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.»</w:t>
      </w:r>
      <w:proofErr w:type="gramEnd"/>
    </w:p>
    <w:p w:rsidR="0077137F" w:rsidRPr="0077137F" w:rsidRDefault="0077137F" w:rsidP="0077137F">
      <w:pPr>
        <w:tabs>
          <w:tab w:val="left" w:pos="1234"/>
        </w:tabs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Pr="0077137F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Основное мероприятие16 «</w:t>
      </w:r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Осуществление технического, творческого, административного обеспечения мероприятий, по мотивированию граждан к ведению здорового образа жизни профилактике заболеваний</w:t>
      </w:r>
      <w:proofErr w:type="gramStart"/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.»</w:t>
      </w:r>
      <w:proofErr w:type="gramEnd"/>
    </w:p>
    <w:p w:rsidR="0077137F" w:rsidRPr="0077137F" w:rsidRDefault="0077137F" w:rsidP="0077137F">
      <w:pPr>
        <w:shd w:val="clear" w:color="auto" w:fill="FFFFFF"/>
        <w:tabs>
          <w:tab w:val="left" w:pos="1234"/>
        </w:tabs>
        <w:spacing w:before="540" w:after="660" w:line="0" w:lineRule="atLeast"/>
        <w:ind w:right="2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137F">
        <w:rPr>
          <w:rFonts w:ascii="Times New Roman" w:eastAsia="Times New Roman" w:hAnsi="Times New Roman" w:cs="Times New Roman"/>
          <w:sz w:val="28"/>
          <w:szCs w:val="28"/>
        </w:rPr>
        <w:t xml:space="preserve">  16.1.Организация занятий с пациентами группы риска в школе «Гипертоническая болезнь».                                                                                                             16.2.Проведение комплекса мероприятий, направленных на мотивацию </w:t>
      </w:r>
      <w:proofErr w:type="spellStart"/>
      <w:r w:rsidRPr="0077137F">
        <w:rPr>
          <w:rFonts w:ascii="Times New Roman" w:eastAsia="Times New Roman" w:hAnsi="Times New Roman" w:cs="Times New Roman"/>
          <w:sz w:val="28"/>
          <w:szCs w:val="28"/>
        </w:rPr>
        <w:t>самосохранительного</w:t>
      </w:r>
      <w:proofErr w:type="spellEnd"/>
      <w:r w:rsidRPr="0077137F">
        <w:rPr>
          <w:rFonts w:ascii="Times New Roman" w:eastAsia="Times New Roman" w:hAnsi="Times New Roman" w:cs="Times New Roman"/>
          <w:sz w:val="28"/>
          <w:szCs w:val="28"/>
        </w:rPr>
        <w:t xml:space="preserve"> поведения у населения</w:t>
      </w:r>
    </w:p>
    <w:p w:rsidR="0077137F" w:rsidRPr="0077137F" w:rsidRDefault="0077137F" w:rsidP="0077137F">
      <w:pPr>
        <w:shd w:val="clear" w:color="auto" w:fill="FFFFFF"/>
        <w:tabs>
          <w:tab w:val="left" w:pos="1234"/>
        </w:tabs>
        <w:spacing w:before="540" w:after="660" w:line="0" w:lineRule="atLeast"/>
        <w:ind w:right="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77137F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Основное мероприятие17</w:t>
      </w:r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«Оказывать содействие в доставке граждан муниципального района к месту проведения мероприятий по мотивированию граждан к ведению здорового образа жизни и профилактике заболеваний</w:t>
      </w:r>
      <w:proofErr w:type="gramStart"/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.»</w:t>
      </w:r>
      <w:proofErr w:type="gramEnd"/>
    </w:p>
    <w:p w:rsidR="0077137F" w:rsidRPr="0077137F" w:rsidRDefault="0077137F" w:rsidP="0077137F">
      <w:pPr>
        <w:shd w:val="clear" w:color="auto" w:fill="FFFFFF"/>
        <w:tabs>
          <w:tab w:val="left" w:pos="1234"/>
        </w:tabs>
        <w:spacing w:before="540" w:after="660" w:line="0" w:lineRule="atLeast"/>
        <w:ind w:right="2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137F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Основное мероприятие 18</w:t>
      </w:r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«Проведение мероприятий по соблюдению санитарн</w:t>
      </w:r>
      <w:proofErr w:type="gramStart"/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о-</w:t>
      </w:r>
      <w:proofErr w:type="gramEnd"/>
      <w:r w:rsidRPr="0077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эпидемиологических норм в учреждениях района».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57" w:lineRule="auto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57" w:lineRule="auto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57" w:lineRule="auto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bookmarkStart w:id="3" w:name="Par221"/>
      <w:bookmarkEnd w:id="3"/>
      <w:r w:rsidRPr="0077137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Информация об участии исполнителей межведомственной программы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Участие в реализации программы принимают: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Муниципальные организации: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Администрация </w:t>
      </w:r>
      <w:proofErr w:type="spellStart"/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района, администрация городских и сельских поселений </w:t>
      </w:r>
      <w:proofErr w:type="spellStart"/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Организации, оказывающие организационно-методическую поддержку: 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ГБУЗ РМ «Комсомольская ЦРБ» ( по согласованию)</w:t>
      </w:r>
      <w:proofErr w:type="gramStart"/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,т</w:t>
      </w:r>
      <w:proofErr w:type="gramEnd"/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ерриториальный отдел Управления </w:t>
      </w:r>
      <w:proofErr w:type="spellStart"/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Роспотребнадзора</w:t>
      </w:r>
      <w:proofErr w:type="spellEnd"/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 РМ в </w:t>
      </w:r>
      <w:proofErr w:type="spellStart"/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Чамзинском</w:t>
      </w:r>
      <w:proofErr w:type="spellEnd"/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районе( по согласованию).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Государственное бюджетное учреждение здравоохранения: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ГБУЗ РМ «</w:t>
      </w:r>
      <w:proofErr w:type="gramStart"/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Комсомольская</w:t>
      </w:r>
      <w:proofErr w:type="gramEnd"/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ЦРБ», (по согласованию)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Государственные бюджетные образовательные учреждения: 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Образовательные учреждения </w:t>
      </w:r>
      <w:proofErr w:type="spellStart"/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(по   согласованию)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Средства массовой информации: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Редакция газеты «Знамя» (по согласованию), отдел информатизации </w:t>
      </w:r>
      <w:proofErr w:type="spellStart"/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Общественные организации (по согласованию): МРОО Всероссийская организация ветеранов, Мордовская республиканская организация Общероссийской общественной организации инвалидов «Всероссийского Ордена Трудового Красного знамени общества слепых» (</w:t>
      </w:r>
      <w:proofErr w:type="spellStart"/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Чамзинская</w:t>
      </w:r>
      <w:proofErr w:type="spellEnd"/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местная организация Всероссийского Ордена Трудового Красного знамени общества слепых), </w:t>
      </w:r>
      <w:proofErr w:type="spellStart"/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Чамзинская</w:t>
      </w:r>
      <w:proofErr w:type="spellEnd"/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районная организация Мордовской республиканской организации « Всероссийское общество инвалидов»,</w:t>
      </w:r>
      <w:r w:rsidRPr="0077137F">
        <w:rPr>
          <w:rFonts w:ascii="Arial" w:eastAsiaTheme="minorEastAsia" w:hAnsi="Arial" w:cs="Arial"/>
          <w:sz w:val="20"/>
          <w:szCs w:val="20"/>
          <w:lang w:eastAsia="ru-RU"/>
        </w:rPr>
        <w:t xml:space="preserve"> </w:t>
      </w: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АНО СОГ «Луч надежды» ГКУ Социальная защита населения по </w:t>
      </w:r>
      <w:proofErr w:type="spellStart"/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Чамзинскому</w:t>
      </w:r>
      <w:proofErr w:type="spellEnd"/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муниципальному району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bookmarkStart w:id="4" w:name="Par248"/>
      <w:bookmarkEnd w:id="4"/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        Обоснование потребностей в необходимых ресурсах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77137F" w:rsidRPr="0077137F" w:rsidRDefault="0077137F" w:rsidP="0077137F">
      <w:pPr>
        <w:spacing w:after="0" w:line="240" w:lineRule="auto"/>
        <w:ind w:firstLine="34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    Реализация муниципальной программы осуществляется за счет средств бюджета </w:t>
      </w:r>
      <w:proofErr w:type="spellStart"/>
      <w:r w:rsidRPr="0077137F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Чамзинского</w:t>
      </w:r>
      <w:proofErr w:type="spellEnd"/>
      <w:r w:rsidRPr="0077137F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района. </w:t>
      </w:r>
    </w:p>
    <w:p w:rsidR="0077137F" w:rsidRPr="0077137F" w:rsidRDefault="0077137F" w:rsidP="0077137F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5" w:name="Par262"/>
      <w:bookmarkEnd w:id="5"/>
      <w:r w:rsidRPr="0077137F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Объем финансирования мероприятий, определенных муниципальной </w:t>
      </w: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программой, составляет – 544,8  тыс. руб., в том числе по годам:                                       </w:t>
      </w:r>
    </w:p>
    <w:p w:rsidR="0077137F" w:rsidRPr="0077137F" w:rsidRDefault="0077137F" w:rsidP="0077137F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2020 год – 294.800 тыс. руб., на исполнение расходных обязательств.</w:t>
      </w:r>
    </w:p>
    <w:p w:rsidR="0077137F" w:rsidRPr="0077137F" w:rsidRDefault="0077137F" w:rsidP="0077137F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2021 год – 55 тыс. руб., на исполнение расходных обязательств.</w:t>
      </w:r>
    </w:p>
    <w:p w:rsidR="0077137F" w:rsidRPr="0077137F" w:rsidRDefault="0077137F" w:rsidP="0077137F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2022 год – 60 тыс. руб., на исполнение расходных обязательств.</w:t>
      </w:r>
    </w:p>
    <w:p w:rsidR="0077137F" w:rsidRPr="0077137F" w:rsidRDefault="0077137F" w:rsidP="0077137F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2023 год – 65 тыс. руб., на исполнение расходных обязательств.</w:t>
      </w:r>
    </w:p>
    <w:p w:rsidR="0077137F" w:rsidRPr="0077137F" w:rsidRDefault="0077137F" w:rsidP="0077137F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2024 год – 70 тыс. руб., на исполнение расходных обязательств.</w:t>
      </w:r>
    </w:p>
    <w:p w:rsidR="0077137F" w:rsidRPr="0077137F" w:rsidRDefault="0077137F" w:rsidP="0077137F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</w:p>
    <w:p w:rsidR="0077137F" w:rsidRPr="0077137F" w:rsidRDefault="0077137F" w:rsidP="0077137F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ПЕРЕЧЕНЬ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ОСНОВНЫХ МЕРОПРИЯТИЙ МУНИЦИПАЛЬНОЙ ПРОГРАММЫ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tbl>
      <w:tblPr>
        <w:tblStyle w:val="a8"/>
        <w:tblW w:w="10031" w:type="dxa"/>
        <w:tblLayout w:type="fixed"/>
        <w:tblLook w:val="04A0" w:firstRow="1" w:lastRow="0" w:firstColumn="1" w:lastColumn="0" w:noHBand="0" w:noVBand="1"/>
      </w:tblPr>
      <w:tblGrid>
        <w:gridCol w:w="675"/>
        <w:gridCol w:w="2263"/>
        <w:gridCol w:w="998"/>
        <w:gridCol w:w="1712"/>
        <w:gridCol w:w="839"/>
        <w:gridCol w:w="851"/>
        <w:gridCol w:w="850"/>
        <w:gridCol w:w="851"/>
        <w:gridCol w:w="992"/>
      </w:tblGrid>
      <w:tr w:rsidR="0077137F" w:rsidRPr="0077137F" w:rsidTr="0077137F">
        <w:trPr>
          <w:trHeight w:val="605"/>
        </w:trPr>
        <w:tc>
          <w:tcPr>
            <w:tcW w:w="675" w:type="dxa"/>
            <w:vMerge w:val="restart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77137F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77137F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263" w:type="dxa"/>
            <w:vMerge w:val="restart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ind w:left="-150" w:right="-12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ind w:left="-150" w:right="-12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Наименование основного мероприятия муниципальной программы 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ind w:left="-150" w:right="-121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ind w:left="-150" w:right="-12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98" w:type="dxa"/>
            <w:vMerge w:val="restart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ind w:left="-150" w:right="-12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ind w:left="-150" w:right="-12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Срок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начала реализации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окончания реализации</w:t>
            </w:r>
          </w:p>
        </w:tc>
        <w:tc>
          <w:tcPr>
            <w:tcW w:w="1712" w:type="dxa"/>
            <w:vMerge w:val="restart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ind w:left="-150" w:right="-12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Ответственные лица за исполнение мероприятия.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ind w:firstLine="708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383" w:type="dxa"/>
            <w:gridSpan w:val="5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ind w:left="-150" w:right="-12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Объемы и источники финансирования</w:t>
            </w:r>
          </w:p>
        </w:tc>
      </w:tr>
      <w:tr w:rsidR="0077137F" w:rsidRPr="0077137F" w:rsidTr="0077137F">
        <w:trPr>
          <w:trHeight w:val="68"/>
        </w:trPr>
        <w:tc>
          <w:tcPr>
            <w:tcW w:w="675" w:type="dxa"/>
            <w:vMerge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3" w:type="dxa"/>
            <w:vMerge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8" w:type="dxa"/>
            <w:vMerge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2" w:type="dxa"/>
            <w:vMerge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137F">
              <w:rPr>
                <w:rFonts w:ascii="Times New Roman" w:hAnsi="Times New Roman"/>
                <w:sz w:val="20"/>
                <w:szCs w:val="20"/>
              </w:rPr>
              <w:t>2020г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77137F">
              <w:rPr>
                <w:rFonts w:ascii="Arial" w:eastAsia="Times New Roman" w:hAnsi="Arial" w:cs="Arial"/>
                <w:sz w:val="16"/>
                <w:szCs w:val="16"/>
              </w:rPr>
              <w:t xml:space="preserve">294.800 </w:t>
            </w:r>
            <w:proofErr w:type="spellStart"/>
            <w:r w:rsidRPr="0077137F">
              <w:rPr>
                <w:rFonts w:ascii="Arial" w:eastAsia="Times New Roman" w:hAnsi="Arial" w:cs="Arial"/>
                <w:sz w:val="16"/>
                <w:szCs w:val="16"/>
              </w:rPr>
              <w:t>т</w:t>
            </w:r>
            <w:proofErr w:type="gramStart"/>
            <w:r w:rsidRPr="0077137F">
              <w:rPr>
                <w:rFonts w:ascii="Arial" w:eastAsia="Times New Roman" w:hAnsi="Arial" w:cs="Arial"/>
                <w:sz w:val="16"/>
                <w:szCs w:val="16"/>
              </w:rPr>
              <w:t>.р</w:t>
            </w:r>
            <w:proofErr w:type="spellEnd"/>
            <w:proofErr w:type="gramEnd"/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137F">
              <w:rPr>
                <w:rFonts w:ascii="Times New Roman" w:hAnsi="Times New Roman"/>
                <w:sz w:val="20"/>
                <w:szCs w:val="20"/>
              </w:rPr>
              <w:t>2021г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77137F">
              <w:rPr>
                <w:rFonts w:ascii="Times New Roman" w:hAnsi="Times New Roman"/>
                <w:sz w:val="20"/>
                <w:szCs w:val="20"/>
              </w:rPr>
              <w:t>т.р.</w:t>
            </w: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7137F">
              <w:rPr>
                <w:rFonts w:ascii="Times New Roman" w:eastAsia="Times New Roman" w:hAnsi="Times New Roman"/>
                <w:sz w:val="20"/>
                <w:szCs w:val="20"/>
              </w:rPr>
              <w:t>2022г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7137F">
              <w:rPr>
                <w:rFonts w:ascii="Times New Roman" w:eastAsia="Times New Roman" w:hAnsi="Times New Roman"/>
                <w:sz w:val="20"/>
                <w:szCs w:val="20"/>
              </w:rPr>
              <w:t>0т</w:t>
            </w:r>
            <w:proofErr w:type="gramStart"/>
            <w:r w:rsidRPr="0077137F">
              <w:rPr>
                <w:rFonts w:ascii="Times New Roman" w:eastAsia="Times New Roman" w:hAnsi="Times New Roman"/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7137F">
              <w:rPr>
                <w:rFonts w:ascii="Times New Roman" w:eastAsia="Times New Roman" w:hAnsi="Times New Roman"/>
                <w:sz w:val="20"/>
                <w:szCs w:val="20"/>
              </w:rPr>
              <w:t>2023г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  <w:r w:rsidRPr="0077137F">
              <w:rPr>
                <w:rFonts w:ascii="Times New Roman" w:eastAsia="Times New Roman" w:hAnsi="Times New Roman"/>
                <w:sz w:val="20"/>
                <w:szCs w:val="20"/>
              </w:rPr>
              <w:t>т</w:t>
            </w:r>
            <w:proofErr w:type="gramStart"/>
            <w:r w:rsidRPr="0077137F">
              <w:rPr>
                <w:rFonts w:ascii="Times New Roman" w:eastAsia="Times New Roman" w:hAnsi="Times New Roman"/>
                <w:sz w:val="20"/>
                <w:szCs w:val="20"/>
              </w:rPr>
              <w:t>.р</w:t>
            </w:r>
            <w:proofErr w:type="gramEnd"/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77137F">
              <w:rPr>
                <w:rFonts w:ascii="Times New Roman" w:hAnsi="Times New Roman"/>
                <w:sz w:val="20"/>
                <w:szCs w:val="20"/>
              </w:rPr>
              <w:t>2024г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7137F">
              <w:rPr>
                <w:rFonts w:ascii="Times New Roman" w:eastAsia="Times New Roman" w:hAnsi="Times New Roman"/>
                <w:sz w:val="20"/>
                <w:szCs w:val="20"/>
              </w:rPr>
              <w:t>0т.р.</w:t>
            </w:r>
          </w:p>
        </w:tc>
      </w:tr>
      <w:tr w:rsidR="0077137F" w:rsidRPr="0077137F" w:rsidTr="0077137F">
        <w:trPr>
          <w:trHeight w:val="643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Создание единой городской среды, поддерживающей здоровье на протяжении всей жизни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          2020-2024г.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Главы поселений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района. Администрация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43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Благоустройство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парковых зон и мест отдыха.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Главы поселений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43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Очищение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загрязненых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химикатами территорий</w:t>
            </w:r>
            <w:proofErr w:type="gramStart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Главы поселений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43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Создание доступной инфраструктуры здравоохранения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43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Строительство малобюджетных спортивных площадок при школах.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Главы поселений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района. Администрация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43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lastRenderedPageBreak/>
              <w:t>1.5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 сфере демографического развити</w:t>
            </w:r>
            <w:proofErr w:type="gramStart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я-</w:t>
            </w:r>
            <w:proofErr w:type="gramEnd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снижение уровня смертности до значений 13,3% на 1000 жителей 481,7- 2024 году или 572,2 на 100000жителей в 2020г.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43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Создание условий для трудовой деятельности женщин, включая 100% доступность дошкольного образования детей до 3 лет.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1039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Повышение информированности населения и людей, принимающих решения в вопросах здоровья и ответственности за здоровье на протяжении всей жизни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         2020-2024г.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1039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Организация профилактических и спортивных мероприятий, позволяющих увеличение охвата трудоспособного населения профилактическими мероприятиями.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1039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Привлечение к ведению здорового образа жизни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1039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Повышение информированности населения о способах организации досуга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1039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Информирование населения старшего поколения о </w:t>
            </w: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развитии современных форм социального обслуживания.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2020-</w:t>
            </w: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2024г.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</w:t>
            </w: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ого района, ГБУЗ РМ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1039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lastRenderedPageBreak/>
              <w:t>2.5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Проводить информационно – просветительские  мероприятия по пропаганде семейных ценностей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1174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Профилактика инфекционных (ВИЧ-инфекция и туберкулез) и неинфекционных социально-значимых заболеваний, снижение смертности, медицинская помощь населению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          2020-2024г.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1174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Пропаганда здорового образа жизни среди учащихся и трудоспособного населения,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включая отказ от вредных привычек,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профилактику ВИ</w:t>
            </w:r>
            <w:proofErr w:type="gramStart"/>
            <w:r w:rsidRPr="0077137F">
              <w:rPr>
                <w:rFonts w:ascii="Times New Roman" w:hAnsi="Times New Roman"/>
                <w:sz w:val="24"/>
                <w:szCs w:val="24"/>
              </w:rPr>
              <w:t>Ч-</w:t>
            </w:r>
            <w:proofErr w:type="gram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инфекции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70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Организация массовых мероприятий, использование средств кино, социальной рекламы, информационн</w:t>
            </w:r>
            <w:proofErr w:type="gramStart"/>
            <w:r w:rsidRPr="0077137F"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методического потенциала библиотек для продвижения здорового образа жизни.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1174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Проведение конкурсов, стимулирующих творческую проектную </w:t>
            </w:r>
            <w:r w:rsidRPr="0077137F">
              <w:rPr>
                <w:rFonts w:ascii="Times New Roman" w:hAnsi="Times New Roman"/>
                <w:sz w:val="24"/>
                <w:szCs w:val="24"/>
              </w:rPr>
              <w:lastRenderedPageBreak/>
              <w:t>активность горожан в сфере пропаганды ЗОЖ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</w:t>
            </w: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ого района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1174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lastRenderedPageBreak/>
              <w:t>3.4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Ежегодное проведение мероприятий, пропагандирующих здоровый образ жизни: 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« Всемирный день без табака», «День борьбы с наркоманией»,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 « День борьбы с ВИЧ»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2020-2024г.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1174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3.5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Снижение смертности населения трудоспособного возраста от злокачественных новообразований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2020-2024г.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1174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3.6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Снижение смертности населения трудоспособного возраста от болезней системы кровообращения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2020-2024г.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1174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3.7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Совершенствование системы раннего выявления и лечения острого коронарного синдрома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2020-2024г.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1174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3.8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Организация работы кабинетов доврачебной помощи, где каждый желающий может измерить артериальное давление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2020-2024г.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1174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3.9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Раннее выявление лиц с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неврозоподобными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состояниями путем анкетирования, профилактических осмотров психиатра.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2020-2024г.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1174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lastRenderedPageBreak/>
              <w:t>3.10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Плановая помощь в преодолении потребления табака в первичном звене здравоохранения; организация службы помощи при ожирении и диетической коррекции факторов риска; организация и проведение массовых мероприятий по выявлению факторов риска у населения.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2020-2024г.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1174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3.11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Проводить семинары с целью обеспечения преемственности в работе специалистов различного профиля по раннему выявлению больных с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наркопатологией</w:t>
            </w:r>
            <w:proofErr w:type="spellEnd"/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2020-2024г.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1174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3.12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Обеспечивать полноценное и своевременное обследование членов семей и контактных венерическими заболеваниями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2020-2024г.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1174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3.13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Проведение диспансеризации детей и подростков, беременных женщин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2020-2024г.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43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Мониторинг здоровья населения. Оценка эффективности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       2020-2024г.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43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Улучшение качества питания в </w:t>
            </w:r>
            <w:r w:rsidRPr="0077137F">
              <w:rPr>
                <w:rFonts w:ascii="Times New Roman" w:hAnsi="Times New Roman"/>
                <w:sz w:val="24"/>
                <w:szCs w:val="24"/>
              </w:rPr>
              <w:lastRenderedPageBreak/>
              <w:t>дошкольных и общеобразовательных учреждениях посредством проведения мониторинга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Чамзинского</w:t>
            </w:r>
            <w:proofErr w:type="spellEnd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43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lastRenderedPageBreak/>
              <w:t>4.2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Проведение </w:t>
            </w:r>
            <w:proofErr w:type="gramStart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разбора всех случаев смертности населения района</w:t>
            </w:r>
            <w:proofErr w:type="gramEnd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с анализом причин их развития, качества проводимых медицинских осмотров перед их развитием, возможности их предотвращения.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43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4.3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Анализ случаев смерти от острых нарушений мозгового кровообращения на дому и в условиях стационара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43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4.4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Анализ случаев смерти от острых нарушений мозгового кровообращения на дому и в условиях стационара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43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4.5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Участие медицинских работников в работе районных комиссий по вопросам профилактики, гибели и травматизма людей при ДТП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43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4.6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37F">
              <w:rPr>
                <w:rFonts w:ascii="Times New Roman" w:eastAsia="Arial" w:hAnsi="Times New Roman"/>
                <w:sz w:val="24"/>
                <w:szCs w:val="24"/>
              </w:rPr>
              <w:t>Оценка результатов проведенной диспансеризации определенных гру</w:t>
            </w:r>
            <w:proofErr w:type="gramStart"/>
            <w:r w:rsidRPr="0077137F">
              <w:rPr>
                <w:rFonts w:ascii="Times New Roman" w:eastAsia="Arial" w:hAnsi="Times New Roman"/>
                <w:sz w:val="24"/>
                <w:szCs w:val="24"/>
              </w:rPr>
              <w:t>пп взр</w:t>
            </w:r>
            <w:proofErr w:type="gramEnd"/>
            <w:r w:rsidRPr="0077137F">
              <w:rPr>
                <w:rFonts w:ascii="Times New Roman" w:eastAsia="Arial" w:hAnsi="Times New Roman"/>
                <w:sz w:val="24"/>
                <w:szCs w:val="24"/>
              </w:rPr>
              <w:t>ослого населения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1039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Участие района в сети европейского бюро ВОЗ «Здоровые города» </w:t>
            </w:r>
            <w:r w:rsidRPr="0077137F">
              <w:rPr>
                <w:rFonts w:ascii="Times New Roman" w:hAnsi="Times New Roman"/>
                <w:sz w:val="24"/>
                <w:szCs w:val="24"/>
              </w:rPr>
              <w:lastRenderedPageBreak/>
              <w:t>и в национальной сети «Здоровые города, районы и поселки». Обмен опытом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       2020-</w:t>
            </w: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2024г.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ind w:firstLine="708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ind w:firstLine="708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муниципальн</w:t>
            </w:r>
            <w:r w:rsidRPr="0077137F">
              <w:rPr>
                <w:rFonts w:ascii="Times New Roman" w:hAnsi="Times New Roman"/>
                <w:sz w:val="24"/>
                <w:szCs w:val="24"/>
              </w:rPr>
              <w:lastRenderedPageBreak/>
              <w:t>ого района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1039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lastRenderedPageBreak/>
              <w:t>5.1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Возможность использовать методические и информационные ресурсы ВОЗ, осуществлять обмен опытом с другими районами РМ и городами России.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1039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5.2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Вступление в «Здоровые города» позволит повысить имидж поселка. 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516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Связи с общественностью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         2020-2024г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516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Периодические публикации в СМИ увеличат охват населения, заинтересованного жизнью муниципального района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516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6.2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Информирование населения через СМИ о ранних признаках развития злокачественных новообразований.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516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6.3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Систематически использовать и размещать на официальном сайте ГБУЗ Республики Мордовия «Комсомольская ЦРБ  актуальную информацию по вопросам профилактики  заболеваний, </w:t>
            </w: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формирования здорового образа жизни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134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Редакционно-издательская деятельность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ind w:firstLine="708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 2020-2024г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134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7.1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Выпуск раздаточного материала, буклетов, баннеров, использование альтернативных носителей социальной рекламы с целью пропаганды ЗОЖ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134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7.2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Информирование населения о последствиях и мерах профилактики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йододефицита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с целью снижения риска развития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йоддефицитных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заболеваний  на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диспансерно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-поликлиническом этапе.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8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Проведение разъяснительной работы с руководителями муниципальных организаций о необходимости своевременного прохождения работниками диспансеризации и профилактических медицинских осмотров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          2020-2024г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представители организаций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8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8.1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Проводить диспансеризацию определенных групп населения с подвозом к месту проведения диспансеризации и </w:t>
            </w: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обратно, охват не менее 21% населения старше 65 лет.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          2020-2024г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 района, представител</w:t>
            </w: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и организаций </w:t>
            </w:r>
            <w:proofErr w:type="spellStart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8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lastRenderedPageBreak/>
              <w:t>8.2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Достижение 100% охвата населения профилактическими осмотрами на злокачественные новообразования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77137F">
              <w:rPr>
                <w:rFonts w:ascii="Times New Roman" w:eastAsia="Times New Roman" w:hAnsi="Times New Roman"/>
              </w:rPr>
              <w:t>ГБУЗ РМ 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8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8.3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Повышение мотивации населения к посещению смотровых кабинетов, прохождению профилактических осмотров, плановых флюорографических обследований.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77137F">
              <w:rPr>
                <w:rFonts w:ascii="Times New Roman" w:eastAsia="Times New Roman" w:hAnsi="Times New Roman"/>
              </w:rPr>
              <w:t>ГБУЗ РМ 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8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8.4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Организация выездов врачебных бригад с целью профилактических осмотров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77137F">
              <w:rPr>
                <w:rFonts w:ascii="Times New Roman" w:eastAsia="Times New Roman" w:hAnsi="Times New Roman"/>
              </w:rPr>
              <w:t>ГБУЗ РМ  «Комсомольская ЦРБ»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8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8.5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Профилактика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распираторных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инфекций</w:t>
            </w:r>
            <w:proofErr w:type="gramStart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,п</w:t>
            </w:r>
            <w:proofErr w:type="gramEnd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утем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иммунизации населения от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гриппа,пневмококковой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инфекции и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кароновируса,в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первую очередь в группах риска.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8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77137F">
              <w:rPr>
                <w:rFonts w:ascii="Times New Roman" w:hAnsi="Times New Roman"/>
              </w:rPr>
              <w:t>8.5.1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 рамках календаря профилактических прививок осуществить вакцинацию населения от гриппа и ОРВИ в сезоне 20-21.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- детское население -70%,- взрослое население – 60%, - работники предприятий и организаций различных форм </w:t>
            </w: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собственности-60%,- иммунизация против гриппа лиц относящихся к группам риска определенных Национальным календарем прививок, жителей 60+,имеющих хронические заболевани</w:t>
            </w:r>
            <w:proofErr w:type="gramStart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я-</w:t>
            </w:r>
            <w:proofErr w:type="gramEnd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не менее 75%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2020-2024г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 района, ГБУЗ РМ «Комсомольская ЦРБ», руководители предприятий и организаци</w:t>
            </w:r>
            <w:proofErr w:type="gramStart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й-</w:t>
            </w:r>
            <w:proofErr w:type="gramEnd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 по согласованию.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8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77137F">
              <w:rPr>
                <w:rFonts w:ascii="Times New Roman" w:hAnsi="Times New Roman"/>
              </w:rPr>
              <w:lastRenderedPageBreak/>
              <w:t>8.5.2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Принятие дополнительных мер по защите населения от новой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кароновирусной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инфекции </w:t>
            </w: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COVID</w:t>
            </w: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-19. –предупреждение населения через СМИ о распространении COVID-19.  - усилить контроль за соблюдением населением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перчаточно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- масочного режима. - рекомендации предприятиям и организациям по соблюдению профилактических мер по COVID-19.- профилактические меры с населением в местах массового скопления люде</w:t>
            </w:r>
            <w:proofErr w:type="gramStart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й(</w:t>
            </w:r>
            <w:proofErr w:type="gramEnd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парках, скверах, улицах).- соблюдение правил обслуживания населения предприятиями торговли, транспорта и сферы оказания услуг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2020-2024г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 района, ГБУЗ РМ «Комсомольская ЦРБ», ММО МВД России «</w:t>
            </w:r>
            <w:proofErr w:type="spellStart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Чамзинский</w:t>
            </w:r>
            <w:proofErr w:type="spellEnd"/>
            <w:proofErr w:type="gramStart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»-</w:t>
            </w:r>
            <w:proofErr w:type="gramEnd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по согласованию </w:t>
            </w:r>
            <w:proofErr w:type="spellStart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Росгвардия</w:t>
            </w:r>
            <w:proofErr w:type="spellEnd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-по согласованию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8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77137F">
              <w:rPr>
                <w:rFonts w:ascii="Times New Roman" w:hAnsi="Times New Roman"/>
              </w:rPr>
              <w:t>8.5.3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Принятие дополнительных мер Администрацией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муниципального района, администрацией городских и сельских поселений по обработке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дез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 средствами улиц, скверов, парков, остановок.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2020-2024г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</w:t>
            </w: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ого района, Администрация городских и сельских поселений.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8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lastRenderedPageBreak/>
              <w:t>8.6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Повышение качества диспансерного наблюдения и ведения пациентов с хронической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обструктивной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болезнью сердца и бронхиальной астмой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8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8.7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Обязательный диспансерный учет пациентов перенесших пневмонию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8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8.8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Обязательный диспансерный учет пациентов перенесших пневмонию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8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8.9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Проведение профилактических осмотров населения, жителям района в селах, не обращающихся за медицинской помощью 2 и более лет.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8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8.10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Обеспечить укомплектованность Кабинета медицинской профилактики Комсомольской поликлиники.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8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lastRenderedPageBreak/>
              <w:t>8.11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Добиваться устранения дефицита специалистов,  укрепления материально-технической базы Кабинета медицинской профилактики ГБУЗ Республики Мордовия «Комсомольская ЦРБ.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8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8.12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Организовать проведение Дней открытых дверей для населения по вопросам здорового образа жизни, рационального питания и физической активности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8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Проведение мероприятий на территории муниципального района по снижению смертности от внешних причин (организация мест для купания, содержание дорожного покрытия муниципальных дорог в надлежащем состоянии, проведение профилактических мероприятий в социально неблагополучных семьях и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тд</w:t>
            </w:r>
            <w:proofErr w:type="spellEnd"/>
            <w:proofErr w:type="gramEnd"/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      2020-2024г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района</w:t>
            </w:r>
            <w:proofErr w:type="gramStart"/>
            <w:r w:rsidRPr="0077137F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77137F">
              <w:rPr>
                <w:rFonts w:ascii="Times New Roman" w:hAnsi="Times New Roman"/>
                <w:sz w:val="24"/>
                <w:szCs w:val="24"/>
              </w:rPr>
              <w:t>дминистрация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городских и сельских поселений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8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9.1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Осуществление мероприятий по совершенствованию лечебно-эвакуационного </w:t>
            </w: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обеспечения пострадавших от ДТП и производственных травм согласно Федеральной программе «Безопасность дорожного движения»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2020-2024г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ГБУЗ РМ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8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Проведение мероприятий направленных на развитие благотворительности и добровольческой (волонтерской) деятельности по мотивированию граждан к ведению здорового образа жизни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 2020-2024г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77137F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8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10.1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Шире привлекать волонтерские, молодежные, общественные, религиозные организации и профессиональные сообщества к популяризации здорового образа жизни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8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10.2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Проведение анкетирования населения (с привлечением волонтеров) для определения информированности населения о последствиях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йододефицита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и мерах профилактики.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8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10.3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На регулярной основе (4 раза в год) проводить школы для волонтеров по основным направлениям ЗОЖ </w:t>
            </w: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и профилактики социально-значимых заболеваний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ГБУЗ РМ «Комсомольс</w:t>
            </w:r>
            <w:r w:rsidRPr="0077137F">
              <w:rPr>
                <w:rFonts w:ascii="Times New Roman" w:hAnsi="Times New Roman"/>
                <w:sz w:val="24"/>
                <w:szCs w:val="24"/>
              </w:rPr>
              <w:lastRenderedPageBreak/>
              <w:t>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8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lastRenderedPageBreak/>
              <w:t>10.4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Оказание информационной, административной и материально-технической поддержки добровольческим организациям в рамках реализации мероприятий по общественному здоровью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8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10.5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Назначение ответственных за взаимодействие с волонтерскими организациями и лечебными учреждениями, назначение ответственных за волонтерскую деятельность по пропаганде ЗОЖ в учебных заведениях и трудовых коллективах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8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Размещение информации, направленной на мотивирование граждан к ведению здорового образа жизни, включая здоровое питание и отказ от вредных привычек, в печатных и электронных районных средствах массовой информации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ind w:firstLine="708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 2020-2024г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8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11.1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Информирование населения о факторах </w:t>
            </w:r>
            <w:proofErr w:type="gramStart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риска развития болезней органов дыхания</w:t>
            </w:r>
            <w:proofErr w:type="gramEnd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и формирования </w:t>
            </w: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приверженности к здоровому образу жизни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ГБУЗ РМ </w:t>
            </w:r>
            <w:r w:rsidRPr="0077137F">
              <w:rPr>
                <w:rFonts w:ascii="Times New Roman" w:hAnsi="Times New Roman"/>
                <w:sz w:val="24"/>
                <w:szCs w:val="24"/>
              </w:rPr>
              <w:lastRenderedPageBreak/>
              <w:t>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8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lastRenderedPageBreak/>
              <w:t>11.2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Инициирование социальной рекламы, публикаций в СМИ по профилактике гриппа, ОРЗ,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кароновируса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8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11.3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Информирование населения о принципах здорового образа жизни с целью снижения риска развития нарушения углеводного обмена  с привлечением СМИ </w:t>
            </w:r>
            <w:proofErr w:type="gramStart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( </w:t>
            </w:r>
            <w:proofErr w:type="gramEnd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публикация в СМИ -  1раз в 6 месяцев).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8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11.4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Информирование населения о принципах здорового питания с целью снижения риска развития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йоддефицитных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заболеваний с привлечением СМИ </w:t>
            </w:r>
            <w:proofErr w:type="gramStart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( </w:t>
            </w:r>
            <w:proofErr w:type="gramEnd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публикации в СМИ - 1раз в 6 месяцев).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8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11.5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Информирование населения о правильной каждодневной гигиене полости рта и способах поддержания их в здоровом состоянии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8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Проведение мероприятий направленных на борьбу со злоупотреблением алкоголя и его </w:t>
            </w: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суррогатов, в том числе с самогоноварением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  2020-2024г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8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lastRenderedPageBreak/>
              <w:t>12.1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Усилить </w:t>
            </w:r>
            <w:proofErr w:type="gramStart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контроль за</w:t>
            </w:r>
            <w:proofErr w:type="gramEnd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продажей спиртосодержащей продукции в аптечных организациях и торговой сети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8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12.2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Проводить работу по выявлению лиц, страдающих пьянством и алкоголизмом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ГБУЗ РМ «Комсомольская ЦРБ»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8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12.3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Совместно с педиатрической службой проводить работу в неблагополучных семьях, где родители страдают алкоголизмом и пьянством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ГБУЗ РМ «Комсомольская ЦРБ»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8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12.4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Активно осуществлять работу по профилактике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наркопатологии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и алкоголизма на предприятиях района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2020-2024г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ГБУЗ РМ «Комсомольская ЦРБ»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8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Организация и участие администрации муниципального района в акциях,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флешмобах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, днях здоровья, направленных на мотивирование граждан к ведению здорового образа жизни и профилактике заболеваний.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2020-2024г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8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13.1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Постоянно </w:t>
            </w: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 xml:space="preserve">проводить пропаганду к здоровому образу </w:t>
            </w:r>
            <w:proofErr w:type="gramStart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жизни</w:t>
            </w:r>
            <w:proofErr w:type="gramEnd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исключая вредные привычки к алкоголю и табакокурению,4-5 публикаций в год.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</w:t>
            </w:r>
            <w:r w:rsidRPr="0077137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ия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8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lastRenderedPageBreak/>
              <w:t>13.2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Проведение акции «Знай свое давление»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8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Проведение мероприятий в учреждениях образования муниципального района по формированию у детей и молодежи </w:t>
            </w:r>
            <w:proofErr w:type="gramStart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приверженности</w:t>
            </w:r>
            <w:proofErr w:type="gramEnd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к ведению здорового образа жизни включая здоровое питание и отказ от вредных привычек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           2020-2024г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ind w:firstLine="708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ind w:firstLine="708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ind w:firstLine="708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ind w:firstLine="708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ind w:firstLine="708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8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14.1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Организация семинаров для педагогов, социальных работников по профилактике суицидов среди детей и подростков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8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14.2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Продолжить проводить лекции, силами врачей психиатров-наркологов, о вреде потребления табака для детей, родителей педагогов в учебных заведениях района.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8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14.3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Совершенствовать проведение работы по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противовенерическ</w:t>
            </w: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ой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пропаганде и половому воспитанию в школах района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2020-2024г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муниципальн</w:t>
            </w:r>
            <w:r w:rsidRPr="0077137F">
              <w:rPr>
                <w:rFonts w:ascii="Times New Roman" w:hAnsi="Times New Roman"/>
                <w:sz w:val="24"/>
                <w:szCs w:val="24"/>
              </w:rPr>
              <w:lastRenderedPageBreak/>
              <w:t>ого района ГБУЗ РМ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  <w:bookmarkStart w:id="6" w:name="_GoBack"/>
            <w:bookmarkEnd w:id="6"/>
          </w:p>
        </w:tc>
      </w:tr>
      <w:tr w:rsidR="0077137F" w:rsidRPr="0077137F" w:rsidTr="0077137F">
        <w:trPr>
          <w:trHeight w:val="68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77137F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Предоставление</w:t>
            </w: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объектов, находящихся в муниципальной собственности района  для проведения мероприятий по мотивированию граждан к ведению здорового образа жизни, профилактике заболеваний.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           2020-2024г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8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Осуществление технического, творческого, административного обеспечения мероприятий, по мотивированию граждан к ведению здорового образа жизни профилактике заболеваний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ind w:firstLine="708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 2020-2024г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ГБУЗ РМ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8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16.1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Организация занятий с пациентами группы риска в школе «Гипертоническая болезнь»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района</w:t>
            </w:r>
            <w:proofErr w:type="gramStart"/>
            <w:r w:rsidRPr="0077137F">
              <w:rPr>
                <w:rFonts w:ascii="Times New Roman" w:hAnsi="Times New Roman"/>
                <w:sz w:val="24"/>
                <w:szCs w:val="24"/>
              </w:rPr>
              <w:t>,Г</w:t>
            </w:r>
            <w:proofErr w:type="gramEnd"/>
            <w:r w:rsidRPr="0077137F">
              <w:rPr>
                <w:rFonts w:ascii="Times New Roman" w:hAnsi="Times New Roman"/>
                <w:sz w:val="24"/>
                <w:szCs w:val="24"/>
              </w:rPr>
              <w:t>БУЗ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8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16.2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37F">
              <w:rPr>
                <w:rFonts w:ascii="Times New Roman" w:eastAsia="Arial" w:hAnsi="Times New Roman"/>
                <w:sz w:val="24"/>
                <w:szCs w:val="24"/>
              </w:rPr>
              <w:t xml:space="preserve">Проведение комплекса мероприятий, направленных на мотивацию </w:t>
            </w:r>
            <w:proofErr w:type="spellStart"/>
            <w:r w:rsidRPr="0077137F">
              <w:rPr>
                <w:rFonts w:ascii="Times New Roman" w:eastAsia="Arial" w:hAnsi="Times New Roman"/>
                <w:sz w:val="24"/>
                <w:szCs w:val="24"/>
              </w:rPr>
              <w:t>самосохранительного</w:t>
            </w:r>
            <w:proofErr w:type="spellEnd"/>
            <w:r w:rsidRPr="0077137F">
              <w:rPr>
                <w:rFonts w:ascii="Times New Roman" w:eastAsia="Arial" w:hAnsi="Times New Roman"/>
                <w:sz w:val="24"/>
                <w:szCs w:val="24"/>
              </w:rPr>
              <w:t xml:space="preserve"> поведения у населения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района</w:t>
            </w:r>
            <w:proofErr w:type="gramStart"/>
            <w:r w:rsidRPr="0077137F">
              <w:rPr>
                <w:rFonts w:ascii="Times New Roman" w:hAnsi="Times New Roman"/>
                <w:sz w:val="24"/>
                <w:szCs w:val="24"/>
              </w:rPr>
              <w:t>,Г</w:t>
            </w:r>
            <w:proofErr w:type="gramEnd"/>
            <w:r w:rsidRPr="0077137F">
              <w:rPr>
                <w:rFonts w:ascii="Times New Roman" w:hAnsi="Times New Roman"/>
                <w:sz w:val="24"/>
                <w:szCs w:val="24"/>
              </w:rPr>
              <w:t>БУЗ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8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Оказывать содействие в доставке граждан муниципального </w:t>
            </w: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района к месту проведения мероприятий по мотивированию граждан к ведению здорового образа жизни и профилактике заболеваний.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t xml:space="preserve">          2020-</w:t>
            </w:r>
            <w:r w:rsidRPr="0077137F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2024г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городских и сельских поселений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lastRenderedPageBreak/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137F" w:rsidRPr="0077137F" w:rsidTr="0077137F">
        <w:trPr>
          <w:trHeight w:val="68"/>
        </w:trPr>
        <w:tc>
          <w:tcPr>
            <w:tcW w:w="675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2263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Проведение мероприятий по соблюдению санитарн</w:t>
            </w:r>
            <w:proofErr w:type="gramStart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о-</w:t>
            </w:r>
            <w:proofErr w:type="gramEnd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эпидемиологи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ческих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норм в учреждениях района</w:t>
            </w:r>
          </w:p>
        </w:tc>
        <w:tc>
          <w:tcPr>
            <w:tcW w:w="998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7137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7137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77137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77137F">
              <w:rPr>
                <w:rFonts w:ascii="Arial" w:eastAsia="Times New Roman" w:hAnsi="Arial" w:cs="Arial"/>
                <w:sz w:val="16"/>
                <w:szCs w:val="16"/>
              </w:rPr>
              <w:t>244.800 т. р.</w:t>
            </w: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137F" w:rsidRPr="0077137F" w:rsidRDefault="0077137F" w:rsidP="007713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77137F" w:rsidRPr="0077137F" w:rsidRDefault="0077137F" w:rsidP="0077137F">
      <w:pPr>
        <w:widowControl w:val="0"/>
        <w:tabs>
          <w:tab w:val="left" w:pos="390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</w:p>
    <w:p w:rsidR="0077137F" w:rsidRPr="0077137F" w:rsidRDefault="0077137F" w:rsidP="0077137F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" w:name="Par283"/>
      <w:bookmarkStart w:id="8" w:name="Par300"/>
      <w:bookmarkStart w:id="9" w:name="Par321"/>
      <w:bookmarkEnd w:id="7"/>
      <w:bookmarkEnd w:id="8"/>
      <w:bookmarkEnd w:id="9"/>
      <w:r w:rsidRPr="007713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Приложение 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Методика расчета значений целевых показателей 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программы </w:t>
      </w:r>
      <w:r w:rsidRPr="0077137F"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  <w:t>(примерный</w:t>
      </w:r>
      <w:proofErr w:type="gramStart"/>
      <w:r w:rsidRPr="0077137F"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  <w:t xml:space="preserve"> )</w:t>
      </w:r>
      <w:proofErr w:type="gramEnd"/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1. Количество участников массовых мероприятий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Единица измерения: человек (чел.).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Определение: абсолютный показатель, равный количеству пассивных участников мероприятий программы на отчетный финансовый год, к которым относятся зрители культурно-массовых, просветительских и спортивных мероприятий программы.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Алгоритм расчета: сумма зрителей культурно-массовых, просветительских и спортивных мероприятий программы.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Периодичность сбора данных: один раз в полгода.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Источник данных: отчеты ответственных исполнителей мероприятий программы.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2. Количество активных участников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Единица измерения: человек (чел.).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Определение: абсолютный показатель, равный количеству активных участников, непосредственно задействованных в организации и проведении мероприятий программы на отчетный финансовый год, к которым относятся: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- участники конференций, мероприятий, соревнований, чемпионатов, тренингов, проектов, «круглых столов», семинаров;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воспитанники дошкольных образовательных учреждений, участвующие в оздоровительных и профилактических мероприятиях программы;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обучающиеся общеобразовательных учреждений, участвующие в оздоровительных и профилактических мероприятиях программы;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обучающиеся образовательных учреждений систем среднего </w:t>
      </w: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профессионального образования, участвующие в оздоровительных и профилактических мероприятиях программы;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жители города (района) (дети, молодежь, взрослые, пенсионеры) с ограниченными возможностями, участвующие в оздоровительных и профилактических мероприятиях программы;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пенсионеры, участвующие в мероприятиях программы;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- участники социологических исследований.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Алгоритм расчета: сумма активных участников мероприятий программы.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Периодичность сбора данных: один раз в полгода.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Источник данных: отчеты ответственных исполнителей мероприятий программы.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3. Количество активных коллективов-участников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Единица измерения: единица (ед.).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Определение: абсолютный показатель коллективов, принимающих участие в реализации мероприятий программы. К ним относятся: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коллективы муниципальных организаций;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коллективы коммерческих организаций;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коллективы некоммерческих организаций.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Алгоритм расчета: сумма активных коллективов-участников.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Периодичность сбора данных: один раз в полгода.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Источник данных: отчеты ответственных исполнителей мероприятий программы.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4. Доля жителей - участников мероприятий программы к общей численности жителей города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Единица измерения: проценты.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Определение: расчетный показатель доли населения города, охваченного мероприятиями программы, к общей численности жителей города.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Алгоритм расчета: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6301E0D" wp14:editId="5EFDB75B">
            <wp:extent cx="1704975" cy="25717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noProof/>
          <w:position w:val="-7"/>
          <w:sz w:val="28"/>
          <w:szCs w:val="28"/>
          <w:lang w:eastAsia="ru-RU"/>
        </w:rPr>
        <w:drawing>
          <wp:inline distT="0" distB="0" distL="0" distR="0" wp14:anchorId="24664564" wp14:editId="0280DDE1">
            <wp:extent cx="161925" cy="219075"/>
            <wp:effectExtent l="0" t="0" r="952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- количество участников массовых мероприятий, чел.,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noProof/>
          <w:position w:val="-7"/>
          <w:sz w:val="28"/>
          <w:szCs w:val="28"/>
          <w:lang w:eastAsia="ru-RU"/>
        </w:rPr>
        <w:drawing>
          <wp:inline distT="0" distB="0" distL="0" distR="0" wp14:anchorId="5DAE8232" wp14:editId="0AC5954E">
            <wp:extent cx="180975" cy="219075"/>
            <wp:effectExtent l="0" t="0" r="9525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- количество активных участников, чел.,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P - среднегодовая численность населения города, чел.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Источник информации - отчеты ответственных исполнителей о реализации мероприятий программы (показатели по количеству участников мероприятий), управления экономической политики администрации (показатель численности населения города).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5. Количество изданного раздаточного материала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Единица измерения: штука (шт.).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Определение: абсолютный показатель, равный сумме тиражей изданного раздаточного материала.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Алгоритм расчета: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noProof/>
          <w:position w:val="-14"/>
          <w:sz w:val="28"/>
          <w:szCs w:val="28"/>
          <w:lang w:eastAsia="ru-RU"/>
        </w:rPr>
        <w:drawing>
          <wp:inline distT="0" distB="0" distL="0" distR="0" wp14:anchorId="68D95C14" wp14:editId="75AE6CAA">
            <wp:extent cx="1285875" cy="257175"/>
            <wp:effectExtent l="0" t="0" r="9525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noProof/>
          <w:position w:val="-7"/>
          <w:sz w:val="28"/>
          <w:szCs w:val="28"/>
          <w:lang w:eastAsia="ru-RU"/>
        </w:rPr>
        <w:drawing>
          <wp:inline distT="0" distB="0" distL="0" distR="0" wp14:anchorId="4F3DD7EE" wp14:editId="12919D81">
            <wp:extent cx="161925" cy="219075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- тираж (количество изданных) памяток, шт.;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noProof/>
          <w:position w:val="-7"/>
          <w:sz w:val="28"/>
          <w:szCs w:val="28"/>
          <w:lang w:eastAsia="ru-RU"/>
        </w:rPr>
        <w:drawing>
          <wp:inline distT="0" distB="0" distL="0" distR="0" wp14:anchorId="719F8BF4" wp14:editId="10C8FB51">
            <wp:extent cx="180975" cy="219075"/>
            <wp:effectExtent l="0" t="0" r="9525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- тираж (количество изданных) буклетов, шт.;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noProof/>
          <w:position w:val="-8"/>
          <w:sz w:val="28"/>
          <w:szCs w:val="28"/>
          <w:lang w:eastAsia="ru-RU"/>
        </w:rPr>
        <w:drawing>
          <wp:inline distT="0" distB="0" distL="0" distR="0" wp14:anchorId="7731FF4B" wp14:editId="541BDD27">
            <wp:extent cx="180975" cy="228600"/>
            <wp:effectExtent l="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- тираж (количество </w:t>
      </w:r>
      <w:proofErr w:type="gramStart"/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изданных</w:t>
      </w:r>
      <w:proofErr w:type="gramEnd"/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евробуклетов</w:t>
      </w:r>
      <w:proofErr w:type="spellEnd"/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, шт.;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noProof/>
          <w:position w:val="-7"/>
          <w:sz w:val="28"/>
          <w:szCs w:val="28"/>
          <w:lang w:eastAsia="ru-RU"/>
        </w:rPr>
        <w:drawing>
          <wp:inline distT="0" distB="0" distL="0" distR="0" wp14:anchorId="35225AD9" wp14:editId="020416D2">
            <wp:extent cx="190500" cy="219075"/>
            <wp:effectExtent l="0" t="0" r="0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- тираж (количество изданных) прочих видов раздаточной продукции, шт.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Источник информации - муниципальные контракты на изготовление данного раздаточного материала (мероприятие «Социальная реклама здорового образа жизни»).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6. Количество баннеров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Единица измерения: штука (шт.).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Определение: абсолютный показатель, равный количеству изготовленных баннеров.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Алгоритм расчета: сумма изготовленных баннеров.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Источник информации - муниципальные контракты на изготовление баннеров (мероприятие «Социальная реклама здорового образа жизни»).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7. Количество используемых видов альтернативных носителей социальной рекламы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Единица измерения: шт.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Определение: абсолютный показатель, равный количеству видов альтернативных носителей социальной рекламы, используемых в отчетном финансовом году.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К альтернативным носителям социальной рекламы относятся: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полимерная пленка на бортах общественного транспорта,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канцелярская продукция с размещением информации, пропагандирующей здоровый образ жизни, 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- размещение информации, пропагандирующей здоровый образ жизни, адаптированной под технику «граффити» и т.д.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Алгоритм расчета: сумма видов альтернативных носителей социальной рекламы, используемых в отчетном финансовом году.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Источник информации - муниципальные контракты на изготовление и размещение альтернативных носителей социальной рекламы, используемые в отчетный период (мероприятие «Социальная реклама здорового образа жизни»).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8. Количество муниципальных и общественных организаций, взаимодействующих в рамках деятельности муниципальной программы Единица измерения: единица (ед.).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Определение: абсолютный показатель, равный количеству муниципальных и общественных организаций, взаимодействующих в рамках деятельности Ассоциации на отчетный период.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Алгоритм расчета: сумма муниципальных и общественных организаций, взаимодействующих в рамках деятельности Ассоциации в отчетном периоде.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Источник информации - протоколы заседания координационного совета муниципальной программы.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7137F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Периодичность сбора данных: 1 раз в год.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sectPr w:rsidR="0077137F" w:rsidRPr="0077137F" w:rsidSect="0077137F">
          <w:footerReference w:type="default" r:id="rId21"/>
          <w:pgSz w:w="11906" w:h="16838"/>
          <w:pgMar w:top="567" w:right="707" w:bottom="567" w:left="1134" w:header="0" w:footer="0" w:gutter="0"/>
          <w:cols w:space="720"/>
          <w:noEndnote/>
          <w:docGrid w:linePitch="299"/>
        </w:sectPr>
      </w:pPr>
      <w:bookmarkStart w:id="10" w:name="Par414"/>
      <w:bookmarkEnd w:id="10"/>
      <w:r w:rsidRPr="0077137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**Цели и задачи программы, показатели, ожидаемые результаты могут быть дополнены исходя </w:t>
      </w:r>
      <w:proofErr w:type="gramStart"/>
      <w:r w:rsidRPr="0077137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из</w:t>
      </w:r>
      <w:proofErr w:type="gramEnd"/>
      <w:r w:rsidRPr="0077137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индивидуальной социально-экономической </w:t>
      </w:r>
      <w:r w:rsidRPr="0077137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lastRenderedPageBreak/>
        <w:t>ситуации в муниципальном районе (городском округе).</w:t>
      </w:r>
    </w:p>
    <w:p w:rsidR="0077137F" w:rsidRPr="0077137F" w:rsidRDefault="0077137F" w:rsidP="0077137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Theme="minorEastAsia" w:hAnsi="Arial" w:cs="Arial"/>
          <w:sz w:val="20"/>
          <w:szCs w:val="20"/>
          <w:lang w:eastAsia="ru-RU"/>
        </w:rPr>
      </w:pPr>
      <w:bookmarkStart w:id="11" w:name="Par434"/>
      <w:bookmarkStart w:id="12" w:name="Par596"/>
      <w:bookmarkStart w:id="13" w:name="Par669"/>
      <w:bookmarkEnd w:id="11"/>
      <w:bookmarkEnd w:id="12"/>
      <w:bookmarkEnd w:id="13"/>
    </w:p>
    <w:p w:rsidR="0077137F" w:rsidRDefault="0077137F"/>
    <w:sectPr w:rsidR="007713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4982" w:type="pct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00"/>
      <w:gridCol w:w="3507"/>
      <w:gridCol w:w="3301"/>
    </w:tblGrid>
    <w:tr w:rsidR="0077137F" w:rsidTr="0077137F">
      <w:trPr>
        <w:trHeight w:hRule="exact" w:val="1170"/>
        <w:tblCellSpacing w:w="5" w:type="nil"/>
      </w:trPr>
      <w:tc>
        <w:tcPr>
          <w:tcW w:w="1632" w:type="pct"/>
          <w:tcBorders>
            <w:top w:val="none" w:sz="2" w:space="0" w:color="auto"/>
            <w:left w:val="none" w:sz="2" w:space="0" w:color="auto"/>
            <w:bottom w:val="single" w:sz="4" w:space="0" w:color="auto"/>
            <w:right w:val="none" w:sz="2" w:space="0" w:color="auto"/>
          </w:tcBorders>
          <w:vAlign w:val="center"/>
        </w:tcPr>
        <w:p w:rsidR="0077137F" w:rsidRDefault="0077137F" w:rsidP="0077137F">
          <w:pPr>
            <w:rPr>
              <w:rFonts w:ascii="Tahoma" w:hAnsi="Tahoma" w:cs="Tahoma"/>
              <w:b/>
              <w:bCs/>
              <w:color w:val="333399"/>
              <w:sz w:val="28"/>
              <w:szCs w:val="28"/>
            </w:rPr>
          </w:pPr>
        </w:p>
      </w:tc>
      <w:tc>
        <w:tcPr>
          <w:tcW w:w="1735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77137F" w:rsidRDefault="0077137F">
          <w:pPr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</w:p>
      </w:tc>
      <w:tc>
        <w:tcPr>
          <w:tcW w:w="1633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77137F" w:rsidRDefault="0077137F">
          <w:pPr>
            <w:jc w:val="right"/>
            <w:rPr>
              <w:rFonts w:ascii="Tahoma" w:hAnsi="Tahoma" w:cs="Tahoma"/>
              <w:sz w:val="20"/>
              <w:szCs w:val="20"/>
            </w:rPr>
          </w:pPr>
        </w:p>
      </w:tc>
    </w:tr>
  </w:tbl>
  <w:p w:rsidR="0077137F" w:rsidRDefault="0077137F">
    <w:pPr>
      <w:rPr>
        <w:rFonts w:ascii="Times New Roman" w:hAnsi="Times New Roman"/>
        <w:sz w:val="2"/>
        <w:szCs w:val="2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77C57"/>
    <w:multiLevelType w:val="hybridMultilevel"/>
    <w:tmpl w:val="E98AE9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800242"/>
    <w:multiLevelType w:val="hybridMultilevel"/>
    <w:tmpl w:val="751065E4"/>
    <w:lvl w:ilvl="0" w:tplc="88744B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7746E22"/>
    <w:multiLevelType w:val="multilevel"/>
    <w:tmpl w:val="BB8C73A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17B95379"/>
    <w:multiLevelType w:val="hybridMultilevel"/>
    <w:tmpl w:val="7AE2C80E"/>
    <w:lvl w:ilvl="0" w:tplc="3DB46C3A">
      <w:start w:val="2019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22153D"/>
    <w:multiLevelType w:val="multilevel"/>
    <w:tmpl w:val="AC62D42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5">
    <w:nsid w:val="19CE280A"/>
    <w:multiLevelType w:val="multilevel"/>
    <w:tmpl w:val="96522C86"/>
    <w:lvl w:ilvl="0">
      <w:start w:val="2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47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2"/>
      <w:numFmt w:val="decimal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94E4E9B"/>
    <w:multiLevelType w:val="hybridMultilevel"/>
    <w:tmpl w:val="CAFA6FE0"/>
    <w:lvl w:ilvl="0" w:tplc="8444C8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AD20260"/>
    <w:multiLevelType w:val="hybridMultilevel"/>
    <w:tmpl w:val="77AA4A72"/>
    <w:lvl w:ilvl="0" w:tplc="308E02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BBC71E0"/>
    <w:multiLevelType w:val="hybridMultilevel"/>
    <w:tmpl w:val="AD785694"/>
    <w:lvl w:ilvl="0" w:tplc="CFB25E1C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CA145EC"/>
    <w:multiLevelType w:val="hybridMultilevel"/>
    <w:tmpl w:val="42425B7A"/>
    <w:lvl w:ilvl="0" w:tplc="9AEA92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6C6D50D3"/>
    <w:multiLevelType w:val="multilevel"/>
    <w:tmpl w:val="00F86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05E21AD"/>
    <w:multiLevelType w:val="hybridMultilevel"/>
    <w:tmpl w:val="1BC227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265579F"/>
    <w:multiLevelType w:val="hybridMultilevel"/>
    <w:tmpl w:val="86D03D90"/>
    <w:lvl w:ilvl="0" w:tplc="9EEE8B9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1"/>
  </w:num>
  <w:num w:numId="5">
    <w:abstractNumId w:val="5"/>
  </w:num>
  <w:num w:numId="6">
    <w:abstractNumId w:val="10"/>
  </w:num>
  <w:num w:numId="7">
    <w:abstractNumId w:val="2"/>
  </w:num>
  <w:num w:numId="8">
    <w:abstractNumId w:val="9"/>
  </w:num>
  <w:num w:numId="9">
    <w:abstractNumId w:val="7"/>
  </w:num>
  <w:num w:numId="10">
    <w:abstractNumId w:val="12"/>
  </w:num>
  <w:num w:numId="11">
    <w:abstractNumId w:val="1"/>
  </w:num>
  <w:num w:numId="12">
    <w:abstractNumId w:val="8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20A"/>
    <w:rsid w:val="0077137F"/>
    <w:rsid w:val="00A258A8"/>
    <w:rsid w:val="00CC6A48"/>
    <w:rsid w:val="00D400DE"/>
    <w:rsid w:val="00E43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77137F"/>
  </w:style>
  <w:style w:type="paragraph" w:customStyle="1" w:styleId="ConsPlusNormal">
    <w:name w:val="ConsPlusNormal"/>
    <w:rsid w:val="0077137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77137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7137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16"/>
      <w:szCs w:val="16"/>
      <w:lang w:eastAsia="ru-RU"/>
    </w:rPr>
  </w:style>
  <w:style w:type="paragraph" w:customStyle="1" w:styleId="ConsPlusCell">
    <w:name w:val="ConsPlusCell"/>
    <w:uiPriority w:val="99"/>
    <w:rsid w:val="0077137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77137F"/>
    <w:pPr>
      <w:tabs>
        <w:tab w:val="center" w:pos="4677"/>
        <w:tab w:val="right" w:pos="9355"/>
      </w:tabs>
    </w:pPr>
    <w:rPr>
      <w:rFonts w:eastAsiaTheme="minorEastAsia" w:cs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7137F"/>
    <w:rPr>
      <w:rFonts w:eastAsiaTheme="minorEastAsia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77137F"/>
    <w:pPr>
      <w:tabs>
        <w:tab w:val="center" w:pos="4677"/>
        <w:tab w:val="right" w:pos="9355"/>
      </w:tabs>
    </w:pPr>
    <w:rPr>
      <w:rFonts w:eastAsiaTheme="minorEastAsia" w:cs="Times New Roman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77137F"/>
    <w:rPr>
      <w:rFonts w:eastAsiaTheme="minorEastAsia" w:cs="Times New Roman"/>
      <w:lang w:eastAsia="ru-RU"/>
    </w:rPr>
  </w:style>
  <w:style w:type="character" w:styleId="a7">
    <w:name w:val="Hyperlink"/>
    <w:basedOn w:val="a0"/>
    <w:uiPriority w:val="99"/>
    <w:unhideWhenUsed/>
    <w:rsid w:val="0077137F"/>
    <w:rPr>
      <w:rFonts w:cs="Times New Roman"/>
      <w:color w:val="0000FF" w:themeColor="hyperlink"/>
      <w:u w:val="single"/>
    </w:rPr>
  </w:style>
  <w:style w:type="table" w:styleId="a8">
    <w:name w:val="Table Grid"/>
    <w:basedOn w:val="a1"/>
    <w:uiPriority w:val="59"/>
    <w:rsid w:val="0077137F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link w:val="aa"/>
    <w:uiPriority w:val="99"/>
    <w:rsid w:val="0077137F"/>
    <w:pPr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uiPriority w:val="99"/>
    <w:rsid w:val="0077137F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Normal (Web)"/>
    <w:basedOn w:val="a"/>
    <w:uiPriority w:val="99"/>
    <w:rsid w:val="0077137F"/>
    <w:pPr>
      <w:spacing w:before="100" w:beforeAutospacing="1" w:after="119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c">
    <w:name w:val="Body Text Indent"/>
    <w:basedOn w:val="a"/>
    <w:link w:val="ad"/>
    <w:uiPriority w:val="99"/>
    <w:rsid w:val="0077137F"/>
    <w:pPr>
      <w:spacing w:after="120"/>
      <w:ind w:left="283"/>
    </w:pPr>
    <w:rPr>
      <w:rFonts w:eastAsiaTheme="minorEastAsia" w:cs="Times New Roman"/>
      <w:lang w:eastAsia="ru-RU"/>
    </w:rPr>
  </w:style>
  <w:style w:type="character" w:customStyle="1" w:styleId="ad">
    <w:name w:val="Основной текст с отступом Знак"/>
    <w:basedOn w:val="a0"/>
    <w:link w:val="ac"/>
    <w:uiPriority w:val="99"/>
    <w:rsid w:val="0077137F"/>
    <w:rPr>
      <w:rFonts w:eastAsiaTheme="minorEastAsia" w:cs="Times New Roman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77137F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">
    <w:name w:val="Текст выноски Знак"/>
    <w:basedOn w:val="a0"/>
    <w:link w:val="ae"/>
    <w:uiPriority w:val="99"/>
    <w:semiHidden/>
    <w:rsid w:val="0077137F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List Paragraph"/>
    <w:basedOn w:val="a"/>
    <w:uiPriority w:val="99"/>
    <w:qFormat/>
    <w:rsid w:val="0077137F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Bodytext">
    <w:name w:val="Body text_"/>
    <w:basedOn w:val="a0"/>
    <w:link w:val="23"/>
    <w:rsid w:val="0077137F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9">
    <w:name w:val="Основной текст9"/>
    <w:basedOn w:val="Bodytext"/>
    <w:rsid w:val="0077137F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">
    <w:name w:val="Основной текст10"/>
    <w:basedOn w:val="Bodytext"/>
    <w:rsid w:val="0077137F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">
    <w:name w:val="Основной текст11"/>
    <w:basedOn w:val="Bodytext"/>
    <w:rsid w:val="0077137F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">
    <w:name w:val="Основной текст12"/>
    <w:basedOn w:val="Bodytext"/>
    <w:rsid w:val="0077137F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23"/>
    <w:basedOn w:val="a"/>
    <w:link w:val="Bodytext"/>
    <w:rsid w:val="0077137F"/>
    <w:pPr>
      <w:shd w:val="clear" w:color="auto" w:fill="FFFFFF"/>
      <w:spacing w:before="540" w:after="660"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styleId="af1">
    <w:name w:val="No Spacing"/>
    <w:uiPriority w:val="1"/>
    <w:qFormat/>
    <w:rsid w:val="0077137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50">
    <w:name w:val="Font Style50"/>
    <w:rsid w:val="0077137F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"/>
    <w:rsid w:val="0077137F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3">
    <w:name w:val="Сетка таблицы1"/>
    <w:basedOn w:val="a1"/>
    <w:uiPriority w:val="59"/>
    <w:rsid w:val="0077137F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77137F"/>
  </w:style>
  <w:style w:type="paragraph" w:customStyle="1" w:styleId="ConsPlusNormal">
    <w:name w:val="ConsPlusNormal"/>
    <w:rsid w:val="0077137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77137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7137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16"/>
      <w:szCs w:val="16"/>
      <w:lang w:eastAsia="ru-RU"/>
    </w:rPr>
  </w:style>
  <w:style w:type="paragraph" w:customStyle="1" w:styleId="ConsPlusCell">
    <w:name w:val="ConsPlusCell"/>
    <w:uiPriority w:val="99"/>
    <w:rsid w:val="0077137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77137F"/>
    <w:pPr>
      <w:tabs>
        <w:tab w:val="center" w:pos="4677"/>
        <w:tab w:val="right" w:pos="9355"/>
      </w:tabs>
    </w:pPr>
    <w:rPr>
      <w:rFonts w:eastAsiaTheme="minorEastAsia" w:cs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7137F"/>
    <w:rPr>
      <w:rFonts w:eastAsiaTheme="minorEastAsia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77137F"/>
    <w:pPr>
      <w:tabs>
        <w:tab w:val="center" w:pos="4677"/>
        <w:tab w:val="right" w:pos="9355"/>
      </w:tabs>
    </w:pPr>
    <w:rPr>
      <w:rFonts w:eastAsiaTheme="minorEastAsia" w:cs="Times New Roman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77137F"/>
    <w:rPr>
      <w:rFonts w:eastAsiaTheme="minorEastAsia" w:cs="Times New Roman"/>
      <w:lang w:eastAsia="ru-RU"/>
    </w:rPr>
  </w:style>
  <w:style w:type="character" w:styleId="a7">
    <w:name w:val="Hyperlink"/>
    <w:basedOn w:val="a0"/>
    <w:uiPriority w:val="99"/>
    <w:unhideWhenUsed/>
    <w:rsid w:val="0077137F"/>
    <w:rPr>
      <w:rFonts w:cs="Times New Roman"/>
      <w:color w:val="0000FF" w:themeColor="hyperlink"/>
      <w:u w:val="single"/>
    </w:rPr>
  </w:style>
  <w:style w:type="table" w:styleId="a8">
    <w:name w:val="Table Grid"/>
    <w:basedOn w:val="a1"/>
    <w:uiPriority w:val="59"/>
    <w:rsid w:val="0077137F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link w:val="aa"/>
    <w:uiPriority w:val="99"/>
    <w:rsid w:val="0077137F"/>
    <w:pPr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uiPriority w:val="99"/>
    <w:rsid w:val="0077137F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Normal (Web)"/>
    <w:basedOn w:val="a"/>
    <w:uiPriority w:val="99"/>
    <w:rsid w:val="0077137F"/>
    <w:pPr>
      <w:spacing w:before="100" w:beforeAutospacing="1" w:after="119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c">
    <w:name w:val="Body Text Indent"/>
    <w:basedOn w:val="a"/>
    <w:link w:val="ad"/>
    <w:uiPriority w:val="99"/>
    <w:rsid w:val="0077137F"/>
    <w:pPr>
      <w:spacing w:after="120"/>
      <w:ind w:left="283"/>
    </w:pPr>
    <w:rPr>
      <w:rFonts w:eastAsiaTheme="minorEastAsia" w:cs="Times New Roman"/>
      <w:lang w:eastAsia="ru-RU"/>
    </w:rPr>
  </w:style>
  <w:style w:type="character" w:customStyle="1" w:styleId="ad">
    <w:name w:val="Основной текст с отступом Знак"/>
    <w:basedOn w:val="a0"/>
    <w:link w:val="ac"/>
    <w:uiPriority w:val="99"/>
    <w:rsid w:val="0077137F"/>
    <w:rPr>
      <w:rFonts w:eastAsiaTheme="minorEastAsia" w:cs="Times New Roman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77137F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">
    <w:name w:val="Текст выноски Знак"/>
    <w:basedOn w:val="a0"/>
    <w:link w:val="ae"/>
    <w:uiPriority w:val="99"/>
    <w:semiHidden/>
    <w:rsid w:val="0077137F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List Paragraph"/>
    <w:basedOn w:val="a"/>
    <w:uiPriority w:val="99"/>
    <w:qFormat/>
    <w:rsid w:val="0077137F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Bodytext">
    <w:name w:val="Body text_"/>
    <w:basedOn w:val="a0"/>
    <w:link w:val="23"/>
    <w:rsid w:val="0077137F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9">
    <w:name w:val="Основной текст9"/>
    <w:basedOn w:val="Bodytext"/>
    <w:rsid w:val="0077137F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">
    <w:name w:val="Основной текст10"/>
    <w:basedOn w:val="Bodytext"/>
    <w:rsid w:val="0077137F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">
    <w:name w:val="Основной текст11"/>
    <w:basedOn w:val="Bodytext"/>
    <w:rsid w:val="0077137F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">
    <w:name w:val="Основной текст12"/>
    <w:basedOn w:val="Bodytext"/>
    <w:rsid w:val="0077137F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23"/>
    <w:basedOn w:val="a"/>
    <w:link w:val="Bodytext"/>
    <w:rsid w:val="0077137F"/>
    <w:pPr>
      <w:shd w:val="clear" w:color="auto" w:fill="FFFFFF"/>
      <w:spacing w:before="540" w:after="660"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styleId="af1">
    <w:name w:val="No Spacing"/>
    <w:uiPriority w:val="1"/>
    <w:qFormat/>
    <w:rsid w:val="0077137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50">
    <w:name w:val="Font Style50"/>
    <w:rsid w:val="0077137F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"/>
    <w:rsid w:val="0077137F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3">
    <w:name w:val="Сетка таблицы1"/>
    <w:basedOn w:val="a1"/>
    <w:uiPriority w:val="59"/>
    <w:rsid w:val="0077137F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wmf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wmf"/><Relationship Id="rId2" Type="http://schemas.openxmlformats.org/officeDocument/2006/relationships/numbering" Target="numbering.xml"/><Relationship Id="rId16" Type="http://schemas.openxmlformats.org/officeDocument/2006/relationships/image" Target="media/image10.wmf"/><Relationship Id="rId20" Type="http://schemas.openxmlformats.org/officeDocument/2006/relationships/image" Target="media/image14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wmf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wmf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BCF28D-F887-4485-98CA-68C5BFF31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58</Pages>
  <Words>13548</Words>
  <Characters>77229</Characters>
  <Application>Microsoft Office Word</Application>
  <DocSecurity>0</DocSecurity>
  <Lines>643</Lines>
  <Paragraphs>181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VOLKOVANA</dc:creator>
  <cp:keywords/>
  <dc:description/>
  <cp:lastModifiedBy>VOLKOVANA</cp:lastModifiedBy>
  <cp:revision>2</cp:revision>
  <dcterms:created xsi:type="dcterms:W3CDTF">2021-02-04T06:36:00Z</dcterms:created>
  <dcterms:modified xsi:type="dcterms:W3CDTF">2021-02-04T06:49:00Z</dcterms:modified>
</cp:coreProperties>
</file>