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652018" w:rsidRDefault="00652018" w:rsidP="00652018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52018" w:rsidRDefault="00652018" w:rsidP="00652018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Является официальным изданием Медаевского сельского поселения</w:t>
      </w:r>
    </w:p>
    <w:p w:rsidR="00652018" w:rsidRDefault="00F82B30" w:rsidP="00652018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03 сентября  2021 год  № 4</w:t>
      </w:r>
      <w:r w:rsidR="004E1220">
        <w:rPr>
          <w:rFonts w:ascii="Times New Roman" w:eastAsia="Times New Roman" w:hAnsi="Times New Roman" w:cs="Times New Roman"/>
          <w:sz w:val="36"/>
          <w:szCs w:val="36"/>
        </w:rPr>
        <w:t>8</w:t>
      </w:r>
    </w:p>
    <w:p w:rsidR="00F82B30" w:rsidRPr="004638AB" w:rsidRDefault="00F82B30" w:rsidP="00F82B30">
      <w:pPr>
        <w:spacing w:after="0" w:line="240" w:lineRule="auto"/>
        <w:rPr>
          <w:rFonts w:ascii="Times New Roman" w:eastAsia="Times New Roman" w:hAnsi="Times New Roman"/>
          <w:vanish/>
          <w:sz w:val="28"/>
          <w:szCs w:val="28"/>
        </w:rPr>
      </w:pPr>
    </w:p>
    <w:p w:rsidR="00F82B30" w:rsidRPr="004638AB" w:rsidRDefault="00F82B30" w:rsidP="00F82B30">
      <w:pPr>
        <w:spacing w:after="0" w:line="240" w:lineRule="auto"/>
        <w:rPr>
          <w:rFonts w:ascii="Times New Roman" w:eastAsia="Times New Roman" w:hAnsi="Times New Roman"/>
          <w:vanish/>
          <w:sz w:val="28"/>
          <w:szCs w:val="28"/>
        </w:rPr>
      </w:pPr>
    </w:p>
    <w:p w:rsidR="00F82B30" w:rsidRPr="00664E15" w:rsidRDefault="00F82B30" w:rsidP="00F82B30">
      <w:pPr>
        <w:rPr>
          <w:rFonts w:ascii="Times New Roman" w:hAnsi="Times New Roman"/>
          <w:sz w:val="20"/>
          <w:szCs w:val="20"/>
        </w:rPr>
      </w:pPr>
    </w:p>
    <w:p w:rsidR="004E1220" w:rsidRDefault="004E1220" w:rsidP="004E1220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МЕДАЕВСКОГО СЕЛЬСКОГО ПОСЕЛЕНИЯ       </w:t>
      </w:r>
    </w:p>
    <w:p w:rsidR="004E1220" w:rsidRDefault="004E1220" w:rsidP="004E1220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</w:p>
    <w:p w:rsidR="004E1220" w:rsidRDefault="004E1220" w:rsidP="004E1220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E1220" w:rsidRDefault="004E1220" w:rsidP="004E1220">
      <w:pPr>
        <w:pStyle w:val="Standard"/>
        <w:ind w:right="-284"/>
        <w:jc w:val="center"/>
        <w:rPr>
          <w:sz w:val="28"/>
          <w:szCs w:val="28"/>
        </w:rPr>
      </w:pPr>
    </w:p>
    <w:p w:rsidR="004E1220" w:rsidRPr="00A77F8C" w:rsidRDefault="004E1220" w:rsidP="004E1220">
      <w:pPr>
        <w:pStyle w:val="Standard"/>
        <w:ind w:right="-284"/>
        <w:jc w:val="center"/>
        <w:rPr>
          <w:b/>
          <w:sz w:val="28"/>
          <w:szCs w:val="28"/>
        </w:rPr>
      </w:pPr>
      <w:r w:rsidRPr="00A77F8C">
        <w:rPr>
          <w:b/>
          <w:sz w:val="28"/>
          <w:szCs w:val="28"/>
        </w:rPr>
        <w:t>ПОСТАНОВЛЕНИЕ</w:t>
      </w:r>
    </w:p>
    <w:p w:rsidR="004E1220" w:rsidRPr="003115B5" w:rsidRDefault="004E1220" w:rsidP="004E1220">
      <w:pPr>
        <w:pStyle w:val="Standard"/>
        <w:ind w:right="-284"/>
        <w:jc w:val="center"/>
        <w:rPr>
          <w:sz w:val="28"/>
          <w:szCs w:val="28"/>
        </w:rPr>
      </w:pPr>
      <w:r w:rsidRPr="003115B5">
        <w:rPr>
          <w:sz w:val="28"/>
          <w:szCs w:val="28"/>
        </w:rPr>
        <w:t>03.09.2021г.</w:t>
      </w:r>
      <w:r w:rsidRPr="003115B5">
        <w:rPr>
          <w:sz w:val="28"/>
          <w:szCs w:val="28"/>
        </w:rPr>
        <w:tab/>
      </w:r>
      <w:r w:rsidRPr="003115B5">
        <w:rPr>
          <w:sz w:val="28"/>
          <w:szCs w:val="28"/>
        </w:rPr>
        <w:tab/>
      </w:r>
      <w:r w:rsidRPr="003115B5">
        <w:rPr>
          <w:sz w:val="28"/>
          <w:szCs w:val="28"/>
        </w:rPr>
        <w:tab/>
      </w:r>
      <w:r w:rsidRPr="003115B5">
        <w:rPr>
          <w:sz w:val="28"/>
          <w:szCs w:val="28"/>
        </w:rPr>
        <w:tab/>
        <w:t xml:space="preserve">                                                  № 59</w:t>
      </w:r>
    </w:p>
    <w:p w:rsidR="004E1220" w:rsidRDefault="004E1220" w:rsidP="004E1220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AC70B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Медаево </w:t>
      </w:r>
    </w:p>
    <w:p w:rsidR="004E1220" w:rsidRDefault="004E1220" w:rsidP="004E1220">
      <w:pPr>
        <w:pStyle w:val="a4"/>
        <w:jc w:val="center"/>
        <w:rPr>
          <w:b/>
          <w:sz w:val="28"/>
          <w:szCs w:val="28"/>
        </w:rPr>
      </w:pPr>
      <w:r w:rsidRPr="009A566B">
        <w:rPr>
          <w:rStyle w:val="FontStyle55"/>
          <w:sz w:val="28"/>
          <w:szCs w:val="28"/>
        </w:rPr>
        <w:t xml:space="preserve">О </w:t>
      </w:r>
      <w:r>
        <w:rPr>
          <w:rStyle w:val="FontStyle55"/>
          <w:sz w:val="28"/>
          <w:szCs w:val="28"/>
        </w:rPr>
        <w:t xml:space="preserve">внесении изменений </w:t>
      </w:r>
      <w:r w:rsidRPr="009A566B">
        <w:rPr>
          <w:b/>
          <w:sz w:val="28"/>
          <w:szCs w:val="28"/>
        </w:rPr>
        <w:t>в</w:t>
      </w:r>
      <w:r w:rsidRPr="009A501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муниципальную программу  </w:t>
      </w:r>
      <w:r w:rsidRPr="009A566B">
        <w:rPr>
          <w:b/>
          <w:sz w:val="28"/>
          <w:szCs w:val="28"/>
        </w:rPr>
        <w:t>«Развитие автомобильных дорог</w:t>
      </w:r>
      <w:r>
        <w:rPr>
          <w:b/>
          <w:sz w:val="28"/>
          <w:szCs w:val="28"/>
        </w:rPr>
        <w:t xml:space="preserve"> в Медаевском сельском поселении </w:t>
      </w:r>
      <w:bookmarkStart w:id="0" w:name="_Hlk67390537"/>
      <w:r>
        <w:rPr>
          <w:b/>
          <w:sz w:val="28"/>
          <w:szCs w:val="28"/>
        </w:rPr>
        <w:t xml:space="preserve">Чамзинского муниципального района Республики Мордовия </w:t>
      </w:r>
      <w:bookmarkEnd w:id="0"/>
      <w:r>
        <w:rPr>
          <w:b/>
          <w:sz w:val="28"/>
          <w:szCs w:val="28"/>
        </w:rPr>
        <w:t xml:space="preserve">на </w:t>
      </w:r>
      <w:r w:rsidRPr="003115B5">
        <w:rPr>
          <w:b/>
          <w:sz w:val="28"/>
          <w:szCs w:val="28"/>
        </w:rPr>
        <w:t>2015-2025 годы</w:t>
      </w:r>
      <w:r w:rsidRPr="009A566B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>, утвержденную постановлением администрации Медаевского сельского поселения от 26.12.2014г. № 90</w:t>
      </w:r>
    </w:p>
    <w:p w:rsidR="004E1220" w:rsidRDefault="004E1220" w:rsidP="004E1220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(с изм. от 05.12.2019</w:t>
      </w:r>
      <w:r w:rsidRPr="009A566B">
        <w:rPr>
          <w:b/>
          <w:sz w:val="28"/>
          <w:szCs w:val="28"/>
        </w:rPr>
        <w:t xml:space="preserve"> г. №</w:t>
      </w:r>
      <w:r>
        <w:rPr>
          <w:b/>
          <w:sz w:val="28"/>
          <w:szCs w:val="28"/>
        </w:rPr>
        <w:t xml:space="preserve"> 67, с изм. от 30.09.2020 года № 50А, с изм. от 10.03.2021г.№10)</w:t>
      </w:r>
    </w:p>
    <w:p w:rsidR="004E1220" w:rsidRDefault="004E1220" w:rsidP="004E1220">
      <w:pPr>
        <w:pStyle w:val="a4"/>
        <w:jc w:val="center"/>
        <w:rPr>
          <w:b/>
          <w:sz w:val="28"/>
          <w:szCs w:val="28"/>
        </w:rPr>
      </w:pPr>
    </w:p>
    <w:p w:rsidR="004E1220" w:rsidRPr="009A566B" w:rsidRDefault="004E1220" w:rsidP="004E1220">
      <w:pPr>
        <w:pStyle w:val="a4"/>
        <w:ind w:firstLine="709"/>
        <w:jc w:val="both"/>
        <w:rPr>
          <w:sz w:val="28"/>
          <w:szCs w:val="28"/>
        </w:rPr>
      </w:pPr>
      <w:r w:rsidRPr="009A566B">
        <w:rPr>
          <w:sz w:val="28"/>
          <w:szCs w:val="28"/>
        </w:rPr>
        <w:t xml:space="preserve">В целях сохранения и развития сети автомобильных дорог местного значения в границах </w:t>
      </w:r>
      <w:r>
        <w:rPr>
          <w:sz w:val="28"/>
          <w:szCs w:val="28"/>
        </w:rPr>
        <w:t>Медаевского</w:t>
      </w:r>
      <w:r w:rsidRPr="009A566B">
        <w:rPr>
          <w:sz w:val="28"/>
          <w:szCs w:val="28"/>
        </w:rPr>
        <w:t xml:space="preserve"> сельского поселения Чамзинского муниципального района Республики Мордовия и обеспечения безопасности дорожного движения, руководствуясь Федеральным законом от 06.10.2003 года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постановлением администрации  Медаевского сельского поселения  от 26.12.2014 г. № 90 «О принятии Порядка  проведения и критерии оценки эффективности  реализации долгосрочных программ, реализуемых за счет средств бюджета Медаевского  сельского поселения», </w:t>
      </w:r>
      <w:r w:rsidRPr="009A566B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 Медаевского </w:t>
      </w:r>
      <w:r w:rsidRPr="009A566B">
        <w:rPr>
          <w:sz w:val="28"/>
          <w:szCs w:val="28"/>
        </w:rPr>
        <w:t xml:space="preserve"> сельского поселения</w:t>
      </w:r>
    </w:p>
    <w:p w:rsidR="004E1220" w:rsidRDefault="004E1220" w:rsidP="004E1220">
      <w:pPr>
        <w:jc w:val="center"/>
        <w:rPr>
          <w:rFonts w:ascii="Times New Roman" w:hAnsi="Times New Roman"/>
          <w:sz w:val="28"/>
          <w:szCs w:val="28"/>
        </w:rPr>
      </w:pPr>
    </w:p>
    <w:p w:rsidR="004E1220" w:rsidRDefault="004E1220" w:rsidP="004E1220">
      <w:pPr>
        <w:jc w:val="center"/>
        <w:rPr>
          <w:rFonts w:ascii="Times New Roman" w:hAnsi="Times New Roman"/>
          <w:b/>
          <w:sz w:val="28"/>
          <w:szCs w:val="28"/>
        </w:rPr>
      </w:pPr>
      <w:r w:rsidRPr="005B797E">
        <w:rPr>
          <w:rFonts w:ascii="Times New Roman" w:hAnsi="Times New Roman"/>
          <w:b/>
          <w:sz w:val="28"/>
          <w:szCs w:val="28"/>
        </w:rPr>
        <w:t>ПОСТАНОВЛЯЕТ:</w:t>
      </w:r>
    </w:p>
    <w:p w:rsidR="004E1220" w:rsidRDefault="004E1220" w:rsidP="004E1220">
      <w:pPr>
        <w:jc w:val="center"/>
        <w:rPr>
          <w:rFonts w:ascii="Times New Roman" w:hAnsi="Times New Roman"/>
          <w:b/>
          <w:sz w:val="28"/>
          <w:szCs w:val="28"/>
        </w:rPr>
      </w:pPr>
    </w:p>
    <w:p w:rsidR="004E1220" w:rsidRDefault="004E1220" w:rsidP="004E1220">
      <w:pPr>
        <w:ind w:firstLine="720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 w:rsidRPr="00BD264C">
        <w:rPr>
          <w:rFonts w:ascii="Times New Roman" w:eastAsia="Calibri" w:hAnsi="Times New Roman"/>
          <w:sz w:val="28"/>
          <w:szCs w:val="28"/>
          <w:lang w:eastAsia="en-US"/>
        </w:rPr>
        <w:lastRenderedPageBreak/>
        <w:t>1</w:t>
      </w:r>
      <w:r w:rsidRPr="00DF6BDB">
        <w:rPr>
          <w:rFonts w:ascii="Times New Roman" w:eastAsia="Calibri" w:hAnsi="Times New Roman"/>
          <w:sz w:val="28"/>
          <w:szCs w:val="28"/>
          <w:lang w:eastAsia="en-US"/>
        </w:rPr>
        <w:t xml:space="preserve">.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Внести изменения в </w:t>
      </w:r>
      <w:r w:rsidRPr="00DF6BDB">
        <w:rPr>
          <w:rFonts w:ascii="Times New Roman" w:eastAsia="Calibri" w:hAnsi="Times New Roman"/>
          <w:sz w:val="28"/>
          <w:szCs w:val="28"/>
          <w:lang w:eastAsia="en-US"/>
        </w:rPr>
        <w:t xml:space="preserve"> муниципальную программу </w:t>
      </w:r>
      <w:r w:rsidRPr="00DF6BDB">
        <w:rPr>
          <w:rFonts w:ascii="Times New Roman" w:hAnsi="Times New Roman"/>
          <w:b/>
          <w:sz w:val="28"/>
          <w:szCs w:val="28"/>
        </w:rPr>
        <w:t>«</w:t>
      </w:r>
      <w:r w:rsidRPr="00DF6BDB">
        <w:rPr>
          <w:rFonts w:ascii="Times New Roman" w:hAnsi="Times New Roman"/>
          <w:sz w:val="28"/>
          <w:szCs w:val="28"/>
        </w:rPr>
        <w:t xml:space="preserve">Развитие автомобильных дорог в Медаевском сельском поселении Чамзинского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(</w:t>
      </w:r>
      <w:r w:rsidRPr="00DF6BDB">
        <w:rPr>
          <w:rFonts w:ascii="Times New Roman" w:hAnsi="Times New Roman"/>
          <w:sz w:val="28"/>
          <w:szCs w:val="28"/>
        </w:rPr>
        <w:t>2015-2025 годы</w:t>
      </w:r>
      <w:r>
        <w:rPr>
          <w:rFonts w:ascii="Times New Roman" w:hAnsi="Times New Roman"/>
          <w:sz w:val="28"/>
          <w:szCs w:val="28"/>
        </w:rPr>
        <w:t>)</w:t>
      </w:r>
      <w:r w:rsidRPr="00DF6BDB">
        <w:rPr>
          <w:rFonts w:ascii="Times New Roman" w:hAnsi="Times New Roman"/>
          <w:sz w:val="28"/>
          <w:szCs w:val="28"/>
        </w:rPr>
        <w:t xml:space="preserve">», </w:t>
      </w:r>
      <w:r w:rsidRPr="007819B6">
        <w:rPr>
          <w:rFonts w:ascii="Times New Roman" w:eastAsia="Calibri" w:hAnsi="Times New Roman"/>
          <w:sz w:val="28"/>
          <w:szCs w:val="28"/>
          <w:lang w:eastAsia="en-US"/>
        </w:rPr>
        <w:t xml:space="preserve">утвержденную постановлением администрации Медаевского сельского поселения </w:t>
      </w:r>
      <w:r w:rsidRPr="007819B6">
        <w:rPr>
          <w:rFonts w:ascii="Times New Roman" w:hAnsi="Times New Roman"/>
          <w:sz w:val="28"/>
          <w:szCs w:val="28"/>
        </w:rPr>
        <w:t xml:space="preserve">Чамзинского муниципального района Республики Мордовия </w:t>
      </w:r>
      <w:r w:rsidRPr="007819B6">
        <w:rPr>
          <w:rFonts w:ascii="Times New Roman" w:eastAsia="Calibri" w:hAnsi="Times New Roman"/>
          <w:sz w:val="28"/>
          <w:szCs w:val="28"/>
          <w:lang w:eastAsia="en-US"/>
        </w:rPr>
        <w:t xml:space="preserve">от 26.12.2014 г. № 90 </w:t>
      </w:r>
      <w:r w:rsidRPr="007819B6">
        <w:rPr>
          <w:rFonts w:ascii="Times New Roman" w:hAnsi="Times New Roman"/>
          <w:sz w:val="28"/>
          <w:szCs w:val="28"/>
        </w:rPr>
        <w:t xml:space="preserve">(с изм. от </w:t>
      </w:r>
      <w:r>
        <w:rPr>
          <w:rFonts w:ascii="Times New Roman" w:hAnsi="Times New Roman"/>
          <w:sz w:val="28"/>
          <w:szCs w:val="28"/>
        </w:rPr>
        <w:t>05.12.2019 № 67</w:t>
      </w:r>
      <w:r w:rsidRPr="007819B6">
        <w:rPr>
          <w:rFonts w:ascii="Times New Roman" w:hAnsi="Times New Roman"/>
          <w:sz w:val="28"/>
          <w:szCs w:val="28"/>
        </w:rPr>
        <w:t xml:space="preserve">, с изм. от 30.09.2020 года № 50А, с изм. от </w:t>
      </w:r>
      <w:r w:rsidRPr="007819B6">
        <w:rPr>
          <w:rFonts w:ascii="Times New Roman" w:hAnsi="Times New Roman"/>
          <w:bCs/>
          <w:sz w:val="28"/>
          <w:szCs w:val="28"/>
        </w:rPr>
        <w:t>10.03.2021г.№10)</w:t>
      </w:r>
      <w:r>
        <w:rPr>
          <w:rFonts w:ascii="Times New Roman" w:eastAsia="Calibri" w:hAnsi="Times New Roman"/>
          <w:bCs/>
          <w:sz w:val="28"/>
          <w:szCs w:val="28"/>
          <w:lang w:eastAsia="en-US"/>
        </w:rPr>
        <w:t>.</w:t>
      </w:r>
    </w:p>
    <w:p w:rsidR="004E1220" w:rsidRPr="00DF6BDB" w:rsidRDefault="004E1220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2.Изложить </w:t>
      </w:r>
      <w:r w:rsidRPr="00DF6BDB">
        <w:rPr>
          <w:rFonts w:ascii="Times New Roman" w:hAnsi="Times New Roman"/>
          <w:sz w:val="28"/>
          <w:szCs w:val="28"/>
        </w:rPr>
        <w:t xml:space="preserve"> </w:t>
      </w:r>
      <w:r w:rsidRPr="00DF6BDB">
        <w:rPr>
          <w:rFonts w:ascii="Times New Roman" w:eastAsia="Calibri" w:hAnsi="Times New Roman"/>
          <w:sz w:val="28"/>
          <w:szCs w:val="28"/>
          <w:lang w:eastAsia="en-US"/>
        </w:rPr>
        <w:t xml:space="preserve">муниципальную программу </w:t>
      </w:r>
      <w:r w:rsidRPr="00DF6BDB">
        <w:rPr>
          <w:rFonts w:ascii="Times New Roman" w:hAnsi="Times New Roman"/>
          <w:b/>
          <w:sz w:val="28"/>
          <w:szCs w:val="28"/>
        </w:rPr>
        <w:t>«</w:t>
      </w:r>
      <w:r w:rsidRPr="00DF6BDB">
        <w:rPr>
          <w:rFonts w:ascii="Times New Roman" w:hAnsi="Times New Roman"/>
          <w:sz w:val="28"/>
          <w:szCs w:val="28"/>
        </w:rPr>
        <w:t xml:space="preserve">Развитие автомобильных дорог в Медаевском сельском поселении Чамзинского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(</w:t>
      </w:r>
      <w:r w:rsidRPr="00DF6BDB">
        <w:rPr>
          <w:rFonts w:ascii="Times New Roman" w:hAnsi="Times New Roman"/>
          <w:sz w:val="28"/>
          <w:szCs w:val="28"/>
        </w:rPr>
        <w:t>2015-2025 годы</w:t>
      </w:r>
      <w:r>
        <w:rPr>
          <w:rFonts w:ascii="Times New Roman" w:hAnsi="Times New Roman"/>
          <w:sz w:val="28"/>
          <w:szCs w:val="28"/>
        </w:rPr>
        <w:t>)</w:t>
      </w:r>
      <w:r w:rsidRPr="00DF6BDB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 в новой редакции (прилагается).</w:t>
      </w:r>
    </w:p>
    <w:p w:rsidR="004E1220" w:rsidRPr="00446745" w:rsidRDefault="004E1220" w:rsidP="004E1220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F6BDB">
        <w:rPr>
          <w:sz w:val="28"/>
          <w:szCs w:val="28"/>
        </w:rPr>
        <w:t xml:space="preserve">. Настоящее постановление вступает в силу </w:t>
      </w:r>
      <w:r>
        <w:rPr>
          <w:sz w:val="28"/>
          <w:szCs w:val="28"/>
        </w:rPr>
        <w:t>после</w:t>
      </w:r>
      <w:r w:rsidRPr="00DF6BDB">
        <w:rPr>
          <w:sz w:val="28"/>
          <w:szCs w:val="28"/>
        </w:rPr>
        <w:t xml:space="preserve"> его </w:t>
      </w:r>
      <w:hyperlink r:id="rId7" w:history="1">
        <w:r w:rsidRPr="00DF6BDB">
          <w:rPr>
            <w:sz w:val="28"/>
            <w:szCs w:val="28"/>
          </w:rPr>
          <w:t>официального опубликования</w:t>
        </w:r>
      </w:hyperlink>
      <w:r w:rsidRPr="00446745">
        <w:rPr>
          <w:sz w:val="28"/>
          <w:szCs w:val="28"/>
        </w:rPr>
        <w:t xml:space="preserve"> в </w:t>
      </w:r>
      <w:r>
        <w:rPr>
          <w:sz w:val="28"/>
          <w:szCs w:val="28"/>
        </w:rPr>
        <w:t>Информационном бюллетене «Вести»</w:t>
      </w:r>
      <w:r w:rsidRPr="00446745">
        <w:rPr>
          <w:sz w:val="28"/>
          <w:szCs w:val="28"/>
        </w:rPr>
        <w:t xml:space="preserve"> </w:t>
      </w:r>
      <w:r>
        <w:rPr>
          <w:sz w:val="28"/>
          <w:szCs w:val="28"/>
        </w:rPr>
        <w:t>Медаевского</w:t>
      </w:r>
      <w:r w:rsidRPr="00446745">
        <w:rPr>
          <w:sz w:val="28"/>
          <w:szCs w:val="28"/>
        </w:rPr>
        <w:t xml:space="preserve"> сельского поселения</w:t>
      </w:r>
      <w:r w:rsidRPr="00DF6BDB">
        <w:rPr>
          <w:sz w:val="28"/>
          <w:szCs w:val="28"/>
        </w:rPr>
        <w:t xml:space="preserve"> Чамзинского муниципального района Республики Мордовия</w:t>
      </w:r>
      <w:r w:rsidRPr="00446745">
        <w:rPr>
          <w:sz w:val="28"/>
          <w:szCs w:val="28"/>
        </w:rPr>
        <w:t>.</w:t>
      </w:r>
    </w:p>
    <w:p w:rsidR="004E1220" w:rsidRDefault="004E1220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E1220" w:rsidRDefault="004E1220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E1220" w:rsidRDefault="004E1220" w:rsidP="004E1220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И.о. главы администрации</w:t>
      </w:r>
    </w:p>
    <w:p w:rsidR="004E1220" w:rsidRDefault="004E1220" w:rsidP="004E1220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Медаевского сельского поселения</w:t>
      </w:r>
    </w:p>
    <w:p w:rsidR="004E1220" w:rsidRDefault="004E1220" w:rsidP="004E1220">
      <w:pPr>
        <w:jc w:val="both"/>
        <w:rPr>
          <w:rFonts w:ascii="Times New Roman" w:hAnsi="Times New Roman"/>
          <w:sz w:val="28"/>
          <w:szCs w:val="28"/>
        </w:rPr>
      </w:pPr>
      <w:r w:rsidRPr="00DF6BDB"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4E1220" w:rsidRPr="00BD264C" w:rsidRDefault="004E1220" w:rsidP="004E1220">
      <w:pPr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F6BDB"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                                                   Голубева Е. Н.</w:t>
      </w: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Default="004E1220" w:rsidP="004E1220">
      <w:pPr>
        <w:pStyle w:val="1"/>
        <w:rPr>
          <w:bCs w:val="0"/>
        </w:rPr>
      </w:pPr>
    </w:p>
    <w:p w:rsidR="004E1220" w:rsidRPr="00DF6BDB" w:rsidRDefault="004E1220" w:rsidP="004E1220">
      <w:pPr>
        <w:pStyle w:val="1"/>
        <w:rPr>
          <w:bCs w:val="0"/>
        </w:rPr>
      </w:pPr>
      <w:r w:rsidRPr="00753DF2">
        <w:rPr>
          <w:bCs w:val="0"/>
        </w:rPr>
        <w:lastRenderedPageBreak/>
        <w:t>Муниципальная программа</w:t>
      </w:r>
      <w:r w:rsidRPr="00753DF2">
        <w:rPr>
          <w:bCs w:val="0"/>
        </w:rPr>
        <w:br/>
        <w:t xml:space="preserve">"Развитие автомобильных дорог в Медаевском сельском поселении </w:t>
      </w:r>
      <w:r>
        <w:rPr>
          <w:bCs w:val="0"/>
        </w:rPr>
        <w:t xml:space="preserve">                                    </w:t>
      </w:r>
      <w:r w:rsidRPr="00753DF2">
        <w:rPr>
          <w:bCs w:val="0"/>
        </w:rPr>
        <w:t>Чамзинского муниципального района Республики Мордовия</w:t>
      </w:r>
      <w:r w:rsidRPr="00753DF2">
        <w:rPr>
          <w:bCs w:val="0"/>
        </w:rPr>
        <w:br/>
      </w:r>
      <w:r>
        <w:rPr>
          <w:bCs w:val="0"/>
        </w:rPr>
        <w:t>(2</w:t>
      </w:r>
      <w:r w:rsidRPr="00753DF2">
        <w:rPr>
          <w:bCs w:val="0"/>
        </w:rPr>
        <w:t>015 – 2025 годы</w:t>
      </w:r>
      <w:r>
        <w:rPr>
          <w:bCs w:val="0"/>
        </w:rPr>
        <w:t>)</w:t>
      </w:r>
      <w:r w:rsidRPr="00753DF2">
        <w:rPr>
          <w:bCs w:val="0"/>
        </w:rPr>
        <w:t>»</w:t>
      </w:r>
    </w:p>
    <w:p w:rsidR="004E1220" w:rsidRPr="00753DF2" w:rsidRDefault="004E1220" w:rsidP="004E1220">
      <w:pPr>
        <w:jc w:val="center"/>
        <w:rPr>
          <w:rFonts w:ascii="Times New Roman" w:hAnsi="Times New Roman"/>
          <w:b/>
          <w:sz w:val="24"/>
        </w:rPr>
      </w:pPr>
      <w:bookmarkStart w:id="1" w:name="sub_1111"/>
      <w:r w:rsidRPr="00753DF2">
        <w:rPr>
          <w:rFonts w:ascii="Times New Roman" w:hAnsi="Times New Roman"/>
          <w:b/>
          <w:sz w:val="24"/>
        </w:rPr>
        <w:t>Паспорт</w:t>
      </w:r>
    </w:p>
    <w:p w:rsidR="004E1220" w:rsidRDefault="004E1220" w:rsidP="004E1220">
      <w:pPr>
        <w:jc w:val="center"/>
        <w:rPr>
          <w:rFonts w:ascii="Times New Roman" w:hAnsi="Times New Roman"/>
          <w:b/>
          <w:sz w:val="24"/>
        </w:rPr>
      </w:pPr>
      <w:r w:rsidRPr="00753DF2">
        <w:rPr>
          <w:rFonts w:ascii="Times New Roman" w:hAnsi="Times New Roman"/>
          <w:b/>
          <w:sz w:val="24"/>
        </w:rPr>
        <w:t xml:space="preserve">муниципальной программы «Развитие автомобильных дорог в Медаевском сельском поселении Чамзинского муниципального района Республики Мордовия </w:t>
      </w:r>
    </w:p>
    <w:p w:rsidR="004E1220" w:rsidRPr="00753DF2" w:rsidRDefault="004E1220" w:rsidP="004E122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(</w:t>
      </w:r>
      <w:r w:rsidRPr="00753DF2">
        <w:rPr>
          <w:rFonts w:ascii="Times New Roman" w:hAnsi="Times New Roman"/>
          <w:b/>
          <w:sz w:val="24"/>
        </w:rPr>
        <w:t>2015 – 2025 годы</w:t>
      </w:r>
      <w:r>
        <w:rPr>
          <w:rFonts w:ascii="Times New Roman" w:hAnsi="Times New Roman"/>
          <w:b/>
          <w:sz w:val="24"/>
        </w:rPr>
        <w:t>)</w:t>
      </w:r>
      <w:r w:rsidRPr="00753DF2">
        <w:rPr>
          <w:rFonts w:ascii="Times New Roman" w:hAnsi="Times New Roman"/>
          <w:b/>
          <w:sz w:val="24"/>
        </w:rPr>
        <w:t>»</w:t>
      </w:r>
    </w:p>
    <w:tbl>
      <w:tblPr>
        <w:tblW w:w="10720" w:type="dxa"/>
        <w:tblInd w:w="-176" w:type="dxa"/>
        <w:tblLook w:val="04A0"/>
      </w:tblPr>
      <w:tblGrid>
        <w:gridCol w:w="2127"/>
        <w:gridCol w:w="8593"/>
      </w:tblGrid>
      <w:tr w:rsidR="004E1220" w:rsidRPr="00E53B12" w:rsidTr="004721D8">
        <w:trPr>
          <w:trHeight w:val="930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bookmarkEnd w:id="1"/>
          <w:p w:rsidR="004E1220" w:rsidRPr="00E53B12" w:rsidRDefault="004E1220" w:rsidP="004721D8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Наименование программы</w:t>
            </w:r>
          </w:p>
        </w:tc>
        <w:tc>
          <w:tcPr>
            <w:tcW w:w="8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"Развитие автомобильных дорог в Медаевском сельском поселении Чамзинского муниципального района Республики Мордовия</w:t>
            </w:r>
            <w:r>
              <w:rPr>
                <w:rFonts w:ascii="Times New Roman" w:eastAsia="Times New Roman" w:hAnsi="Times New Roman"/>
                <w:sz w:val="24"/>
              </w:rPr>
              <w:t xml:space="preserve"> (</w:t>
            </w:r>
            <w:r w:rsidRPr="00E53B12">
              <w:rPr>
                <w:rFonts w:ascii="Times New Roman" w:eastAsia="Times New Roman" w:hAnsi="Times New Roman"/>
                <w:sz w:val="24"/>
              </w:rPr>
              <w:t>2015 - 2025 годы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  <w:r w:rsidRPr="00E53B12">
              <w:rPr>
                <w:rFonts w:ascii="Times New Roman" w:eastAsia="Times New Roman" w:hAnsi="Times New Roman"/>
                <w:sz w:val="24"/>
              </w:rPr>
              <w:t>», (далее программа)</w:t>
            </w:r>
          </w:p>
        </w:tc>
      </w:tr>
      <w:tr w:rsidR="004E1220" w:rsidRPr="00E53B12" w:rsidTr="004721D8">
        <w:trPr>
          <w:trHeight w:val="846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Основания для разработки программы</w:t>
            </w: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 xml:space="preserve">государственная программа Республики Мордовия "Развитие автомобильных дорог регионального или межмуниципального значения Республики Мордовия" на 2014 - 2024 годы </w:t>
            </w:r>
          </w:p>
        </w:tc>
      </w:tr>
      <w:tr w:rsidR="004E1220" w:rsidRPr="00E53B12" w:rsidTr="004721D8">
        <w:trPr>
          <w:trHeight w:val="68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 xml:space="preserve">Ответственный исполнитель </w:t>
            </w: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администрация Медаевского сельского поселения Чамзинского муниципального района Республики Мордовия</w:t>
            </w:r>
          </w:p>
        </w:tc>
      </w:tr>
      <w:tr w:rsidR="004E1220" w:rsidRPr="00E53B12" w:rsidTr="004721D8">
        <w:trPr>
          <w:trHeight w:val="55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Соисполнители программы</w:t>
            </w: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Администрация Чамзинского муниципального района Республики Мордовия</w:t>
            </w:r>
          </w:p>
        </w:tc>
      </w:tr>
      <w:tr w:rsidR="004E1220" w:rsidRPr="00E53B12" w:rsidTr="004721D8">
        <w:trPr>
          <w:trHeight w:val="1274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Цели программы</w:t>
            </w: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961415" w:rsidP="004721D8">
            <w:pPr>
              <w:rPr>
                <w:rFonts w:ascii="Times New Roman" w:eastAsia="Times New Roman" w:hAnsi="Times New Roman"/>
                <w:sz w:val="24"/>
              </w:rPr>
            </w:pPr>
            <w:hyperlink r:id="rId8" w:history="1">
              <w:r w:rsidR="004E1220" w:rsidRPr="00E53B12">
                <w:rPr>
                  <w:rFonts w:ascii="Times New Roman" w:eastAsia="Times New Roman" w:hAnsi="Times New Roman"/>
                  <w:sz w:val="24"/>
                </w:rPr>
                <w:t>совершенствование и развитие сети автомобильных дорог, повышение их транспортно-эксплутационных характеристик, обеспечение экономического роста и спроса на автотранспортные перевозки, увеличение эффективности использования природно-ресурсного потенциала и повышение уровня жизни населения.</w:t>
              </w:r>
            </w:hyperlink>
          </w:p>
        </w:tc>
      </w:tr>
      <w:tr w:rsidR="004E1220" w:rsidRPr="00E53B12" w:rsidTr="004721D8">
        <w:trPr>
          <w:trHeight w:val="296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Задачи программы</w:t>
            </w: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1. сохранение существующей сети автомобильных дорог общего пользования;</w:t>
            </w:r>
          </w:p>
        </w:tc>
      </w:tr>
      <w:tr w:rsidR="004E1220" w:rsidRPr="00E53B12" w:rsidTr="004721D8">
        <w:trPr>
          <w:trHeight w:val="666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2. увеличение доли нормативных объемов работ по содержанию и ремонту автодорог;</w:t>
            </w:r>
          </w:p>
        </w:tc>
      </w:tr>
      <w:tr w:rsidR="004E1220" w:rsidRPr="00E53B12" w:rsidTr="004721D8">
        <w:trPr>
          <w:trHeight w:val="70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3. приведение технических параметров дорог в соответствие с существующей и прогнозируемой интенсивностью движения с целью обеспечения безопасного пропуска автомобильного транспорта;</w:t>
            </w:r>
          </w:p>
        </w:tc>
      </w:tr>
      <w:tr w:rsidR="004E1220" w:rsidRPr="00E53B12" w:rsidTr="004721D8">
        <w:trPr>
          <w:trHeight w:val="1077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4. реконструкция и ремонт автомобильных дорог, связывающих сельские населенные пункты, создание сети автомобильных дорог с твердым покрытием в сельской местности, обеспечивающей связи населенных пунктов с опорной сетью автомобильных дорог;</w:t>
            </w:r>
          </w:p>
        </w:tc>
      </w:tr>
      <w:tr w:rsidR="004E1220" w:rsidRPr="00E53B12" w:rsidTr="004721D8">
        <w:trPr>
          <w:trHeight w:val="654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Целевые индикаторы и показатели программы</w:t>
            </w: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Протяженность участков автомобильных дорог внутрипоселенческого значения, прошедших капитальный ремонт и ремонт;</w:t>
            </w:r>
          </w:p>
        </w:tc>
      </w:tr>
      <w:tr w:rsidR="004E1220" w:rsidRPr="00E53B12" w:rsidTr="004721D8">
        <w:trPr>
          <w:trHeight w:val="661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 xml:space="preserve">протяженность участков автомобильных дорог внутрипоселенческого значения -дорог с твердым покрытием в сельской местности, обеспечивающей связи </w:t>
            </w:r>
            <w:r w:rsidRPr="00E53B12">
              <w:rPr>
                <w:rFonts w:ascii="Times New Roman" w:eastAsia="Times New Roman" w:hAnsi="Times New Roman"/>
                <w:sz w:val="24"/>
              </w:rPr>
              <w:lastRenderedPageBreak/>
              <w:t>населенных пунктов с опорной сетью автомобильных дорог;</w:t>
            </w:r>
          </w:p>
        </w:tc>
      </w:tr>
      <w:tr w:rsidR="004E1220" w:rsidRPr="00E53B12" w:rsidTr="004721D8">
        <w:trPr>
          <w:trHeight w:val="272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- количество отремонтированных переездов, отвечающих нормативному состоянию;</w:t>
            </w:r>
          </w:p>
        </w:tc>
      </w:tr>
      <w:tr w:rsidR="004E1220" w:rsidRPr="00E53B12" w:rsidTr="004721D8">
        <w:trPr>
          <w:trHeight w:val="266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- протяженность построенных пешеходных тротуаров;</w:t>
            </w:r>
          </w:p>
        </w:tc>
      </w:tr>
      <w:tr w:rsidR="004E1220" w:rsidRPr="00E53B12" w:rsidTr="004721D8">
        <w:trPr>
          <w:trHeight w:val="93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 xml:space="preserve"> - протяженность построенных линий освещения вдоль автомобильных дорог;</w:t>
            </w:r>
          </w:p>
        </w:tc>
      </w:tr>
      <w:tr w:rsidR="004E1220" w:rsidRPr="00E53B12" w:rsidTr="004721D8">
        <w:trPr>
          <w:trHeight w:val="88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Этапы и сроки реализации программы</w:t>
            </w: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 xml:space="preserve">- реализация программы рассчитана на 4 года (с 2015 года по 2018 год) в один этап, обеспечивающий непрерывность решения поставленных задач. </w:t>
            </w:r>
          </w:p>
        </w:tc>
      </w:tr>
      <w:tr w:rsidR="004E1220" w:rsidRPr="00E53B12" w:rsidTr="004721D8">
        <w:trPr>
          <w:trHeight w:val="532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Источники финансирования программы</w:t>
            </w: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 xml:space="preserve">Общий объем финансирования мероприятий программы в 2015 - 2025 годах </w:t>
            </w:r>
            <w:r w:rsidRPr="00E53B12">
              <w:rPr>
                <w:rFonts w:ascii="Times New Roman" w:eastAsia="Times New Roman" w:hAnsi="Times New Roman"/>
                <w:color w:val="FF0000"/>
                <w:sz w:val="24"/>
              </w:rPr>
              <w:t xml:space="preserve">составит </w:t>
            </w:r>
            <w:r>
              <w:rPr>
                <w:rFonts w:ascii="Times New Roman" w:eastAsia="Times New Roman" w:hAnsi="Times New Roman"/>
                <w:color w:val="FF0000"/>
                <w:sz w:val="24"/>
              </w:rPr>
              <w:t>6 099,3</w:t>
            </w:r>
            <w:r w:rsidRPr="00E53B12">
              <w:rPr>
                <w:rFonts w:ascii="Times New Roman" w:eastAsia="Times New Roman" w:hAnsi="Times New Roman"/>
                <w:color w:val="FF0000"/>
                <w:sz w:val="24"/>
              </w:rPr>
              <w:t> тыс.  рублей.</w:t>
            </w:r>
          </w:p>
        </w:tc>
      </w:tr>
      <w:tr w:rsidR="004E1220" w:rsidRPr="00E53B12" w:rsidTr="004721D8">
        <w:trPr>
          <w:trHeight w:val="54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 xml:space="preserve">Из них: на "Развитие автомобильных дорог внутрипоселеческого значения " на 2015 - 2025 годы </w:t>
            </w:r>
            <w:r>
              <w:rPr>
                <w:rFonts w:ascii="Times New Roman" w:eastAsia="Times New Roman" w:hAnsi="Times New Roman"/>
                <w:sz w:val="24"/>
              </w:rPr>
              <w:t>6 099,3</w:t>
            </w:r>
            <w:r w:rsidRPr="00E53B12">
              <w:rPr>
                <w:rFonts w:ascii="Times New Roman" w:eastAsia="Times New Roman" w:hAnsi="Times New Roman"/>
                <w:sz w:val="24"/>
              </w:rPr>
              <w:t> тыс.  рублей, в том числе по годам: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FF0000"/>
                <w:sz w:val="24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24"/>
              </w:rPr>
              <w:t>в 2015 году – 321,2 тыс.рублей;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FF0000"/>
                <w:sz w:val="24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24"/>
              </w:rPr>
              <w:t>в 2016 году – 401,5 тыс.рублей;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в 2017 году – 420,8 тыс.рублей;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В 2018 году – 903,0 тыс.рублей;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В 2019 году – 440,6 тыс.рублей;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В 2020 году – 7</w:t>
            </w:r>
            <w:r>
              <w:rPr>
                <w:rFonts w:ascii="Times New Roman" w:eastAsia="Times New Roman" w:hAnsi="Times New Roman"/>
                <w:sz w:val="24"/>
              </w:rPr>
              <w:t>56</w:t>
            </w:r>
            <w:r w:rsidRPr="00E53B12">
              <w:rPr>
                <w:rFonts w:ascii="Times New Roman" w:eastAsia="Times New Roman" w:hAnsi="Times New Roman"/>
                <w:sz w:val="24"/>
              </w:rPr>
              <w:t>,0 тыс.рублей;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 xml:space="preserve">В 2021 году – </w:t>
            </w:r>
            <w:r>
              <w:rPr>
                <w:rFonts w:ascii="Times New Roman" w:eastAsia="Times New Roman" w:hAnsi="Times New Roman"/>
                <w:sz w:val="24"/>
              </w:rPr>
              <w:t>673,4</w:t>
            </w:r>
            <w:r w:rsidRPr="00E53B12">
              <w:rPr>
                <w:rFonts w:ascii="Times New Roman" w:eastAsia="Times New Roman" w:hAnsi="Times New Roman"/>
                <w:sz w:val="24"/>
              </w:rPr>
              <w:t xml:space="preserve"> тыс.рублей;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 xml:space="preserve">В 2022 году – </w:t>
            </w:r>
            <w:r>
              <w:rPr>
                <w:rFonts w:ascii="Times New Roman" w:eastAsia="Times New Roman" w:hAnsi="Times New Roman"/>
                <w:sz w:val="24"/>
              </w:rPr>
              <w:t>468,4</w:t>
            </w:r>
            <w:r w:rsidRPr="00E53B12">
              <w:rPr>
                <w:rFonts w:ascii="Times New Roman" w:eastAsia="Times New Roman" w:hAnsi="Times New Roman"/>
                <w:sz w:val="24"/>
              </w:rPr>
              <w:t xml:space="preserve"> тыс.рублей;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 xml:space="preserve">В 2023 году – </w:t>
            </w:r>
            <w:r>
              <w:rPr>
                <w:rFonts w:ascii="Times New Roman" w:eastAsia="Times New Roman" w:hAnsi="Times New Roman"/>
                <w:sz w:val="24"/>
              </w:rPr>
              <w:t>482,5</w:t>
            </w:r>
            <w:r w:rsidRPr="00E53B12">
              <w:rPr>
                <w:rFonts w:ascii="Times New Roman" w:eastAsia="Times New Roman" w:hAnsi="Times New Roman"/>
                <w:sz w:val="24"/>
              </w:rPr>
              <w:t xml:space="preserve"> тыс.рублей;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В 2024 году – 597,8 тыс.рублей;</w:t>
            </w:r>
          </w:p>
        </w:tc>
      </w:tr>
      <w:tr w:rsidR="004E1220" w:rsidRPr="00E53B12" w:rsidTr="004721D8">
        <w:trPr>
          <w:trHeight w:val="374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В 2025 году – 634,1 тыс.рублей</w:t>
            </w:r>
          </w:p>
        </w:tc>
      </w:tr>
      <w:tr w:rsidR="004E1220" w:rsidRPr="00E53B12" w:rsidTr="004721D8">
        <w:trPr>
          <w:trHeight w:val="566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both"/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Ожидаемые результаты реализации программы</w:t>
            </w: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В результате реализации программы к 2025</w:t>
            </w:r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Pr="00E53B12">
              <w:rPr>
                <w:rFonts w:ascii="Times New Roman" w:eastAsia="Times New Roman" w:hAnsi="Times New Roman"/>
                <w:sz w:val="24"/>
              </w:rPr>
              <w:t>году предполагается получить следующие результаты.</w:t>
            </w:r>
          </w:p>
        </w:tc>
      </w:tr>
      <w:tr w:rsidR="004E1220" w:rsidRPr="00E53B12" w:rsidTr="004721D8">
        <w:trPr>
          <w:trHeight w:val="31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Увеличится:</w:t>
            </w:r>
          </w:p>
        </w:tc>
      </w:tr>
      <w:tr w:rsidR="004E1220" w:rsidRPr="00E53B12" w:rsidTr="004721D8">
        <w:trPr>
          <w:trHeight w:val="570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- протяженность участков автомобильных дорог внутрипоселенческого значения, прошедших капитальный ремонт и ремонт на 18,4 км;</w:t>
            </w:r>
          </w:p>
        </w:tc>
      </w:tr>
      <w:tr w:rsidR="004E1220" w:rsidRPr="00E53B12" w:rsidTr="004721D8">
        <w:trPr>
          <w:trHeight w:val="542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- количество отремонтированных переездов, отвечающих нормативному состоянию на 3 шт.;</w:t>
            </w:r>
          </w:p>
        </w:tc>
      </w:tr>
      <w:tr w:rsidR="004E1220" w:rsidRPr="00E53B12" w:rsidTr="004721D8">
        <w:trPr>
          <w:trHeight w:val="209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- протяженность построенных пешеходных тротуаров на 1,1 км;</w:t>
            </w:r>
          </w:p>
        </w:tc>
      </w:tr>
      <w:tr w:rsidR="004E1220" w:rsidRPr="00E53B12" w:rsidTr="004721D8">
        <w:trPr>
          <w:trHeight w:val="482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- протяженность построенных барьерных ограждений на автомобильных дорогах на 0,5км;</w:t>
            </w:r>
          </w:p>
        </w:tc>
      </w:tr>
      <w:tr w:rsidR="004E1220" w:rsidRPr="00E53B12" w:rsidTr="004721D8">
        <w:trPr>
          <w:trHeight w:val="557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8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eastAsia="Times New Roman" w:hAnsi="Times New Roman"/>
                <w:sz w:val="24"/>
              </w:rPr>
              <w:t>- протяженность построенных линий освещения вдоль автомобильных дорог на 1,1 км;</w:t>
            </w:r>
          </w:p>
        </w:tc>
      </w:tr>
    </w:tbl>
    <w:p w:rsidR="004E1220" w:rsidRPr="00E53B12" w:rsidRDefault="004E1220" w:rsidP="004E1220">
      <w:pPr>
        <w:jc w:val="right"/>
        <w:rPr>
          <w:rFonts w:ascii="Times New Roman" w:hAnsi="Times New Roman"/>
          <w:sz w:val="24"/>
        </w:rPr>
      </w:pPr>
    </w:p>
    <w:p w:rsidR="004E1220" w:rsidRPr="00E53B12" w:rsidRDefault="004E1220" w:rsidP="004E1220">
      <w:pPr>
        <w:jc w:val="center"/>
        <w:rPr>
          <w:rStyle w:val="af4"/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sz w:val="24"/>
        </w:rPr>
        <w:t xml:space="preserve">I. СОДЕРЖАНИЕ ПРОБЛЕМЫ </w:t>
      </w:r>
    </w:p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sz w:val="24"/>
        </w:rPr>
        <w:t>И ОБОСНОВАНИЕ НЕОБХОДИМОСТИ РЕШЕНИЯ ЕЕ ПРОГРАММНЫМ МЕТОДОМ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color w:val="5F5F5F"/>
          <w:sz w:val="24"/>
        </w:rPr>
        <w:t> 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        Дорожное хозяйство Медаевского сельского поселения является одним из элементов транспортной инфраструктуры муниципального образования, который обеспечивает конституционные гарантии граждан на свободу передвижения и делает возможным свободное перемещение товаров и услуг. Наличием и состоянием сети автомобильных дорог определяется территориальная целостность и единство экономического пространства. Недооценка роли автомобильных дорог является одной из причин экономических трудностей и негативных социальных процессов.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Актуальность разработки Программы обусловлена как социальными, так и экономическими факторами и направлена на повышение эффективности расходов средств бюджета, сохранение и совершенствование сети автомобильных дорог местного значения.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        Программа содержит характеристики и механизм реализации мероприятий по капитальному ремонту, ремонту и содержанию автомобильных дорог общего пользования местного значения и сооружений на них на период с 2015 по 20</w:t>
      </w:r>
      <w:r>
        <w:rPr>
          <w:rFonts w:ascii="Times New Roman" w:hAnsi="Times New Roman"/>
          <w:sz w:val="24"/>
        </w:rPr>
        <w:t>25</w:t>
      </w:r>
      <w:r w:rsidRPr="00E53B12">
        <w:rPr>
          <w:rFonts w:ascii="Times New Roman" w:hAnsi="Times New Roman"/>
          <w:sz w:val="24"/>
        </w:rPr>
        <w:t xml:space="preserve"> годы.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        Разработка реализации Программы позволят комплексно подойти к развитию автомобильных дорог, искусственных сооружений и технических средств организации дорожного движения, обеспечить их согласованное развитие и функционирование, соответственно, более эффективное использование финансовых и материальных ресурсов. Процесс совершенствования автомобильных дорог окажет существенное влияние на социально-экономическое развитие муниципального образования.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        Основные требования, предъявляемые к автомобильным дорогам – обеспечение удобства и безопасности движения транспорта и пешеходов.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 xml:space="preserve">         По состоянию на 01.01.2015 года сеть автомобильных дорог Медаевского сельского поселения составляет </w:t>
      </w:r>
      <w:smartTag w:uri="urn:schemas-microsoft-com:office:smarttags" w:element="metricconverter">
        <w:smartTagPr>
          <w:attr w:name="ProductID" w:val="32,8 км"/>
        </w:smartTagPr>
        <w:r w:rsidRPr="00E53B12">
          <w:rPr>
            <w:rFonts w:ascii="Times New Roman" w:hAnsi="Times New Roman"/>
            <w:sz w:val="24"/>
          </w:rPr>
          <w:t>32,8 км</w:t>
        </w:r>
      </w:smartTag>
      <w:r w:rsidRPr="00E53B12">
        <w:rPr>
          <w:rFonts w:ascii="Times New Roman" w:hAnsi="Times New Roman"/>
          <w:sz w:val="24"/>
        </w:rPr>
        <w:t>. В настоящее время автомобильные дороги сельского поселения находятся в сложном положении. Качество дорожных покрытий большинства дорог не соответствует эксплуатационным требованиям.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 xml:space="preserve">         Увеличение количества транспорта на дорогах сельского поселения в сочетании с недостатками эксплуатационного состояния автомобильных дорог, требует комплексного подхода </w:t>
      </w:r>
      <w:r w:rsidRPr="00E53B12">
        <w:rPr>
          <w:rFonts w:ascii="Times New Roman" w:hAnsi="Times New Roman"/>
          <w:sz w:val="24"/>
        </w:rPr>
        <w:lastRenderedPageBreak/>
        <w:t>и принятия неотложных мер по капитальному ремонту, ремонту и содержанию дорог местного значения, совершенствованию организации дорожного движения.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        В условиях существующего положения первоочередной задачей остается сохранение и развитие автомобильных дорог Медаевского сельского поселения, поддержание их транспортного состояния, обеспечение безопасного, бесперебойного движения транспорта.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        Реализация Программы позволит: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определить уровень содержания сельских дорог и перспективы их развития;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установить необходимые виды и объемы дорожных работ, источники и размеры их финансирования для выполнения взятых обязательств;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сформировать расходные обязательства по задачам, сконцентрировав финансовые ресурсы на реализации приоритетных задач.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</w:t>
      </w:r>
    </w:p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sz w:val="24"/>
        </w:rPr>
        <w:t>II. ЦЕЛИ И ЗАДАЧИ ПРОГРАММЫ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color w:val="5F5F5F"/>
          <w:sz w:val="24"/>
        </w:rPr>
        <w:t> 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        Целью Программы является выполнение полномочий, связанных с организацией дорожной деятельности, сохранение и совершенствование сети автомобильных дорог местного значения.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Достижение цели Программы будет осуществляться путем выполнения следующих задач: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повышение уровня содержания сети автомобильных дорог местного значения;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восстановление первоначальных транспортно-эксплуатационных характеристик и потребительских свойств автодорог и сооружений на них;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снижение доли автомобильных дорог муниципального образования, не соответствующих нормативным требованиям;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повышение эффективности расходов средств бюджета Медаевского сельского поселения на осуществление дорожной деятельности в отношение автомобильных дорог местного значения.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</w:t>
      </w:r>
    </w:p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sz w:val="24"/>
          <w:lang w:val="en-US"/>
        </w:rPr>
        <w:t>III</w:t>
      </w:r>
      <w:r w:rsidRPr="00E53B12">
        <w:rPr>
          <w:rStyle w:val="af4"/>
          <w:rFonts w:ascii="Times New Roman" w:hAnsi="Times New Roman"/>
          <w:sz w:val="24"/>
        </w:rPr>
        <w:t>. ОСНОВНЫЕ НАПРАВЛЕНИЯ РЕАЛИЗАЦИИ ПРОГРАММЫ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color w:val="5F5F5F"/>
          <w:sz w:val="24"/>
        </w:rPr>
        <w:t> 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Программа включает в себя комплекс скоординированных мероприятий, необходимых для содержания и восстановления первоначальных транспортно-эксплуатационных характеристик и потребительских свойств автомобильных дорог и сооружений на них и развитие автомобильных дорог Медаевского сельского поселения.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Исходя из целей Программы, предусматриваются основные направления ее реализации: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lastRenderedPageBreak/>
        <w:t>- своевременное и качественное проведение дорожных работ для повышения уровня безопасности дорожного движения;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развитие и совершенствование автомобильных дорог;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совершенствование системы организации дорожного движения.</w:t>
      </w:r>
    </w:p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</w:p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sz w:val="24"/>
        </w:rPr>
        <w:t>IV. МЕХАНИЗМ РЕАЛИЗАЦИИ И УПРАВЛЕНИЯ ПРОГРАММОЙ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color w:val="5F5F5F"/>
          <w:sz w:val="24"/>
        </w:rPr>
        <w:t> 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Механизм реализации Программы включает в себя систему комплексных мероприятий.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Реализации Программы предусматривает целевое использование средств в соответствии с поставленными задачами.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Планы работ по ремонту (включая капитальный ремонт) и содержанию автомобильных дорог местного значения и сооружений на них составляются ежегодно на основании фактического состояния в пределах лимитов финансирования.  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В ходе реализации Программы отдельные ее мероприятия в установленном порядке могут уточняться, а объем расходов бюджетов – корректироваться.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Основными вопросами, подлежащими контролю в процессе реализации Программы, являются: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эффективное и целевое использование средств бюджета;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соблюдение законодательства Российской Федерации при проведении торгов, заключении муниципальных контактов на выполнение работ по капитальному ремонту, ремонту и содержанию автомобильных дорог местного значения с подрядной организацией;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осуществление контроля за соблюдением требований строительных норм и правил, государственных стандартов и технических регламентов;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гарантийными обязательствами подрядных организаций по поддержанию требуемого состояния объектов.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color w:val="5F5F5F"/>
          <w:sz w:val="24"/>
        </w:rPr>
        <w:t>  </w:t>
      </w:r>
    </w:p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sz w:val="24"/>
        </w:rPr>
        <w:t>V. РЕСУРСНОЕ ОБЕСПЕЧЕНИЕ РЕАЛИЗАЦИИ ПРОГРАММЫ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color w:val="5F5F5F"/>
          <w:sz w:val="24"/>
        </w:rPr>
        <w:t> 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        Финансирование Программы осуществляется за счет бюджетных средств.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 xml:space="preserve">Всего на период </w:t>
      </w:r>
      <w:r>
        <w:rPr>
          <w:rFonts w:ascii="Times New Roman" w:hAnsi="Times New Roman"/>
          <w:sz w:val="24"/>
        </w:rPr>
        <w:t>6 099,3</w:t>
      </w:r>
      <w:r w:rsidRPr="00041B3B">
        <w:rPr>
          <w:rFonts w:ascii="Times New Roman" w:hAnsi="Times New Roman"/>
          <w:color w:val="FF0000"/>
          <w:sz w:val="24"/>
        </w:rPr>
        <w:t xml:space="preserve"> т</w:t>
      </w:r>
      <w:r>
        <w:rPr>
          <w:rFonts w:ascii="Times New Roman" w:hAnsi="Times New Roman"/>
          <w:color w:val="FF0000"/>
          <w:sz w:val="24"/>
        </w:rPr>
        <w:t>ыс</w:t>
      </w:r>
      <w:r w:rsidRPr="00041B3B">
        <w:rPr>
          <w:rFonts w:ascii="Times New Roman" w:hAnsi="Times New Roman"/>
          <w:color w:val="FF0000"/>
          <w:sz w:val="24"/>
        </w:rPr>
        <w:t>. руб.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</w:t>
      </w:r>
    </w:p>
    <w:tbl>
      <w:tblPr>
        <w:tblW w:w="15178" w:type="dxa"/>
        <w:tblInd w:w="108" w:type="dxa"/>
        <w:tblLook w:val="04A0"/>
      </w:tblPr>
      <w:tblGrid>
        <w:gridCol w:w="2977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711"/>
        <w:gridCol w:w="4490"/>
      </w:tblGrid>
      <w:tr w:rsidR="004E1220" w:rsidRPr="007905C5" w:rsidTr="004721D8">
        <w:trPr>
          <w:trHeight w:val="54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Наименование и виды расходов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2015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2016 год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2017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2020 год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2022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2024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2025 год</w:t>
            </w: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  <w:tr w:rsidR="004E1220" w:rsidRPr="007905C5" w:rsidTr="004721D8">
        <w:trPr>
          <w:trHeight w:val="1254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lastRenderedPageBreak/>
              <w:t>Содержание автомобильных дорог общего пользования и инженерных сооружений на них за счёт средств республиканского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  <w:tr w:rsidR="004E1220" w:rsidRPr="007905C5" w:rsidTr="004721D8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Итого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-</w:t>
            </w: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  <w:tr w:rsidR="004E1220" w:rsidRPr="007905C5" w:rsidTr="004721D8">
        <w:trPr>
          <w:trHeight w:val="300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4E1220" w:rsidRPr="007905C5" w:rsidTr="004721D8">
        <w:trPr>
          <w:trHeight w:val="517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Наименование и виды расходов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2015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2016 год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2017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2020 год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2021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2022 год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2023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2024 год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2025 год</w:t>
            </w: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  <w:tr w:rsidR="004E1220" w:rsidRPr="007905C5" w:rsidTr="004721D8">
        <w:trPr>
          <w:trHeight w:val="300"/>
        </w:trPr>
        <w:tc>
          <w:tcPr>
            <w:tcW w:w="29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bookmarkStart w:id="2" w:name="_Hlk54343273"/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Содержание автомобильных дорог общего пользования и инженерных сооружений на них за счёт средств местного бюджета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321,2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401,5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420,8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903,0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440,6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756,0</w:t>
            </w:r>
          </w:p>
        </w:tc>
        <w:tc>
          <w:tcPr>
            <w:tcW w:w="6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673,4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468,4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482,5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597,8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634,1</w:t>
            </w: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  <w:bookmarkEnd w:id="2"/>
      <w:tr w:rsidR="004E1220" w:rsidRPr="007905C5" w:rsidTr="004721D8">
        <w:trPr>
          <w:trHeight w:val="30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4E1220" w:rsidRPr="007905C5" w:rsidTr="004721D8">
        <w:trPr>
          <w:trHeight w:val="30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4E1220" w:rsidRPr="007905C5" w:rsidTr="004721D8">
        <w:trPr>
          <w:trHeight w:val="30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4E1220" w:rsidRPr="007905C5" w:rsidTr="004721D8">
        <w:trPr>
          <w:trHeight w:val="70"/>
        </w:trPr>
        <w:tc>
          <w:tcPr>
            <w:tcW w:w="29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6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4E1220" w:rsidRPr="007905C5" w:rsidTr="004721D8">
        <w:trPr>
          <w:trHeight w:val="300"/>
        </w:trPr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 w:rsidRPr="007905C5">
              <w:rPr>
                <w:rFonts w:ascii="Times New Roman" w:eastAsia="Times New Roman" w:hAnsi="Times New Roman"/>
                <w:color w:val="000000"/>
                <w:szCs w:val="20"/>
              </w:rPr>
              <w:t>Итого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321,2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401,5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420,8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903,0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440,6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756,0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673,4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468,4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482,5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597,8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Cs w:val="20"/>
              </w:rPr>
              <w:t>634,1</w:t>
            </w:r>
          </w:p>
        </w:tc>
        <w:tc>
          <w:tcPr>
            <w:tcW w:w="4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E1220" w:rsidRPr="007905C5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Cs w:val="20"/>
              </w:rPr>
            </w:pPr>
          </w:p>
        </w:tc>
      </w:tr>
    </w:tbl>
    <w:p w:rsidR="004E1220" w:rsidRDefault="004E1220" w:rsidP="004E1220">
      <w:pPr>
        <w:rPr>
          <w:rFonts w:ascii="Times New Roman" w:hAnsi="Times New Roman"/>
          <w:sz w:val="24"/>
        </w:rPr>
      </w:pPr>
    </w:p>
    <w:p w:rsidR="004E1220" w:rsidRPr="00E53B12" w:rsidRDefault="004E1220" w:rsidP="004E1220">
      <w:pPr>
        <w:rPr>
          <w:rFonts w:ascii="Times New Roman" w:hAnsi="Times New Roman"/>
          <w:sz w:val="24"/>
        </w:rPr>
      </w:pPr>
    </w:p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sz w:val="24"/>
        </w:rPr>
        <w:t>VI. ОЦЕНКА СОЦИАЛЬНО - ЭКОНОМИЧЕСКОЙ</w:t>
      </w:r>
    </w:p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sz w:val="24"/>
        </w:rPr>
        <w:t>ЭФФЕКТИВНОСТИ ПРОГРАММЫ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color w:val="5F5F5F"/>
          <w:sz w:val="24"/>
        </w:rPr>
        <w:t> 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В соответствии с целью и задачами Программы основной эффект от реализации ее мероприятий имеет, прежде всего социальную направленность, стимулирующую активизацию экономической деятельности: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 развитие и совершенствование автомобильных дорог, улучшение их технического состояния;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обеспечение безопасности дорожного движения.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За 2015-20</w:t>
      </w:r>
      <w:r>
        <w:rPr>
          <w:rFonts w:ascii="Times New Roman" w:hAnsi="Times New Roman"/>
          <w:sz w:val="24"/>
        </w:rPr>
        <w:t xml:space="preserve">25 </w:t>
      </w:r>
      <w:r w:rsidRPr="00E53B12">
        <w:rPr>
          <w:rFonts w:ascii="Times New Roman" w:hAnsi="Times New Roman"/>
          <w:sz w:val="24"/>
        </w:rPr>
        <w:t>гг. планируется выполнить следующие показатели:</w:t>
      </w:r>
    </w:p>
    <w:p w:rsidR="004E1220" w:rsidRPr="00E53B12" w:rsidRDefault="004E1220" w:rsidP="004E1220">
      <w:pPr>
        <w:pStyle w:val="ad"/>
        <w:rPr>
          <w:rFonts w:ascii="Times New Roman" w:hAnsi="Times New Roman" w:cs="Times New Roman"/>
        </w:rPr>
      </w:pPr>
      <w:r w:rsidRPr="00E53B12">
        <w:rPr>
          <w:rFonts w:ascii="Times New Roman" w:hAnsi="Times New Roman" w:cs="Times New Roman"/>
        </w:rPr>
        <w:t>Увеличится:</w:t>
      </w:r>
    </w:p>
    <w:p w:rsidR="004E1220" w:rsidRPr="00E53B12" w:rsidRDefault="004E1220" w:rsidP="004E1220">
      <w:pPr>
        <w:pStyle w:val="ad"/>
        <w:rPr>
          <w:rFonts w:ascii="Times New Roman" w:hAnsi="Times New Roman" w:cs="Times New Roman"/>
        </w:rPr>
      </w:pPr>
      <w:r w:rsidRPr="00E53B12">
        <w:rPr>
          <w:rFonts w:ascii="Times New Roman" w:hAnsi="Times New Roman" w:cs="Times New Roman"/>
        </w:rPr>
        <w:t>- протяженность участков автомобильных дорог внутрипоселенческого значения, прошедших капитальный ремонт и ремонт на 18,4 км;</w:t>
      </w:r>
    </w:p>
    <w:p w:rsidR="004E1220" w:rsidRPr="00E53B12" w:rsidRDefault="004E1220" w:rsidP="004E1220">
      <w:pPr>
        <w:pStyle w:val="ad"/>
        <w:rPr>
          <w:rFonts w:ascii="Times New Roman" w:hAnsi="Times New Roman" w:cs="Times New Roman"/>
        </w:rPr>
      </w:pPr>
      <w:r w:rsidRPr="00E53B12">
        <w:rPr>
          <w:rFonts w:ascii="Times New Roman" w:hAnsi="Times New Roman" w:cs="Times New Roman"/>
        </w:rPr>
        <w:t>- количество отремонтированных переездов, отвечающих нормативному состоянию на 3 шт.;</w:t>
      </w:r>
    </w:p>
    <w:p w:rsidR="004E1220" w:rsidRPr="00E53B12" w:rsidRDefault="004E1220" w:rsidP="004E1220">
      <w:pPr>
        <w:pStyle w:val="ad"/>
        <w:rPr>
          <w:rFonts w:ascii="Times New Roman" w:hAnsi="Times New Roman" w:cs="Times New Roman"/>
        </w:rPr>
      </w:pPr>
      <w:r w:rsidRPr="00E53B12">
        <w:rPr>
          <w:rFonts w:ascii="Times New Roman" w:hAnsi="Times New Roman" w:cs="Times New Roman"/>
        </w:rPr>
        <w:t>- протяженность построенных пешеходных тротуаров на 1,1 км;</w:t>
      </w:r>
    </w:p>
    <w:p w:rsidR="004E1220" w:rsidRPr="00E53B12" w:rsidRDefault="004E1220" w:rsidP="004E1220">
      <w:pPr>
        <w:pStyle w:val="ad"/>
        <w:rPr>
          <w:rFonts w:ascii="Times New Roman" w:hAnsi="Times New Roman" w:cs="Times New Roman"/>
        </w:rPr>
      </w:pPr>
      <w:r w:rsidRPr="00E53B12">
        <w:rPr>
          <w:rFonts w:ascii="Times New Roman" w:hAnsi="Times New Roman" w:cs="Times New Roman"/>
        </w:rPr>
        <w:t>- протяженность построенных барьерных ограждений на автомобильных дорогах на 0,5км;</w:t>
      </w:r>
    </w:p>
    <w:p w:rsidR="004E1220" w:rsidRPr="00E53B12" w:rsidRDefault="004E1220" w:rsidP="004E1220">
      <w:pPr>
        <w:pStyle w:val="ad"/>
        <w:rPr>
          <w:rFonts w:ascii="Times New Roman" w:hAnsi="Times New Roman" w:cs="Times New Roman"/>
        </w:rPr>
      </w:pPr>
      <w:r w:rsidRPr="00E53B12">
        <w:rPr>
          <w:rFonts w:ascii="Times New Roman" w:hAnsi="Times New Roman" w:cs="Times New Roman"/>
        </w:rPr>
        <w:t>- протяженность построенных линий освещения вдоль автомобильных дорог на 1,1 км;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- приведение в нормативное состояние не менее 9,0 тыс. кв.м. автомобильных дорог;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lastRenderedPageBreak/>
        <w:t>- увеличение объемов финансовых вложений в развитие автомобильных дорог на территории Медаевского сельского поселения в расчете на одного жителя ежегодно не менее 1%;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Оценка эффективности реализации Программы осуществляется по критерии финансовых вложений (К</w:t>
      </w:r>
      <w:r w:rsidRPr="00E53B12">
        <w:rPr>
          <w:rFonts w:ascii="Times New Roman" w:hAnsi="Times New Roman"/>
          <w:sz w:val="24"/>
          <w:vertAlign w:val="subscript"/>
        </w:rPr>
        <w:t>фв</w:t>
      </w:r>
      <w:r w:rsidRPr="00E53B12">
        <w:rPr>
          <w:rFonts w:ascii="Times New Roman" w:hAnsi="Times New Roman"/>
          <w:sz w:val="24"/>
        </w:rPr>
        <w:t>) – отражает увеличение объемов финансовых вложений на содержание и ремонт автомобильных дорог на территории Большеремезёнского сельского поселения в расчете на одного жителя: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</w:t>
      </w:r>
    </w:p>
    <w:tbl>
      <w:tblPr>
        <w:tblW w:w="4492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831"/>
        <w:gridCol w:w="445"/>
        <w:gridCol w:w="566"/>
        <w:gridCol w:w="331"/>
        <w:gridCol w:w="2319"/>
      </w:tblGrid>
      <w:tr w:rsidR="004E1220" w:rsidRPr="00E53B12" w:rsidTr="004721D8">
        <w:trPr>
          <w:trHeight w:val="702"/>
          <w:tblCellSpacing w:w="0" w:type="dxa"/>
        </w:trPr>
        <w:tc>
          <w:tcPr>
            <w:tcW w:w="831" w:type="dxa"/>
          </w:tcPr>
          <w:p w:rsidR="004E1220" w:rsidRPr="00E53B12" w:rsidRDefault="004E1220" w:rsidP="004721D8">
            <w:pPr>
              <w:rPr>
                <w:rFonts w:ascii="Times New Roman" w:hAnsi="Times New Roman"/>
                <w:sz w:val="24"/>
              </w:rPr>
            </w:pPr>
            <w:r w:rsidRPr="00E53B12">
              <w:rPr>
                <w:rFonts w:ascii="Times New Roman" w:hAnsi="Times New Roman"/>
                <w:sz w:val="24"/>
              </w:rPr>
              <w:t>К</w:t>
            </w:r>
            <w:r w:rsidRPr="00E53B12">
              <w:rPr>
                <w:rFonts w:ascii="Times New Roman" w:hAnsi="Times New Roman"/>
                <w:sz w:val="24"/>
                <w:vertAlign w:val="subscript"/>
              </w:rPr>
              <w:t xml:space="preserve">фв </w:t>
            </w:r>
            <w:r w:rsidRPr="00E53B12">
              <w:rPr>
                <w:rFonts w:ascii="Times New Roman" w:hAnsi="Times New Roman"/>
                <w:sz w:val="24"/>
              </w:rPr>
              <w:t>= (</w:t>
            </w:r>
          </w:p>
        </w:tc>
        <w:tc>
          <w:tcPr>
            <w:tcW w:w="445" w:type="dxa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hAnsi="Times New Roman"/>
                <w:sz w:val="24"/>
                <w:u w:val="single"/>
              </w:rPr>
              <w:t>О</w:t>
            </w:r>
            <w:r w:rsidRPr="00E53B12">
              <w:rPr>
                <w:rFonts w:ascii="Times New Roman" w:hAnsi="Times New Roman"/>
                <w:sz w:val="24"/>
                <w:vertAlign w:val="subscript"/>
              </w:rPr>
              <w:t>2</w:t>
            </w:r>
          </w:p>
          <w:p w:rsidR="004E1220" w:rsidRPr="00E53B12" w:rsidRDefault="004E1220" w:rsidP="004721D8">
            <w:pPr>
              <w:rPr>
                <w:rFonts w:ascii="Times New Roman" w:hAnsi="Times New Roman"/>
                <w:sz w:val="24"/>
              </w:rPr>
            </w:pPr>
            <w:r w:rsidRPr="00E53B12">
              <w:rPr>
                <w:rFonts w:ascii="Times New Roman" w:hAnsi="Times New Roman"/>
                <w:sz w:val="24"/>
              </w:rPr>
              <w:t>Ч</w:t>
            </w:r>
            <w:r w:rsidRPr="00E53B12">
              <w:rPr>
                <w:rFonts w:ascii="Times New Roman" w:hAnsi="Times New Roman"/>
                <w:sz w:val="24"/>
                <w:vertAlign w:val="subscript"/>
              </w:rPr>
              <w:t>2</w:t>
            </w:r>
          </w:p>
        </w:tc>
        <w:tc>
          <w:tcPr>
            <w:tcW w:w="566" w:type="dxa"/>
          </w:tcPr>
          <w:p w:rsidR="004E1220" w:rsidRPr="00E53B12" w:rsidRDefault="004E1220" w:rsidP="004721D8">
            <w:pPr>
              <w:rPr>
                <w:rFonts w:ascii="Times New Roman" w:hAnsi="Times New Roman"/>
                <w:sz w:val="24"/>
              </w:rPr>
            </w:pPr>
            <w:r w:rsidRPr="00E53B12">
              <w:rPr>
                <w:rFonts w:ascii="Times New Roman" w:hAnsi="Times New Roman"/>
                <w:sz w:val="24"/>
              </w:rPr>
              <w:t>:</w:t>
            </w:r>
          </w:p>
        </w:tc>
        <w:tc>
          <w:tcPr>
            <w:tcW w:w="331" w:type="dxa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sz w:val="24"/>
              </w:rPr>
            </w:pPr>
            <w:r w:rsidRPr="00E53B12">
              <w:rPr>
                <w:rFonts w:ascii="Times New Roman" w:hAnsi="Times New Roman"/>
                <w:sz w:val="24"/>
                <w:u w:val="single"/>
              </w:rPr>
              <w:t>О</w:t>
            </w:r>
            <w:r w:rsidRPr="00E53B12">
              <w:rPr>
                <w:rFonts w:ascii="Times New Roman" w:hAnsi="Times New Roman"/>
                <w:sz w:val="24"/>
                <w:vertAlign w:val="subscript"/>
              </w:rPr>
              <w:t>1</w:t>
            </w:r>
          </w:p>
          <w:p w:rsidR="004E1220" w:rsidRPr="00E53B12" w:rsidRDefault="004E1220" w:rsidP="004721D8">
            <w:pPr>
              <w:rPr>
                <w:rFonts w:ascii="Times New Roman" w:hAnsi="Times New Roman"/>
                <w:sz w:val="24"/>
              </w:rPr>
            </w:pPr>
            <w:r w:rsidRPr="00E53B12">
              <w:rPr>
                <w:rFonts w:ascii="Times New Roman" w:hAnsi="Times New Roman"/>
                <w:sz w:val="24"/>
              </w:rPr>
              <w:t>Ч</w:t>
            </w:r>
            <w:r w:rsidRPr="00E53B12">
              <w:rPr>
                <w:rFonts w:ascii="Times New Roman" w:hAnsi="Times New Roman"/>
                <w:sz w:val="24"/>
                <w:vertAlign w:val="subscript"/>
              </w:rPr>
              <w:t>1</w:t>
            </w:r>
          </w:p>
        </w:tc>
        <w:tc>
          <w:tcPr>
            <w:tcW w:w="2319" w:type="dxa"/>
          </w:tcPr>
          <w:p w:rsidR="004E1220" w:rsidRPr="00E53B12" w:rsidRDefault="004E1220" w:rsidP="004721D8">
            <w:pPr>
              <w:rPr>
                <w:rFonts w:ascii="Times New Roman" w:hAnsi="Times New Roman"/>
                <w:sz w:val="24"/>
              </w:rPr>
            </w:pPr>
            <w:r w:rsidRPr="00E53B12">
              <w:rPr>
                <w:rFonts w:ascii="Times New Roman" w:hAnsi="Times New Roman"/>
                <w:sz w:val="24"/>
              </w:rPr>
              <w:t>) х 100%, где:</w:t>
            </w:r>
          </w:p>
        </w:tc>
      </w:tr>
    </w:tbl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</w:p>
    <w:tbl>
      <w:tblPr>
        <w:tblpPr w:leftFromText="180" w:rightFromText="180" w:vertAnchor="text" w:horzAnchor="margin" w:tblpY="82"/>
        <w:tblW w:w="10404" w:type="dxa"/>
        <w:tblLook w:val="04A0"/>
      </w:tblPr>
      <w:tblGrid>
        <w:gridCol w:w="1621"/>
        <w:gridCol w:w="1595"/>
        <w:gridCol w:w="621"/>
        <w:gridCol w:w="621"/>
        <w:gridCol w:w="672"/>
        <w:gridCol w:w="621"/>
        <w:gridCol w:w="672"/>
        <w:gridCol w:w="621"/>
        <w:gridCol w:w="672"/>
        <w:gridCol w:w="672"/>
        <w:gridCol w:w="672"/>
        <w:gridCol w:w="672"/>
        <w:gridCol w:w="643"/>
        <w:gridCol w:w="29"/>
      </w:tblGrid>
      <w:tr w:rsidR="004E1220" w:rsidRPr="00E53B12" w:rsidTr="004721D8">
        <w:trPr>
          <w:gridAfter w:val="1"/>
          <w:wAfter w:w="29" w:type="dxa"/>
          <w:trHeight w:val="315"/>
        </w:trPr>
        <w:tc>
          <w:tcPr>
            <w:tcW w:w="1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1356E8">
              <w:rPr>
                <w:rFonts w:ascii="Times New Roman" w:hAnsi="Times New Roman"/>
                <w:sz w:val="28"/>
                <w:szCs w:val="28"/>
              </w:rPr>
              <w:t> </w:t>
            </w: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Главный распорядитель бюджета </w:t>
            </w:r>
          </w:p>
        </w:tc>
        <w:tc>
          <w:tcPr>
            <w:tcW w:w="1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Программные мероприятия</w:t>
            </w:r>
          </w:p>
        </w:tc>
        <w:tc>
          <w:tcPr>
            <w:tcW w:w="7159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Объем финансирования</w:t>
            </w:r>
          </w:p>
        </w:tc>
      </w:tr>
      <w:tr w:rsidR="004E1220" w:rsidRPr="00E53B12" w:rsidTr="004721D8">
        <w:trPr>
          <w:trHeight w:val="300"/>
        </w:trPr>
        <w:tc>
          <w:tcPr>
            <w:tcW w:w="1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2024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2025</w:t>
            </w:r>
          </w:p>
        </w:tc>
      </w:tr>
      <w:tr w:rsidR="004E1220" w:rsidRPr="00E53B12" w:rsidTr="004721D8">
        <w:trPr>
          <w:trHeight w:val="1865"/>
        </w:trPr>
        <w:tc>
          <w:tcPr>
            <w:tcW w:w="16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Администрация Медаевского сельского поселения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Содержание и ремонт автомобильных дорог общего пользования местного значения и инженерных сооружений на них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321,2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401,5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420,8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903</w:t>
            </w:r>
            <w:r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468,4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482,5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634,1</w:t>
            </w:r>
          </w:p>
        </w:tc>
      </w:tr>
      <w:tr w:rsidR="004E1220" w:rsidRPr="00E53B12" w:rsidTr="004721D8">
        <w:trPr>
          <w:trHeight w:val="1504"/>
        </w:trPr>
        <w:tc>
          <w:tcPr>
            <w:tcW w:w="16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содержание автомобильных дорог общего пользования и инженерных сооружений на них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4E1220" w:rsidRPr="00E53B12" w:rsidTr="004721D8">
        <w:trPr>
          <w:trHeight w:val="1519"/>
        </w:trPr>
        <w:tc>
          <w:tcPr>
            <w:tcW w:w="16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ремонт автомобильных дорог общего пользования и инженерных сооружений на них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4E1220" w:rsidRPr="00E53B12" w:rsidTr="004721D8">
        <w:trPr>
          <w:trHeight w:val="1504"/>
        </w:trPr>
        <w:tc>
          <w:tcPr>
            <w:tcW w:w="16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- капитальный ремонт автомобильных дорог общего пользования и инженерных сооружений на них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4E1220" w:rsidRPr="00E53B12" w:rsidTr="004721D8">
        <w:trPr>
          <w:trHeight w:val="300"/>
        </w:trPr>
        <w:tc>
          <w:tcPr>
            <w:tcW w:w="16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- технический </w:t>
            </w: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lastRenderedPageBreak/>
              <w:t>надзор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FF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 </w:t>
            </w:r>
          </w:p>
        </w:tc>
      </w:tr>
      <w:tr w:rsidR="004E1220" w:rsidRPr="00E53B12" w:rsidTr="004721D8">
        <w:trPr>
          <w:trHeight w:val="300"/>
        </w:trPr>
        <w:tc>
          <w:tcPr>
            <w:tcW w:w="16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E53B12" w:rsidRDefault="004E1220" w:rsidP="004721D8">
            <w:pP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E53B12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</w:pPr>
            <w:r w:rsidRPr="005F0EFD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  <w:t>321,2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</w:pPr>
            <w:r w:rsidRPr="005F0EFD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  <w:t>401,5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</w:pPr>
            <w:r w:rsidRPr="005F0EFD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  <w:t>420,8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</w:pPr>
            <w:r w:rsidRPr="005F0EFD">
              <w:rPr>
                <w:rFonts w:ascii="Times New Roman" w:eastAsia="Times New Roman" w:hAnsi="Times New Roman"/>
                <w:b/>
                <w:bCs/>
                <w:color w:val="FF0000"/>
                <w:sz w:val="18"/>
                <w:szCs w:val="18"/>
              </w:rPr>
              <w:t>903,0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F0EF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440,6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F0EF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756,0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673,4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F0EF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468,4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F0EF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482,5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F0EF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597,8</w:t>
            </w:r>
          </w:p>
        </w:tc>
        <w:tc>
          <w:tcPr>
            <w:tcW w:w="67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220" w:rsidRPr="005F0EFD" w:rsidRDefault="004E1220" w:rsidP="004721D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5F0EFD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>634,1</w:t>
            </w:r>
          </w:p>
        </w:tc>
      </w:tr>
    </w:tbl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О</w:t>
      </w:r>
      <w:r w:rsidRPr="00E53B12">
        <w:rPr>
          <w:rFonts w:ascii="Times New Roman" w:hAnsi="Times New Roman"/>
          <w:sz w:val="24"/>
          <w:vertAlign w:val="subscript"/>
        </w:rPr>
        <w:t>1</w:t>
      </w:r>
      <w:r w:rsidRPr="00E53B12">
        <w:rPr>
          <w:rFonts w:ascii="Times New Roman" w:hAnsi="Times New Roman"/>
          <w:sz w:val="24"/>
        </w:rPr>
        <w:t xml:space="preserve"> – фактический объем финансовых вложений муниципального образования в развитие и содержание автомобильных дорог в предыдущем году;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О</w:t>
      </w:r>
      <w:r w:rsidRPr="00E53B12">
        <w:rPr>
          <w:rFonts w:ascii="Times New Roman" w:hAnsi="Times New Roman"/>
          <w:sz w:val="24"/>
          <w:vertAlign w:val="subscript"/>
        </w:rPr>
        <w:t xml:space="preserve">2 </w:t>
      </w:r>
      <w:r w:rsidRPr="00E53B12">
        <w:rPr>
          <w:rFonts w:ascii="Times New Roman" w:hAnsi="Times New Roman"/>
          <w:sz w:val="24"/>
        </w:rPr>
        <w:t>– фактический объем финансовых вложений муниципального образования в развитие и содержание автомобильных дорог в отчетном году;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Ч</w:t>
      </w:r>
      <w:r w:rsidRPr="00E53B12">
        <w:rPr>
          <w:rFonts w:ascii="Times New Roman" w:hAnsi="Times New Roman"/>
          <w:sz w:val="24"/>
          <w:vertAlign w:val="subscript"/>
        </w:rPr>
        <w:t xml:space="preserve">1 </w:t>
      </w:r>
      <w:r w:rsidRPr="00E53B12">
        <w:rPr>
          <w:rFonts w:ascii="Times New Roman" w:hAnsi="Times New Roman"/>
          <w:sz w:val="24"/>
        </w:rPr>
        <w:t>– численность жителей муниципального образования   в предыдущем году;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Ч</w:t>
      </w:r>
      <w:r w:rsidRPr="00E53B12">
        <w:rPr>
          <w:rFonts w:ascii="Times New Roman" w:hAnsi="Times New Roman"/>
          <w:sz w:val="24"/>
          <w:vertAlign w:val="subscript"/>
        </w:rPr>
        <w:t>2</w:t>
      </w:r>
      <w:r w:rsidRPr="00E53B12">
        <w:rPr>
          <w:rFonts w:ascii="Times New Roman" w:hAnsi="Times New Roman"/>
          <w:sz w:val="24"/>
        </w:rPr>
        <w:t xml:space="preserve"> – численность жителей муниципального образования в отчетном году;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 xml:space="preserve">К </w:t>
      </w:r>
      <w:r w:rsidRPr="00E53B12">
        <w:rPr>
          <w:rFonts w:ascii="Times New Roman" w:hAnsi="Times New Roman"/>
          <w:sz w:val="24"/>
          <w:vertAlign w:val="subscript"/>
        </w:rPr>
        <w:t>бл</w:t>
      </w:r>
      <w:r w:rsidRPr="00E53B12">
        <w:rPr>
          <w:rFonts w:ascii="Times New Roman" w:hAnsi="Times New Roman"/>
          <w:sz w:val="24"/>
        </w:rPr>
        <w:t xml:space="preserve"> должен быть не менее 1%</w:t>
      </w:r>
    </w:p>
    <w:p w:rsidR="004E1220" w:rsidRPr="00E53B12" w:rsidRDefault="004E1220" w:rsidP="004E1220">
      <w:pPr>
        <w:rPr>
          <w:rFonts w:ascii="Times New Roman" w:hAnsi="Times New Roman"/>
          <w:sz w:val="24"/>
        </w:rPr>
      </w:pPr>
      <w:r w:rsidRPr="00E53B12">
        <w:rPr>
          <w:rFonts w:ascii="Times New Roman" w:hAnsi="Times New Roman"/>
          <w:sz w:val="24"/>
        </w:rPr>
        <w:t> </w:t>
      </w:r>
    </w:p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  <w:r w:rsidRPr="00E53B12">
        <w:rPr>
          <w:rStyle w:val="af4"/>
          <w:rFonts w:ascii="Times New Roman" w:hAnsi="Times New Roman"/>
          <w:sz w:val="24"/>
        </w:rPr>
        <w:t>VII.    ВЫПОЛНЕНИЕ ПРОГРАММНЫХ МЕРОПРИЯТИЙ ПО   МУНИЦИПАЛЬНОЙ ЦЕЛЕВОЙ ПРОГРАММЕ</w:t>
      </w:r>
    </w:p>
    <w:p w:rsidR="004E1220" w:rsidRPr="00E53B12" w:rsidRDefault="004E1220" w:rsidP="004E1220">
      <w:pPr>
        <w:jc w:val="center"/>
        <w:rPr>
          <w:rFonts w:ascii="Times New Roman" w:hAnsi="Times New Roman"/>
          <w:sz w:val="24"/>
        </w:rPr>
      </w:pPr>
      <w:r w:rsidRPr="002B13DD">
        <w:rPr>
          <w:rStyle w:val="af4"/>
          <w:rFonts w:ascii="Times New Roman" w:hAnsi="Times New Roman"/>
          <w:b w:val="0"/>
          <w:bCs w:val="0"/>
          <w:sz w:val="24"/>
        </w:rPr>
        <w:t>Всего по Программе за</w:t>
      </w:r>
      <w:r w:rsidRPr="002B13DD">
        <w:rPr>
          <w:rStyle w:val="af4"/>
          <w:rFonts w:ascii="Times New Roman" w:hAnsi="Times New Roman"/>
          <w:b w:val="0"/>
          <w:bCs w:val="0"/>
          <w:color w:val="5F5F5F"/>
          <w:sz w:val="24"/>
        </w:rPr>
        <w:t xml:space="preserve"> </w:t>
      </w:r>
      <w:r w:rsidRPr="002B13DD">
        <w:rPr>
          <w:rStyle w:val="af4"/>
          <w:rFonts w:ascii="Times New Roman" w:hAnsi="Times New Roman"/>
          <w:b w:val="0"/>
          <w:bCs w:val="0"/>
          <w:color w:val="FF0000"/>
          <w:sz w:val="24"/>
        </w:rPr>
        <w:t>2015-2025 годы –</w:t>
      </w:r>
      <w:r>
        <w:rPr>
          <w:rStyle w:val="af4"/>
          <w:rFonts w:ascii="Times New Roman" w:hAnsi="Times New Roman"/>
          <w:b w:val="0"/>
          <w:bCs w:val="0"/>
          <w:color w:val="FF0000"/>
          <w:sz w:val="24"/>
        </w:rPr>
        <w:t xml:space="preserve"> 6 099,3 </w:t>
      </w:r>
      <w:r w:rsidRPr="002B13DD">
        <w:rPr>
          <w:rStyle w:val="af4"/>
          <w:rFonts w:ascii="Times New Roman" w:hAnsi="Times New Roman"/>
          <w:b w:val="0"/>
          <w:bCs w:val="0"/>
          <w:color w:val="FF0000"/>
          <w:sz w:val="24"/>
        </w:rPr>
        <w:t>тыс. руб.</w:t>
      </w:r>
    </w:p>
    <w:p w:rsidR="004E1220" w:rsidRPr="001356E8" w:rsidRDefault="004E1220" w:rsidP="004E1220">
      <w:pPr>
        <w:rPr>
          <w:rFonts w:ascii="Times New Roman" w:hAnsi="Times New Roman"/>
          <w:sz w:val="28"/>
          <w:szCs w:val="28"/>
        </w:rPr>
      </w:pPr>
    </w:p>
    <w:p w:rsidR="004E1220" w:rsidRPr="001356E8" w:rsidRDefault="004E1220" w:rsidP="004E1220">
      <w:pPr>
        <w:rPr>
          <w:rFonts w:ascii="Times New Roman" w:hAnsi="Times New Roman"/>
          <w:sz w:val="28"/>
          <w:szCs w:val="28"/>
        </w:rPr>
      </w:pPr>
    </w:p>
    <w:p w:rsidR="004E1220" w:rsidRPr="003F7F47" w:rsidRDefault="004E1220" w:rsidP="004E1220">
      <w:pPr>
        <w:rPr>
          <w:rFonts w:ascii="Times New Roman" w:hAnsi="Times New Roman"/>
          <w:sz w:val="28"/>
          <w:szCs w:val="28"/>
        </w:rPr>
      </w:pPr>
    </w:p>
    <w:p w:rsidR="004E1220" w:rsidRDefault="004E1220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E1220" w:rsidRDefault="004E1220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630FC" w:rsidRDefault="002630FC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630FC" w:rsidRDefault="002630FC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630FC" w:rsidRDefault="002630FC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630FC" w:rsidRDefault="002630FC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630FC" w:rsidRDefault="002630FC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630FC" w:rsidRDefault="002630FC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630FC" w:rsidRDefault="002630FC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630FC" w:rsidRDefault="002630FC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E1220" w:rsidRDefault="004E1220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E1220" w:rsidRDefault="004E1220" w:rsidP="004E1220">
      <w:pPr>
        <w:ind w:firstLine="720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4E1220" w:rsidRDefault="004E1220" w:rsidP="004E1220">
      <w:pPr>
        <w:pStyle w:val="1"/>
      </w:pPr>
      <w:r>
        <w:lastRenderedPageBreak/>
        <w:t>Сведения</w:t>
      </w:r>
      <w:r>
        <w:br/>
        <w:t>о достижении значений показателей (индикаторов)</w:t>
      </w:r>
    </w:p>
    <w:p w:rsidR="004E1220" w:rsidRPr="00011E1A" w:rsidRDefault="004E1220" w:rsidP="004E1220"/>
    <w:tbl>
      <w:tblPr>
        <w:tblW w:w="105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12"/>
        <w:gridCol w:w="1909"/>
        <w:gridCol w:w="834"/>
        <w:gridCol w:w="1909"/>
        <w:gridCol w:w="1354"/>
        <w:gridCol w:w="1507"/>
        <w:gridCol w:w="2052"/>
        <w:gridCol w:w="236"/>
      </w:tblGrid>
      <w:tr w:rsidR="004E1220" w:rsidRPr="00500C70" w:rsidTr="00FB32DA">
        <w:trPr>
          <w:gridAfter w:val="1"/>
          <w:wAfter w:w="236" w:type="dxa"/>
        </w:trPr>
        <w:tc>
          <w:tcPr>
            <w:tcW w:w="712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4E1220" w:rsidRPr="00FF3681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N п/п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E1220" w:rsidRPr="00FF3681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8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E1220" w:rsidRPr="00FF3681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47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EB45A0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EB45A0">
              <w:rPr>
                <w:sz w:val="20"/>
                <w:szCs w:val="20"/>
              </w:rPr>
              <w:t xml:space="preserve">Значения показателей (индикаторов) муниципальной программы </w:t>
            </w:r>
            <w:r>
              <w:rPr>
                <w:sz w:val="20"/>
                <w:szCs w:val="20"/>
              </w:rPr>
              <w:t>Медаевского</w:t>
            </w:r>
            <w:r w:rsidRPr="00EB45A0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 (подпрограммы муниципальной программы </w:t>
            </w:r>
            <w:r>
              <w:rPr>
                <w:sz w:val="20"/>
                <w:szCs w:val="20"/>
              </w:rPr>
              <w:t>Медаевского</w:t>
            </w:r>
            <w:r w:rsidRPr="00EB45A0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Мордовия)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FF3681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4E1220" w:rsidRPr="00500C70" w:rsidTr="00FB32DA">
        <w:trPr>
          <w:gridAfter w:val="1"/>
          <w:wAfter w:w="236" w:type="dxa"/>
        </w:trPr>
        <w:tc>
          <w:tcPr>
            <w:tcW w:w="712" w:type="dxa"/>
            <w:vMerge/>
            <w:tcBorders>
              <w:top w:val="nil"/>
              <w:bottom w:val="nil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4E1220" w:rsidRPr="00FF3681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 xml:space="preserve">год, предшествующий отчетному </w:t>
            </w:r>
            <w:hyperlink w:anchor="sub_1101" w:history="1">
              <w:r w:rsidRPr="00FF3681">
                <w:rPr>
                  <w:rStyle w:val="a5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28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отчетный год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FB32DA">
        <w:trPr>
          <w:gridAfter w:val="1"/>
          <w:wAfter w:w="236" w:type="dxa"/>
        </w:trPr>
        <w:tc>
          <w:tcPr>
            <w:tcW w:w="712" w:type="dxa"/>
            <w:vMerge/>
            <w:tcBorders>
              <w:top w:val="nil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8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9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План</w:t>
            </w:r>
          </w:p>
          <w:p w:rsidR="004E1220" w:rsidRPr="009878A3" w:rsidRDefault="004E1220" w:rsidP="004721D8">
            <w:r>
              <w:t>756,0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Факт</w:t>
            </w:r>
          </w:p>
          <w:p w:rsidR="004E1220" w:rsidRPr="009878A3" w:rsidRDefault="004E1220" w:rsidP="004721D8">
            <w:r>
              <w:t>560,2</w:t>
            </w:r>
          </w:p>
        </w:tc>
        <w:tc>
          <w:tcPr>
            <w:tcW w:w="205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FB32DA">
        <w:tc>
          <w:tcPr>
            <w:tcW w:w="1027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E1220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9B4674">
              <w:rPr>
                <w:sz w:val="20"/>
                <w:szCs w:val="20"/>
              </w:rPr>
              <w:t xml:space="preserve">Муниципальная программа «Развитие автомобильных дорог в </w:t>
            </w:r>
            <w:r>
              <w:rPr>
                <w:sz w:val="20"/>
                <w:szCs w:val="20"/>
              </w:rPr>
              <w:t>Медаевском</w:t>
            </w:r>
            <w:r w:rsidRPr="009B4674">
              <w:rPr>
                <w:sz w:val="20"/>
                <w:szCs w:val="20"/>
              </w:rPr>
              <w:t xml:space="preserve"> сельском поселении </w:t>
            </w:r>
          </w:p>
          <w:p w:rsidR="004E1220" w:rsidRPr="00FF3681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9B4674">
              <w:rPr>
                <w:sz w:val="20"/>
                <w:szCs w:val="20"/>
              </w:rPr>
              <w:t>на 20</w:t>
            </w:r>
            <w:r>
              <w:rPr>
                <w:sz w:val="20"/>
                <w:szCs w:val="20"/>
              </w:rPr>
              <w:t>15</w:t>
            </w:r>
            <w:r w:rsidRPr="009B4674">
              <w:rPr>
                <w:sz w:val="20"/>
                <w:szCs w:val="20"/>
              </w:rPr>
              <w:t xml:space="preserve"> – 202</w:t>
            </w:r>
            <w:r>
              <w:rPr>
                <w:sz w:val="20"/>
                <w:szCs w:val="20"/>
              </w:rPr>
              <w:t>5</w:t>
            </w:r>
            <w:r w:rsidRPr="009B4674">
              <w:rPr>
                <w:sz w:val="20"/>
                <w:szCs w:val="20"/>
              </w:rPr>
              <w:t xml:space="preserve"> годы»</w:t>
            </w:r>
          </w:p>
        </w:tc>
        <w:tc>
          <w:tcPr>
            <w:tcW w:w="236" w:type="dxa"/>
          </w:tcPr>
          <w:p w:rsidR="004E1220" w:rsidRPr="00500C70" w:rsidRDefault="004E1220">
            <w:r w:rsidRPr="002E250B">
              <w:t>Муниципальная программа «Развитие м</w:t>
            </w:r>
            <w:r w:rsidRPr="002E250B">
              <w:lastRenderedPageBreak/>
              <w:t>униципальной службы в Большеремезенском сельско</w:t>
            </w:r>
            <w:r w:rsidRPr="002E250B">
              <w:lastRenderedPageBreak/>
              <w:t>м поселении Чамзинского муниципального района Р</w:t>
            </w:r>
            <w:r w:rsidRPr="002E250B">
              <w:lastRenderedPageBreak/>
              <w:t>еспублики Мордовия (2019-2022 годы)»</w:t>
            </w:r>
          </w:p>
        </w:tc>
      </w:tr>
      <w:tr w:rsidR="004E1220" w:rsidRPr="00500C70" w:rsidTr="00FB32DA">
        <w:trPr>
          <w:gridAfter w:val="1"/>
          <w:wAfter w:w="236" w:type="dxa"/>
        </w:trPr>
        <w:tc>
          <w:tcPr>
            <w:tcW w:w="71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lastRenderedPageBreak/>
              <w:t>1.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Показатель (индикатор)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FB32DA">
        <w:trPr>
          <w:gridAfter w:val="1"/>
          <w:wAfter w:w="236" w:type="dxa"/>
        </w:trPr>
        <w:tc>
          <w:tcPr>
            <w:tcW w:w="71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...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...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FB32DA">
        <w:trPr>
          <w:gridAfter w:val="1"/>
          <w:wAfter w:w="236" w:type="dxa"/>
        </w:trPr>
        <w:tc>
          <w:tcPr>
            <w:tcW w:w="10277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м</w:t>
            </w:r>
            <w:r w:rsidRPr="00FF3681">
              <w:rPr>
                <w:sz w:val="20"/>
                <w:szCs w:val="20"/>
              </w:rPr>
              <w:t>униципальн</w:t>
            </w:r>
            <w:r>
              <w:rPr>
                <w:sz w:val="20"/>
                <w:szCs w:val="20"/>
              </w:rPr>
              <w:t>ой</w:t>
            </w:r>
            <w:r w:rsidRPr="00FF3681">
              <w:rPr>
                <w:sz w:val="20"/>
                <w:szCs w:val="20"/>
              </w:rPr>
              <w:t xml:space="preserve"> программ</w:t>
            </w:r>
            <w:r>
              <w:rPr>
                <w:sz w:val="20"/>
                <w:szCs w:val="20"/>
              </w:rPr>
              <w:t>ы</w:t>
            </w:r>
            <w:r w:rsidRPr="00FF3681">
              <w:rPr>
                <w:sz w:val="20"/>
                <w:szCs w:val="20"/>
              </w:rPr>
              <w:t xml:space="preserve"> ____ сельского поселения Чамзинского муниципального района Республики Мордовия</w:t>
            </w:r>
          </w:p>
        </w:tc>
      </w:tr>
      <w:tr w:rsidR="004E1220" w:rsidRPr="00500C70" w:rsidTr="00FB32DA">
        <w:trPr>
          <w:gridAfter w:val="1"/>
          <w:wAfter w:w="236" w:type="dxa"/>
        </w:trPr>
        <w:tc>
          <w:tcPr>
            <w:tcW w:w="71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Показатель (индикатор)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FB32DA">
        <w:trPr>
          <w:gridAfter w:val="1"/>
          <w:wAfter w:w="236" w:type="dxa"/>
        </w:trPr>
        <w:tc>
          <w:tcPr>
            <w:tcW w:w="71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...</w:t>
            </w: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  <w:r w:rsidRPr="00FF3681">
              <w:rPr>
                <w:sz w:val="20"/>
                <w:szCs w:val="20"/>
              </w:rPr>
              <w:t>...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FF3681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</w:tbl>
    <w:p w:rsidR="004E1220" w:rsidRDefault="004E1220" w:rsidP="004E1220"/>
    <w:p w:rsidR="004E1220" w:rsidRDefault="004E1220" w:rsidP="004E1220">
      <w:r>
        <w:t>--------------------------------</w:t>
      </w:r>
    </w:p>
    <w:p w:rsidR="004E1220" w:rsidRDefault="004E1220" w:rsidP="004E1220">
      <w:bookmarkStart w:id="3" w:name="sub_1101"/>
      <w:r>
        <w:t>&lt;1&gt; Приводится фактическое значение индикатора или показателя за год, предшествующий отчетному.</w:t>
      </w:r>
    </w:p>
    <w:bookmarkEnd w:id="3"/>
    <w:p w:rsidR="004E1220" w:rsidRDefault="004E1220" w:rsidP="004E1220"/>
    <w:p w:rsidR="004E1220" w:rsidRDefault="004E1220" w:rsidP="004E1220"/>
    <w:p w:rsidR="004E1220" w:rsidRDefault="004E1220" w:rsidP="004E1220"/>
    <w:p w:rsidR="004E1220" w:rsidRDefault="004E1220" w:rsidP="004E1220"/>
    <w:p w:rsidR="004E1220" w:rsidRDefault="004E1220" w:rsidP="004E1220">
      <w:pPr>
        <w:sectPr w:rsidR="004E1220" w:rsidSect="00FB32DA">
          <w:headerReference w:type="default" r:id="rId9"/>
          <w:footerReference w:type="default" r:id="rId10"/>
          <w:pgSz w:w="11905" w:h="16837"/>
          <w:pgMar w:top="873" w:right="799" w:bottom="873" w:left="799" w:header="720" w:footer="720" w:gutter="0"/>
          <w:cols w:space="720"/>
          <w:noEndnote/>
          <w:docGrid w:linePitch="299"/>
        </w:sectPr>
      </w:pPr>
    </w:p>
    <w:p w:rsidR="004E1220" w:rsidRPr="00117649" w:rsidRDefault="004E1220" w:rsidP="004E1220">
      <w:pPr>
        <w:pStyle w:val="a4"/>
        <w:jc w:val="center"/>
        <w:rPr>
          <w:b/>
          <w:bCs/>
        </w:rPr>
      </w:pPr>
      <w:r w:rsidRPr="00117649">
        <w:rPr>
          <w:b/>
          <w:bCs/>
        </w:rPr>
        <w:lastRenderedPageBreak/>
        <w:t>Информация</w:t>
      </w:r>
      <w:r>
        <w:br/>
      </w:r>
      <w:r w:rsidRPr="00117649">
        <w:rPr>
          <w:b/>
          <w:bCs/>
        </w:rPr>
        <w:t>о финансировании муниципальной программы Медаевского сельского поселения Чамзинского муниципального района</w:t>
      </w:r>
    </w:p>
    <w:p w:rsidR="004E1220" w:rsidRPr="00117649" w:rsidRDefault="004E1220" w:rsidP="004E1220">
      <w:pPr>
        <w:pStyle w:val="a4"/>
        <w:jc w:val="center"/>
        <w:rPr>
          <w:b/>
          <w:bCs/>
        </w:rPr>
      </w:pPr>
      <w:r w:rsidRPr="00117649">
        <w:rPr>
          <w:b/>
          <w:bCs/>
        </w:rPr>
        <w:t>Республики Мордовия</w:t>
      </w:r>
    </w:p>
    <w:p w:rsidR="004E1220" w:rsidRPr="00124FF6" w:rsidRDefault="004E1220" w:rsidP="004E1220">
      <w:pPr>
        <w:pStyle w:val="ad"/>
        <w:jc w:val="center"/>
        <w:rPr>
          <w:b/>
          <w:bCs/>
        </w:rPr>
      </w:pPr>
      <w:r w:rsidRPr="00124FF6">
        <w:rPr>
          <w:b/>
          <w:bCs/>
        </w:rPr>
        <w:t>Муниципальная программа «Развитие автомобильных дорог в Медаевском сельском поселении на 2015-2025 годы»</w:t>
      </w:r>
    </w:p>
    <w:p w:rsidR="004E1220" w:rsidRPr="008F6C52" w:rsidRDefault="004E1220" w:rsidP="004E1220">
      <w:pPr>
        <w:pStyle w:val="1"/>
        <w:rPr>
          <w:color w:val="000000"/>
        </w:rPr>
      </w:pPr>
      <w:r w:rsidRPr="008F6C52">
        <w:rPr>
          <w:color w:val="000000"/>
        </w:rPr>
        <w:t>за 20</w:t>
      </w:r>
      <w:r>
        <w:rPr>
          <w:color w:val="000000"/>
        </w:rPr>
        <w:t>20</w:t>
      </w:r>
      <w:r w:rsidRPr="008F6C52">
        <w:rPr>
          <w:color w:val="000000"/>
        </w:rPr>
        <w:t xml:space="preserve"> год</w:t>
      </w:r>
    </w:p>
    <w:tbl>
      <w:tblPr>
        <w:tblW w:w="158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53"/>
        <w:gridCol w:w="2127"/>
        <w:gridCol w:w="1983"/>
        <w:gridCol w:w="1844"/>
        <w:gridCol w:w="2126"/>
        <w:gridCol w:w="1418"/>
        <w:gridCol w:w="2126"/>
      </w:tblGrid>
      <w:tr w:rsidR="004E1220" w:rsidRPr="00500C70" w:rsidTr="004721D8"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t>муниципаль</w:t>
            </w:r>
            <w:r w:rsidRPr="00106FA6">
              <w:rPr>
                <w:sz w:val="20"/>
                <w:szCs w:val="20"/>
              </w:rPr>
              <w:t xml:space="preserve">ной программы </w:t>
            </w:r>
            <w:r>
              <w:rPr>
                <w:sz w:val="20"/>
                <w:szCs w:val="20"/>
              </w:rPr>
              <w:t>Медаевского</w:t>
            </w:r>
            <w:r w:rsidRPr="00FF3681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</w:t>
            </w:r>
            <w:r>
              <w:rPr>
                <w:sz w:val="20"/>
                <w:szCs w:val="20"/>
              </w:rPr>
              <w:t>,</w:t>
            </w:r>
            <w:r w:rsidRPr="00106FA6">
              <w:rPr>
                <w:sz w:val="20"/>
                <w:szCs w:val="20"/>
              </w:rPr>
              <w:t xml:space="preserve"> подпрограммы </w:t>
            </w:r>
            <w:r>
              <w:rPr>
                <w:sz w:val="20"/>
                <w:szCs w:val="20"/>
              </w:rPr>
              <w:t>муниципаль</w:t>
            </w:r>
            <w:r w:rsidRPr="00106FA6">
              <w:rPr>
                <w:sz w:val="20"/>
                <w:szCs w:val="20"/>
              </w:rPr>
              <w:t>ной программы</w:t>
            </w:r>
            <w:r>
              <w:rPr>
                <w:sz w:val="20"/>
                <w:szCs w:val="20"/>
              </w:rPr>
              <w:t xml:space="preserve"> Медаевского</w:t>
            </w:r>
            <w:r w:rsidRPr="00FF3681">
              <w:rPr>
                <w:sz w:val="20"/>
                <w:szCs w:val="20"/>
              </w:rPr>
              <w:t xml:space="preserve"> сельского поселения Чамзинского муниципального района Республики Мордовия</w:t>
            </w:r>
            <w:r w:rsidRPr="00106FA6">
              <w:rPr>
                <w:sz w:val="20"/>
                <w:szCs w:val="20"/>
              </w:rPr>
              <w:t xml:space="preserve"> Республики Мордовия (в том числе основного мероприятия, регионального проекта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 xml:space="preserve">Предусмотрено </w:t>
            </w:r>
            <w:r>
              <w:rPr>
                <w:sz w:val="20"/>
                <w:szCs w:val="20"/>
              </w:rPr>
              <w:t>муниципаль</w:t>
            </w:r>
            <w:r w:rsidRPr="00106FA6">
              <w:rPr>
                <w:sz w:val="20"/>
                <w:szCs w:val="20"/>
              </w:rPr>
              <w:t>ной программой, тыс. рублей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Предусмотрено бюджетом, соглашениями, тыс. 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Фактически профинансировано, тыс. рублей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Освоено, тыс. рублей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Краткое описание реализованных мероприятий</w:t>
            </w:r>
          </w:p>
        </w:tc>
      </w:tr>
      <w:tr w:rsidR="004E1220" w:rsidRPr="00500C70" w:rsidTr="004721D8">
        <w:tc>
          <w:tcPr>
            <w:tcW w:w="42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7</w:t>
            </w:r>
          </w:p>
        </w:tc>
      </w:tr>
      <w:tr w:rsidR="004E1220" w:rsidRPr="00500C70" w:rsidTr="004721D8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FF3681" w:rsidRDefault="004E1220" w:rsidP="004721D8">
            <w:pPr>
              <w:pStyle w:val="ad"/>
              <w:jc w:val="left"/>
              <w:rPr>
                <w:sz w:val="20"/>
                <w:szCs w:val="20"/>
              </w:rPr>
            </w:pPr>
            <w:r w:rsidRPr="00124FF6">
              <w:rPr>
                <w:sz w:val="20"/>
                <w:szCs w:val="20"/>
              </w:rPr>
              <w:t>Муниципальная программа «Развитие автомобильных дорог в Медаевском сельском поселении на 2015-2025 годы»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A362DD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A362DD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A53E32">
              <w:rPr>
                <w:sz w:val="20"/>
                <w:szCs w:val="20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A362DD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A362DD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560,2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A53E32">
              <w:rPr>
                <w:sz w:val="20"/>
                <w:szCs w:val="20"/>
              </w:rPr>
              <w:t xml:space="preserve">Основное мероприятие "Ремонт автомобильных дорог общего </w:t>
            </w:r>
            <w:r w:rsidRPr="00A53E32">
              <w:rPr>
                <w:sz w:val="20"/>
                <w:szCs w:val="20"/>
              </w:rPr>
              <w:lastRenderedPageBreak/>
              <w:t>пользования и инженерных сооружений на них"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 xml:space="preserve">федеральный </w:t>
            </w:r>
            <w:r w:rsidRPr="00106FA6">
              <w:rPr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A53E32">
              <w:rPr>
                <w:sz w:val="20"/>
                <w:szCs w:val="20"/>
              </w:rPr>
              <w:t>Основное мероприятие "Капитальный ремонт автомобильных дорог общего пользования и инженерных сооружений на них"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A53E32">
              <w:rPr>
                <w:sz w:val="20"/>
                <w:szCs w:val="20"/>
              </w:rPr>
              <w:t>Основное мероприятие "Технический надзор"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всего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республиканский бюджет Республики Мордовия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  <w:tr w:rsidR="004E1220" w:rsidRPr="00500C70" w:rsidTr="004721D8">
        <w:tc>
          <w:tcPr>
            <w:tcW w:w="425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  <w:r w:rsidRPr="00106FA6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220" w:rsidRPr="00106FA6" w:rsidRDefault="004E1220" w:rsidP="004721D8">
            <w:pPr>
              <w:pStyle w:val="ad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1220" w:rsidRPr="00106FA6" w:rsidRDefault="004E1220" w:rsidP="004721D8">
            <w:pPr>
              <w:pStyle w:val="ad"/>
              <w:rPr>
                <w:sz w:val="20"/>
                <w:szCs w:val="20"/>
              </w:rPr>
            </w:pPr>
          </w:p>
        </w:tc>
      </w:tr>
    </w:tbl>
    <w:p w:rsidR="004E1220" w:rsidRDefault="004E1220" w:rsidP="004E1220"/>
    <w:p w:rsidR="004E1220" w:rsidRDefault="004E1220" w:rsidP="004E1220"/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617C3" w:rsidRDefault="00C617C3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617C3" w:rsidRDefault="00C617C3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617C3" w:rsidRDefault="00C617C3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617C3" w:rsidRDefault="00C617C3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617C3" w:rsidRDefault="00C617C3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617C3" w:rsidRDefault="00C617C3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617C3" w:rsidRDefault="00C617C3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C617C3" w:rsidRDefault="00C617C3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82B30" w:rsidRPr="0066692A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82B30" w:rsidRPr="0066692A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Редакция газеты: Администрация Медаевского сельского поселения, тел:28-227</w:t>
      </w:r>
    </w:p>
    <w:p w:rsidR="00F82B30" w:rsidRPr="0066692A" w:rsidRDefault="00F82B30" w:rsidP="00F82B30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6692A"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914732" w:rsidRDefault="00914732"/>
    <w:sectPr w:rsidR="00914732" w:rsidSect="00184174">
      <w:headerReference w:type="default" r:id="rId11"/>
      <w:footerReference w:type="defaul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E42" w:rsidRDefault="00A25E42" w:rsidP="004F2CDE">
      <w:pPr>
        <w:spacing w:after="0" w:line="240" w:lineRule="auto"/>
      </w:pPr>
      <w:r>
        <w:separator/>
      </w:r>
    </w:p>
  </w:endnote>
  <w:endnote w:type="continuationSeparator" w:id="1">
    <w:p w:rsidR="00A25E42" w:rsidRDefault="00A25E42" w:rsidP="004F2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9"/>
      <w:gridCol w:w="3434"/>
      <w:gridCol w:w="3434"/>
    </w:tblGrid>
    <w:tr w:rsidR="004E1220" w:rsidRPr="00500C70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4E1220" w:rsidRPr="00500C70" w:rsidRDefault="004E1220">
          <w:pPr>
            <w:rPr>
              <w:rFonts w:ascii="Times New Roman" w:hAnsi="Times New Roman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E1220" w:rsidRPr="00500C70" w:rsidRDefault="004E1220">
          <w:pPr>
            <w:jc w:val="center"/>
            <w:rPr>
              <w:rFonts w:ascii="Times New Roman" w:hAnsi="Times New Roman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4E1220" w:rsidRPr="00500C70" w:rsidRDefault="004E1220">
          <w:pPr>
            <w:jc w:val="right"/>
            <w:rPr>
              <w:rFonts w:ascii="Times New Roman" w:hAnsi="Times New Roman"/>
              <w:szCs w:val="20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4860"/>
      <w:gridCol w:w="4855"/>
      <w:gridCol w:w="4855"/>
    </w:tblGrid>
    <w:tr w:rsidR="00B50D53" w:rsidRPr="00500C70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A25E42">
          <w:pPr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A25E42">
          <w:pPr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B50D53" w:rsidRPr="00500C70" w:rsidRDefault="00A25E42">
          <w:pPr>
            <w:jc w:val="right"/>
            <w:rPr>
              <w:rFonts w:ascii="Times New Roman" w:hAnsi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E42" w:rsidRDefault="00A25E42" w:rsidP="004F2CDE">
      <w:pPr>
        <w:spacing w:after="0" w:line="240" w:lineRule="auto"/>
      </w:pPr>
      <w:r>
        <w:separator/>
      </w:r>
    </w:p>
  </w:footnote>
  <w:footnote w:type="continuationSeparator" w:id="1">
    <w:p w:rsidR="00A25E42" w:rsidRDefault="00A25E42" w:rsidP="004F2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220" w:rsidRPr="00D2502B" w:rsidRDefault="004E1220" w:rsidP="00504360">
    <w:pPr>
      <w:pStyle w:val="af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D53" w:rsidRPr="00D2502B" w:rsidRDefault="00A25E42" w:rsidP="00B50D53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D9E2B71"/>
    <w:multiLevelType w:val="hybridMultilevel"/>
    <w:tmpl w:val="ADE4757A"/>
    <w:lvl w:ilvl="0" w:tplc="1B3412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6737F45"/>
    <w:multiLevelType w:val="multilevel"/>
    <w:tmpl w:val="4F865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4E403DDE"/>
    <w:multiLevelType w:val="hybridMultilevel"/>
    <w:tmpl w:val="A8C061D8"/>
    <w:lvl w:ilvl="0" w:tplc="EFEE01FE">
      <w:start w:val="1"/>
      <w:numFmt w:val="decimal"/>
      <w:lvlText w:val="%1."/>
      <w:lvlJc w:val="left"/>
      <w:pPr>
        <w:ind w:left="36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7" w:hanging="360"/>
      </w:pPr>
    </w:lvl>
    <w:lvl w:ilvl="2" w:tplc="0419001B" w:tentative="1">
      <w:start w:val="1"/>
      <w:numFmt w:val="lowerRoman"/>
      <w:lvlText w:val="%3."/>
      <w:lvlJc w:val="right"/>
      <w:pPr>
        <w:ind w:left="1807" w:hanging="180"/>
      </w:pPr>
    </w:lvl>
    <w:lvl w:ilvl="3" w:tplc="0419000F" w:tentative="1">
      <w:start w:val="1"/>
      <w:numFmt w:val="decimal"/>
      <w:lvlText w:val="%4."/>
      <w:lvlJc w:val="left"/>
      <w:pPr>
        <w:ind w:left="2527" w:hanging="360"/>
      </w:pPr>
    </w:lvl>
    <w:lvl w:ilvl="4" w:tplc="04190019" w:tentative="1">
      <w:start w:val="1"/>
      <w:numFmt w:val="lowerLetter"/>
      <w:lvlText w:val="%5."/>
      <w:lvlJc w:val="left"/>
      <w:pPr>
        <w:ind w:left="3247" w:hanging="360"/>
      </w:pPr>
    </w:lvl>
    <w:lvl w:ilvl="5" w:tplc="0419001B" w:tentative="1">
      <w:start w:val="1"/>
      <w:numFmt w:val="lowerRoman"/>
      <w:lvlText w:val="%6."/>
      <w:lvlJc w:val="right"/>
      <w:pPr>
        <w:ind w:left="3967" w:hanging="180"/>
      </w:pPr>
    </w:lvl>
    <w:lvl w:ilvl="6" w:tplc="0419000F" w:tentative="1">
      <w:start w:val="1"/>
      <w:numFmt w:val="decimal"/>
      <w:lvlText w:val="%7."/>
      <w:lvlJc w:val="left"/>
      <w:pPr>
        <w:ind w:left="4687" w:hanging="360"/>
      </w:pPr>
    </w:lvl>
    <w:lvl w:ilvl="7" w:tplc="04190019" w:tentative="1">
      <w:start w:val="1"/>
      <w:numFmt w:val="lowerLetter"/>
      <w:lvlText w:val="%8."/>
      <w:lvlJc w:val="left"/>
      <w:pPr>
        <w:ind w:left="5407" w:hanging="360"/>
      </w:pPr>
    </w:lvl>
    <w:lvl w:ilvl="8" w:tplc="041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2018"/>
    <w:rsid w:val="000D4156"/>
    <w:rsid w:val="00184174"/>
    <w:rsid w:val="00191540"/>
    <w:rsid w:val="002630FC"/>
    <w:rsid w:val="00420D01"/>
    <w:rsid w:val="004E1220"/>
    <w:rsid w:val="004F2CDE"/>
    <w:rsid w:val="00652018"/>
    <w:rsid w:val="00664E15"/>
    <w:rsid w:val="00914732"/>
    <w:rsid w:val="00961415"/>
    <w:rsid w:val="00A25E42"/>
    <w:rsid w:val="00AE7692"/>
    <w:rsid w:val="00B60A08"/>
    <w:rsid w:val="00BA0B97"/>
    <w:rsid w:val="00C617C3"/>
    <w:rsid w:val="00D362E4"/>
    <w:rsid w:val="00DB06AC"/>
    <w:rsid w:val="00EE7CBE"/>
    <w:rsid w:val="00F82B30"/>
    <w:rsid w:val="00FB3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D01"/>
  </w:style>
  <w:style w:type="paragraph" w:styleId="1">
    <w:name w:val="heading 1"/>
    <w:basedOn w:val="a"/>
    <w:next w:val="a"/>
    <w:link w:val="10"/>
    <w:qFormat/>
    <w:rsid w:val="00BA0B97"/>
    <w:pPr>
      <w:suppressAutoHyphens/>
      <w:autoSpaceDE w:val="0"/>
      <w:spacing w:before="108" w:after="108" w:line="240" w:lineRule="auto"/>
      <w:ind w:left="1068" w:hanging="360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2B30"/>
    <w:rPr>
      <w:color w:val="0000FF"/>
      <w:u w:val="single"/>
    </w:rPr>
  </w:style>
  <w:style w:type="paragraph" w:styleId="a4">
    <w:name w:val="No Spacing"/>
    <w:uiPriority w:val="1"/>
    <w:qFormat/>
    <w:rsid w:val="00F82B3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rsid w:val="00BA0B97"/>
    <w:rPr>
      <w:rFonts w:ascii="Arial" w:eastAsia="Calibri" w:hAnsi="Arial" w:cs="Arial"/>
      <w:b/>
      <w:bCs/>
      <w:color w:val="26282F"/>
      <w:sz w:val="24"/>
      <w:szCs w:val="24"/>
      <w:lang w:eastAsia="ar-SA"/>
    </w:rPr>
  </w:style>
  <w:style w:type="character" w:customStyle="1" w:styleId="Absatz-Standardschriftart">
    <w:name w:val="Absatz-Standardschriftart"/>
    <w:rsid w:val="00BA0B97"/>
  </w:style>
  <w:style w:type="character" w:customStyle="1" w:styleId="WW-Absatz-Standardschriftart">
    <w:name w:val="WW-Absatz-Standardschriftart"/>
    <w:rsid w:val="00BA0B97"/>
  </w:style>
  <w:style w:type="character" w:customStyle="1" w:styleId="WW-Absatz-Standardschriftart1">
    <w:name w:val="WW-Absatz-Standardschriftart1"/>
    <w:rsid w:val="00BA0B97"/>
  </w:style>
  <w:style w:type="character" w:customStyle="1" w:styleId="WW-Absatz-Standardschriftart11">
    <w:name w:val="WW-Absatz-Standardschriftart11"/>
    <w:rsid w:val="00BA0B97"/>
  </w:style>
  <w:style w:type="character" w:customStyle="1" w:styleId="WW-Absatz-Standardschriftart111">
    <w:name w:val="WW-Absatz-Standardschriftart111"/>
    <w:rsid w:val="00BA0B97"/>
  </w:style>
  <w:style w:type="character" w:customStyle="1" w:styleId="WW-Absatz-Standardschriftart1111">
    <w:name w:val="WW-Absatz-Standardschriftart1111"/>
    <w:rsid w:val="00BA0B97"/>
  </w:style>
  <w:style w:type="character" w:customStyle="1" w:styleId="WW-Absatz-Standardschriftart11111">
    <w:name w:val="WW-Absatz-Standardschriftart11111"/>
    <w:rsid w:val="00BA0B97"/>
  </w:style>
  <w:style w:type="character" w:customStyle="1" w:styleId="WW8Num2z0">
    <w:name w:val="WW8Num2z0"/>
    <w:rsid w:val="00BA0B97"/>
    <w:rPr>
      <w:rFonts w:ascii="Times New Roman" w:hAnsi="Times New Roman" w:cs="Times New Roman"/>
    </w:rPr>
  </w:style>
  <w:style w:type="character" w:customStyle="1" w:styleId="WW8NumSt1z0">
    <w:name w:val="WW8NumSt1z0"/>
    <w:rsid w:val="00BA0B97"/>
    <w:rPr>
      <w:rFonts w:ascii="Times New Roman" w:hAnsi="Times New Roman" w:cs="Times New Roman"/>
    </w:rPr>
  </w:style>
  <w:style w:type="character" w:customStyle="1" w:styleId="11">
    <w:name w:val="Основной шрифт абзаца1"/>
    <w:rsid w:val="00BA0B97"/>
  </w:style>
  <w:style w:type="character" w:customStyle="1" w:styleId="FontStyle55">
    <w:name w:val="Font Style55"/>
    <w:rsid w:val="00BA0B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6">
    <w:name w:val="Font Style56"/>
    <w:uiPriority w:val="99"/>
    <w:rsid w:val="00BA0B97"/>
    <w:rPr>
      <w:rFonts w:ascii="Times New Roman" w:hAnsi="Times New Roman" w:cs="Times New Roman"/>
      <w:sz w:val="26"/>
      <w:szCs w:val="26"/>
    </w:rPr>
  </w:style>
  <w:style w:type="character" w:customStyle="1" w:styleId="a5">
    <w:name w:val="Гипертекстовая ссылка"/>
    <w:uiPriority w:val="99"/>
    <w:rsid w:val="00BA0B97"/>
    <w:rPr>
      <w:color w:val="106BBE"/>
    </w:rPr>
  </w:style>
  <w:style w:type="character" w:customStyle="1" w:styleId="FontStyle57">
    <w:name w:val="Font Style57"/>
    <w:rsid w:val="00BA0B97"/>
    <w:rPr>
      <w:rFonts w:ascii="Cambria" w:hAnsi="Cambria" w:cs="Cambria"/>
      <w:b/>
      <w:bCs/>
      <w:spacing w:val="10"/>
      <w:sz w:val="10"/>
      <w:szCs w:val="10"/>
    </w:rPr>
  </w:style>
  <w:style w:type="character" w:customStyle="1" w:styleId="FontStyle60">
    <w:name w:val="Font Style60"/>
    <w:rsid w:val="00BA0B97"/>
    <w:rPr>
      <w:rFonts w:ascii="Times New Roman" w:hAnsi="Times New Roman" w:cs="Times New Roman"/>
      <w:sz w:val="10"/>
      <w:szCs w:val="10"/>
    </w:rPr>
  </w:style>
  <w:style w:type="character" w:customStyle="1" w:styleId="FontStyle59">
    <w:name w:val="Font Style59"/>
    <w:rsid w:val="00BA0B97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61">
    <w:name w:val="Font Style61"/>
    <w:rsid w:val="00BA0B97"/>
    <w:rPr>
      <w:rFonts w:ascii="Times New Roman" w:hAnsi="Times New Roman" w:cs="Times New Roman"/>
      <w:sz w:val="16"/>
      <w:szCs w:val="16"/>
    </w:rPr>
  </w:style>
  <w:style w:type="character" w:customStyle="1" w:styleId="FontStyle62">
    <w:name w:val="Font Style62"/>
    <w:rsid w:val="00BA0B97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63">
    <w:name w:val="Font Style63"/>
    <w:rsid w:val="00BA0B97"/>
    <w:rPr>
      <w:rFonts w:ascii="Calibri" w:hAnsi="Calibri" w:cs="Calibri"/>
      <w:sz w:val="28"/>
      <w:szCs w:val="28"/>
    </w:rPr>
  </w:style>
  <w:style w:type="character" w:customStyle="1" w:styleId="FontStyle64">
    <w:name w:val="Font Style64"/>
    <w:rsid w:val="00BA0B97"/>
    <w:rPr>
      <w:rFonts w:ascii="Consolas" w:hAnsi="Consolas" w:cs="Consolas"/>
      <w:b/>
      <w:bCs/>
      <w:sz w:val="16"/>
      <w:szCs w:val="16"/>
    </w:rPr>
  </w:style>
  <w:style w:type="character" w:customStyle="1" w:styleId="FontStyle65">
    <w:name w:val="Font Style65"/>
    <w:rsid w:val="00BA0B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6">
    <w:name w:val="Font Style66"/>
    <w:rsid w:val="00BA0B97"/>
    <w:rPr>
      <w:rFonts w:ascii="Times New Roman" w:hAnsi="Times New Roman" w:cs="Times New Roman"/>
      <w:b/>
      <w:bCs/>
      <w:spacing w:val="20"/>
      <w:sz w:val="24"/>
      <w:szCs w:val="24"/>
    </w:rPr>
  </w:style>
  <w:style w:type="character" w:customStyle="1" w:styleId="a6">
    <w:name w:val="Текст выноски Знак"/>
    <w:rsid w:val="00BA0B97"/>
    <w:rPr>
      <w:rFonts w:ascii="Tahoma" w:eastAsia="Times New Roman" w:hAnsi="Tahoma" w:cs="Tahoma"/>
      <w:sz w:val="16"/>
      <w:szCs w:val="16"/>
    </w:rPr>
  </w:style>
  <w:style w:type="paragraph" w:styleId="a7">
    <w:name w:val="Title"/>
    <w:basedOn w:val="a"/>
    <w:next w:val="a8"/>
    <w:link w:val="a9"/>
    <w:qFormat/>
    <w:rsid w:val="00BA0B97"/>
    <w:pPr>
      <w:keepNext/>
      <w:widowControl w:val="0"/>
      <w:suppressAutoHyphens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a9">
    <w:name w:val="Название Знак"/>
    <w:basedOn w:val="a0"/>
    <w:link w:val="a7"/>
    <w:rsid w:val="00BA0B97"/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a"/>
    <w:semiHidden/>
    <w:rsid w:val="00BA0B97"/>
    <w:pPr>
      <w:widowControl w:val="0"/>
      <w:suppressAutoHyphens/>
      <w:autoSpaceDE w:val="0"/>
      <w:spacing w:after="12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8"/>
    <w:semiHidden/>
    <w:rsid w:val="00BA0B97"/>
    <w:rPr>
      <w:rFonts w:ascii="Cambria" w:eastAsia="Times New Roman" w:hAnsi="Cambria" w:cs="Times New Roman"/>
      <w:sz w:val="24"/>
      <w:szCs w:val="24"/>
      <w:lang w:eastAsia="ar-SA"/>
    </w:rPr>
  </w:style>
  <w:style w:type="paragraph" w:styleId="ab">
    <w:name w:val="List"/>
    <w:basedOn w:val="a8"/>
    <w:semiHidden/>
    <w:rsid w:val="00BA0B97"/>
    <w:rPr>
      <w:rFonts w:cs="Tahoma"/>
    </w:rPr>
  </w:style>
  <w:style w:type="paragraph" w:customStyle="1" w:styleId="12">
    <w:name w:val="Название1"/>
    <w:basedOn w:val="a"/>
    <w:rsid w:val="00BA0B97"/>
    <w:pPr>
      <w:widowControl w:val="0"/>
      <w:suppressLineNumbers/>
      <w:suppressAutoHyphens/>
      <w:autoSpaceDE w:val="0"/>
      <w:spacing w:before="120" w:after="120" w:line="240" w:lineRule="auto"/>
    </w:pPr>
    <w:rPr>
      <w:rFonts w:ascii="Cambria" w:eastAsia="Times New Roman" w:hAnsi="Cambria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BA0B97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ahoma"/>
      <w:sz w:val="24"/>
      <w:szCs w:val="24"/>
      <w:lang w:eastAsia="ar-SA"/>
    </w:rPr>
  </w:style>
  <w:style w:type="paragraph" w:customStyle="1" w:styleId="Style11">
    <w:name w:val="Style11"/>
    <w:basedOn w:val="a"/>
    <w:rsid w:val="00BA0B9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9">
    <w:name w:val="Style19"/>
    <w:basedOn w:val="a"/>
    <w:rsid w:val="00BA0B97"/>
    <w:pPr>
      <w:widowControl w:val="0"/>
      <w:suppressAutoHyphens/>
      <w:autoSpaceDE w:val="0"/>
      <w:spacing w:after="0" w:line="310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0">
    <w:name w:val="Style2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2">
    <w:name w:val="Style22"/>
    <w:basedOn w:val="a"/>
    <w:rsid w:val="00BA0B97"/>
    <w:pPr>
      <w:widowControl w:val="0"/>
      <w:suppressAutoHyphens/>
      <w:autoSpaceDE w:val="0"/>
      <w:spacing w:after="0" w:line="317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3">
    <w:name w:val="Style23"/>
    <w:basedOn w:val="a"/>
    <w:rsid w:val="00BA0B97"/>
    <w:pPr>
      <w:widowControl w:val="0"/>
      <w:suppressAutoHyphens/>
      <w:autoSpaceDE w:val="0"/>
      <w:spacing w:after="0" w:line="317" w:lineRule="exact"/>
      <w:ind w:firstLine="569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5">
    <w:name w:val="Style25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6">
    <w:name w:val="Style26"/>
    <w:basedOn w:val="a"/>
    <w:rsid w:val="00BA0B97"/>
    <w:pPr>
      <w:widowControl w:val="0"/>
      <w:suppressAutoHyphens/>
      <w:autoSpaceDE w:val="0"/>
      <w:spacing w:after="0" w:line="306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7">
    <w:name w:val="Style27"/>
    <w:basedOn w:val="a"/>
    <w:rsid w:val="00BA0B97"/>
    <w:pPr>
      <w:widowControl w:val="0"/>
      <w:suppressAutoHyphens/>
      <w:autoSpaceDE w:val="0"/>
      <w:spacing w:after="0" w:line="313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8">
    <w:name w:val="Style28"/>
    <w:basedOn w:val="a"/>
    <w:rsid w:val="00BA0B97"/>
    <w:pPr>
      <w:widowControl w:val="0"/>
      <w:suppressAutoHyphens/>
      <w:autoSpaceDE w:val="0"/>
      <w:spacing w:after="0" w:line="308" w:lineRule="exact"/>
      <w:ind w:firstLine="45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2">
    <w:name w:val="Style32"/>
    <w:basedOn w:val="a"/>
    <w:uiPriority w:val="99"/>
    <w:rsid w:val="00BA0B97"/>
    <w:pPr>
      <w:widowControl w:val="0"/>
      <w:suppressAutoHyphens/>
      <w:autoSpaceDE w:val="0"/>
      <w:spacing w:after="0" w:line="305" w:lineRule="exac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4">
    <w:name w:val="Style34"/>
    <w:basedOn w:val="a"/>
    <w:rsid w:val="00BA0B97"/>
    <w:pPr>
      <w:widowControl w:val="0"/>
      <w:suppressAutoHyphens/>
      <w:autoSpaceDE w:val="0"/>
      <w:spacing w:after="0" w:line="305" w:lineRule="exact"/>
      <w:ind w:firstLine="662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andard">
    <w:name w:val="Standard"/>
    <w:rsid w:val="00BA0B97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Style14">
    <w:name w:val="Style14"/>
    <w:basedOn w:val="a"/>
    <w:rsid w:val="00BA0B97"/>
    <w:pPr>
      <w:widowControl w:val="0"/>
      <w:suppressAutoHyphens/>
      <w:autoSpaceDE w:val="0"/>
      <w:spacing w:after="0" w:line="338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6">
    <w:name w:val="Style36"/>
    <w:basedOn w:val="a"/>
    <w:rsid w:val="00BA0B97"/>
    <w:pPr>
      <w:widowControl w:val="0"/>
      <w:suppressAutoHyphens/>
      <w:autoSpaceDE w:val="0"/>
      <w:spacing w:after="0" w:line="310" w:lineRule="exact"/>
      <w:ind w:firstLine="51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7">
    <w:name w:val="Style37"/>
    <w:basedOn w:val="a"/>
    <w:rsid w:val="00BA0B97"/>
    <w:pPr>
      <w:widowControl w:val="0"/>
      <w:suppressAutoHyphens/>
      <w:autoSpaceDE w:val="0"/>
      <w:spacing w:after="0" w:line="310" w:lineRule="exact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7">
    <w:name w:val="Style17"/>
    <w:basedOn w:val="a"/>
    <w:rsid w:val="00BA0B97"/>
    <w:pPr>
      <w:widowControl w:val="0"/>
      <w:suppressAutoHyphens/>
      <w:autoSpaceDE w:val="0"/>
      <w:spacing w:after="0" w:line="302" w:lineRule="exact"/>
      <w:jc w:val="right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2">
    <w:name w:val="Style12"/>
    <w:basedOn w:val="a"/>
    <w:rsid w:val="00BA0B97"/>
    <w:pPr>
      <w:widowControl w:val="0"/>
      <w:suppressAutoHyphens/>
      <w:autoSpaceDE w:val="0"/>
      <w:spacing w:after="0" w:line="311" w:lineRule="exact"/>
      <w:ind w:firstLine="734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3">
    <w:name w:val="Style13"/>
    <w:basedOn w:val="a"/>
    <w:rsid w:val="00BA0B97"/>
    <w:pPr>
      <w:widowControl w:val="0"/>
      <w:suppressAutoHyphens/>
      <w:autoSpaceDE w:val="0"/>
      <w:spacing w:after="0" w:line="306" w:lineRule="exact"/>
      <w:ind w:firstLine="742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8">
    <w:name w:val="Style18"/>
    <w:basedOn w:val="a"/>
    <w:rsid w:val="00BA0B97"/>
    <w:pPr>
      <w:widowControl w:val="0"/>
      <w:suppressAutoHyphens/>
      <w:autoSpaceDE w:val="0"/>
      <w:spacing w:after="0" w:line="302" w:lineRule="exact"/>
      <w:ind w:hanging="850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0">
    <w:name w:val="Style3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1">
    <w:name w:val="Style31"/>
    <w:basedOn w:val="a"/>
    <w:rsid w:val="00BA0B97"/>
    <w:pPr>
      <w:widowControl w:val="0"/>
      <w:suppressAutoHyphens/>
      <w:autoSpaceDE w:val="0"/>
      <w:spacing w:after="0" w:line="302" w:lineRule="exact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0">
    <w:name w:val="Style40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15">
    <w:name w:val="Style15"/>
    <w:basedOn w:val="a"/>
    <w:rsid w:val="00BA0B97"/>
    <w:pPr>
      <w:widowControl w:val="0"/>
      <w:suppressAutoHyphens/>
      <w:autoSpaceDE w:val="0"/>
      <w:spacing w:after="0" w:line="240" w:lineRule="auto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">
    <w:name w:val="Style2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24">
    <w:name w:val="Style24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3">
    <w:name w:val="Style33"/>
    <w:basedOn w:val="a"/>
    <w:rsid w:val="00BA0B97"/>
    <w:pPr>
      <w:widowControl w:val="0"/>
      <w:suppressAutoHyphens/>
      <w:autoSpaceDE w:val="0"/>
      <w:spacing w:after="0" w:line="328" w:lineRule="exact"/>
      <w:ind w:firstLine="691"/>
      <w:jc w:val="both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5">
    <w:name w:val="Style35"/>
    <w:basedOn w:val="a"/>
    <w:rsid w:val="00BA0B97"/>
    <w:pPr>
      <w:widowControl w:val="0"/>
      <w:suppressAutoHyphens/>
      <w:autoSpaceDE w:val="0"/>
      <w:spacing w:after="0" w:line="240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38">
    <w:name w:val="Style38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1">
    <w:name w:val="Style41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2">
    <w:name w:val="Style42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3">
    <w:name w:val="Style43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Style44">
    <w:name w:val="Style44"/>
    <w:basedOn w:val="a"/>
    <w:rsid w:val="00BA0B97"/>
    <w:pPr>
      <w:widowControl w:val="0"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styleId="ac">
    <w:name w:val="Balloon Text"/>
    <w:basedOn w:val="a"/>
    <w:link w:val="14"/>
    <w:rsid w:val="00BA0B97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4">
    <w:name w:val="Текст выноски Знак1"/>
    <w:basedOn w:val="a0"/>
    <w:link w:val="ac"/>
    <w:rsid w:val="00BA0B9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d">
    <w:name w:val="Нормальный (таблица)"/>
    <w:basedOn w:val="a"/>
    <w:next w:val="a"/>
    <w:uiPriority w:val="99"/>
    <w:rsid w:val="00BA0B97"/>
    <w:pPr>
      <w:suppressAutoHyphens/>
      <w:autoSpaceDE w:val="0"/>
      <w:spacing w:after="0" w:line="240" w:lineRule="auto"/>
      <w:jc w:val="both"/>
    </w:pPr>
    <w:rPr>
      <w:rFonts w:ascii="Arial" w:eastAsia="Calibri" w:hAnsi="Arial" w:cs="Arial"/>
      <w:sz w:val="24"/>
      <w:szCs w:val="24"/>
      <w:lang w:eastAsia="ar-SA"/>
    </w:rPr>
  </w:style>
  <w:style w:type="paragraph" w:customStyle="1" w:styleId="ae">
    <w:name w:val="Содержимое таблицы"/>
    <w:basedOn w:val="a"/>
    <w:rsid w:val="00BA0B97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f">
    <w:name w:val="Заголовок таблицы"/>
    <w:basedOn w:val="ae"/>
    <w:rsid w:val="00BA0B97"/>
    <w:pPr>
      <w:jc w:val="center"/>
    </w:pPr>
    <w:rPr>
      <w:b/>
      <w:bCs/>
      <w:i/>
      <w:iCs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BA0B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0">
    <w:name w:val="List Paragraph"/>
    <w:basedOn w:val="a"/>
    <w:uiPriority w:val="34"/>
    <w:qFormat/>
    <w:rsid w:val="00BA0B97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f1">
    <w:name w:val="Неразрешенное упоминание"/>
    <w:uiPriority w:val="99"/>
    <w:semiHidden/>
    <w:unhideWhenUsed/>
    <w:rsid w:val="00BA0B97"/>
    <w:rPr>
      <w:color w:val="605E5C"/>
      <w:shd w:val="clear" w:color="auto" w:fill="E1DFDD"/>
    </w:rPr>
  </w:style>
  <w:style w:type="paragraph" w:styleId="af2">
    <w:name w:val="header"/>
    <w:basedOn w:val="a"/>
    <w:link w:val="af3"/>
    <w:uiPriority w:val="99"/>
    <w:unhideWhenUsed/>
    <w:rsid w:val="00BA0B9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3">
    <w:name w:val="Верхний колонтитул Знак"/>
    <w:basedOn w:val="a0"/>
    <w:link w:val="af2"/>
    <w:uiPriority w:val="99"/>
    <w:rsid w:val="00BA0B97"/>
    <w:rPr>
      <w:rFonts w:ascii="Times New Roman CYR" w:eastAsia="Times New Roman" w:hAnsi="Times New Roman CYR" w:cs="Times New Roman"/>
      <w:sz w:val="24"/>
      <w:szCs w:val="24"/>
    </w:rPr>
  </w:style>
  <w:style w:type="character" w:styleId="af4">
    <w:name w:val="Strong"/>
    <w:qFormat/>
    <w:rsid w:val="004E122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6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3000000.0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62805.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2900</Words>
  <Characters>16533</Characters>
  <Application>Microsoft Office Word</Application>
  <DocSecurity>0</DocSecurity>
  <Lines>137</Lines>
  <Paragraphs>38</Paragraphs>
  <ScaleCrop>false</ScaleCrop>
  <Company/>
  <LinksUpToDate>false</LinksUpToDate>
  <CharactersWithSpaces>19395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2021-09-03T08:32:00Z</dcterms:created>
  <dcterms:modified xsi:type="dcterms:W3CDTF">2021-09-03T11:36:00Z</dcterms:modified>
</cp:coreProperties>
</file>