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МЕДАЕВСКОГО СЕЛЬСКОГО ПОСЕЛЕНИЯ</w:t>
      </w:r>
    </w:p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814D5" w:rsidRDefault="005814D5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814D5" w:rsidRDefault="005814D5" w:rsidP="005814D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814D5" w:rsidRDefault="00805307" w:rsidP="005814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19.08</w:t>
      </w:r>
      <w:r w:rsidR="005814D5">
        <w:rPr>
          <w:rFonts w:ascii="Times New Roman" w:hAnsi="Times New Roman"/>
          <w:sz w:val="28"/>
          <w:szCs w:val="28"/>
        </w:rPr>
        <w:t>.2021г.</w:t>
      </w:r>
      <w:r w:rsidR="005814D5">
        <w:rPr>
          <w:rFonts w:ascii="Times New Roman" w:hAnsi="Times New Roman"/>
          <w:sz w:val="28"/>
          <w:szCs w:val="28"/>
        </w:rPr>
        <w:tab/>
      </w:r>
      <w:r w:rsidR="005814D5">
        <w:rPr>
          <w:rFonts w:ascii="Times New Roman" w:hAnsi="Times New Roman"/>
          <w:sz w:val="28"/>
          <w:szCs w:val="28"/>
        </w:rPr>
        <w:tab/>
      </w:r>
      <w:r w:rsidR="005814D5">
        <w:rPr>
          <w:rFonts w:ascii="Times New Roman" w:hAnsi="Times New Roman"/>
          <w:sz w:val="28"/>
          <w:szCs w:val="28"/>
        </w:rPr>
        <w:tab/>
      </w:r>
      <w:r w:rsidR="005814D5">
        <w:rPr>
          <w:rFonts w:ascii="Times New Roman" w:hAnsi="Times New Roman"/>
          <w:sz w:val="28"/>
          <w:szCs w:val="28"/>
        </w:rPr>
        <w:tab/>
        <w:t xml:space="preserve">          </w:t>
      </w:r>
      <w:r w:rsidR="005814D5">
        <w:rPr>
          <w:rFonts w:ascii="Times New Roman" w:hAnsi="Times New Roman"/>
          <w:sz w:val="28"/>
          <w:szCs w:val="28"/>
        </w:rPr>
        <w:tab/>
        <w:t xml:space="preserve">     </w:t>
      </w:r>
      <w:r w:rsidR="005814D5">
        <w:rPr>
          <w:rFonts w:ascii="Times New Roman" w:hAnsi="Times New Roman"/>
          <w:sz w:val="28"/>
          <w:szCs w:val="28"/>
        </w:rPr>
        <w:tab/>
      </w:r>
      <w:r w:rsidR="005814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  <w:t xml:space="preserve">                    </w:t>
      </w:r>
      <w:r>
        <w:rPr>
          <w:rFonts w:ascii="Times New Roman" w:hAnsi="Times New Roman"/>
          <w:sz w:val="28"/>
          <w:szCs w:val="28"/>
        </w:rPr>
        <w:tab/>
        <w:t xml:space="preserve"> № 54</w:t>
      </w:r>
    </w:p>
    <w:p w:rsidR="005814D5" w:rsidRDefault="005814D5" w:rsidP="005814D5">
      <w:pPr>
        <w:pStyle w:val="a4"/>
        <w:jc w:val="center"/>
        <w:rPr>
          <w:rFonts w:ascii="Times New Roman" w:eastAsia="Times New Roman" w:hAnsi="Times New Roman"/>
          <w:b/>
          <w:bCs/>
          <w:color w:val="483B3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Медаево</w:t>
      </w:r>
      <w:proofErr w:type="spellEnd"/>
    </w:p>
    <w:p w:rsidR="005814D5" w:rsidRDefault="005814D5" w:rsidP="005814D5">
      <w:pPr>
        <w:spacing w:after="0"/>
        <w:ind w:left="1077" w:right="424"/>
        <w:jc w:val="both"/>
        <w:rPr>
          <w:rFonts w:ascii="Times New Roman" w:eastAsia="Times New Roman" w:hAnsi="Times New Roman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rStyle w:val="a5"/>
          <w:sz w:val="28"/>
          <w:szCs w:val="28"/>
        </w:rPr>
        <w:t>Об утверждении Порядка установления и использования</w:t>
      </w:r>
      <w:r>
        <w:rPr>
          <w:sz w:val="28"/>
          <w:szCs w:val="28"/>
        </w:rPr>
        <w:t xml:space="preserve"> </w:t>
      </w:r>
      <w:r>
        <w:rPr>
          <w:rStyle w:val="a5"/>
          <w:sz w:val="28"/>
          <w:szCs w:val="28"/>
        </w:rPr>
        <w:t xml:space="preserve">полос </w:t>
      </w:r>
      <w:proofErr w:type="gramStart"/>
      <w:r>
        <w:rPr>
          <w:rStyle w:val="a5"/>
          <w:sz w:val="28"/>
          <w:szCs w:val="28"/>
        </w:rPr>
        <w:t>отвода</w:t>
      </w:r>
      <w:proofErr w:type="gramEnd"/>
      <w:r>
        <w:rPr>
          <w:rStyle w:val="a5"/>
          <w:sz w:val="28"/>
          <w:szCs w:val="28"/>
        </w:rPr>
        <w:t xml:space="preserve"> автомобильных  дорог местного значения </w:t>
      </w:r>
      <w:proofErr w:type="spellStart"/>
      <w:r>
        <w:rPr>
          <w:rStyle w:val="a5"/>
          <w:sz w:val="28"/>
          <w:szCs w:val="28"/>
        </w:rPr>
        <w:t>Медаевского</w:t>
      </w:r>
      <w:proofErr w:type="spellEnd"/>
      <w:r>
        <w:rPr>
          <w:rStyle w:val="a5"/>
          <w:sz w:val="28"/>
          <w:szCs w:val="28"/>
        </w:rPr>
        <w:t> сельского поселения</w:t>
      </w:r>
    </w:p>
    <w:p w:rsidR="005814D5" w:rsidRDefault="005814D5" w:rsidP="005814D5">
      <w:pPr>
        <w:tabs>
          <w:tab w:val="left" w:pos="216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            В соответствии с Федеральным законом от 06.10.2003 года № 131-ФЗ "Об общих принципах организации местного самоуправления в Российской Федерации", Федеральным законом от 8 ноября 2007 года N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Уставом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 в л я е т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:</w:t>
      </w:r>
      <w:proofErr w:type="gramEnd"/>
    </w:p>
    <w:p w:rsidR="005814D5" w:rsidRDefault="005814D5" w:rsidP="005814D5">
      <w:pPr>
        <w:tabs>
          <w:tab w:val="left" w:pos="216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Порядок установления и использования полос </w:t>
      </w:r>
      <w:proofErr w:type="gramStart"/>
      <w:r>
        <w:rPr>
          <w:rFonts w:ascii="Times New Roman" w:hAnsi="Times New Roman"/>
          <w:sz w:val="28"/>
          <w:szCs w:val="28"/>
        </w:rPr>
        <w:t>отвода</w:t>
      </w:r>
      <w:proofErr w:type="gramEnd"/>
      <w:r>
        <w:rPr>
          <w:rFonts w:ascii="Times New Roman" w:hAnsi="Times New Roman"/>
          <w:sz w:val="28"/>
          <w:szCs w:val="28"/>
        </w:rPr>
        <w:t xml:space="preserve"> автомобильных дорог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к настоящему постановлению.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Настоящее постановление вступает в силу с момента подписания и официального </w:t>
      </w:r>
      <w:r w:rsidR="00805307">
        <w:rPr>
          <w:rFonts w:ascii="Times New Roman" w:hAnsi="Times New Roman"/>
          <w:sz w:val="28"/>
          <w:szCs w:val="28"/>
        </w:rPr>
        <w:t xml:space="preserve">опубликования в информационном бюллетене « Вести» </w:t>
      </w:r>
      <w:proofErr w:type="spellStart"/>
      <w:r w:rsidR="00805307">
        <w:rPr>
          <w:rFonts w:ascii="Times New Roman" w:hAnsi="Times New Roman"/>
          <w:sz w:val="28"/>
          <w:szCs w:val="28"/>
        </w:rPr>
        <w:t>Медаевского</w:t>
      </w:r>
      <w:proofErr w:type="spellEnd"/>
      <w:r w:rsidR="00805307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5814D5" w:rsidRDefault="005814D5" w:rsidP="005814D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814D5" w:rsidRDefault="005814D5" w:rsidP="005814D5">
      <w:pPr>
        <w:pStyle w:val="a4"/>
        <w:rPr>
          <w:rFonts w:ascii="Times New Roman" w:hAnsi="Times New Roman"/>
          <w:sz w:val="28"/>
          <w:lang w:eastAsia="ar-SA"/>
        </w:rPr>
      </w:pPr>
      <w:r>
        <w:rPr>
          <w:sz w:val="28"/>
          <w:szCs w:val="28"/>
        </w:rPr>
        <w:br/>
      </w:r>
      <w:r>
        <w:rPr>
          <w:rFonts w:ascii="Times New Roman" w:hAnsi="Times New Roman"/>
          <w:sz w:val="28"/>
          <w:lang w:eastAsia="ar-SA"/>
        </w:rPr>
        <w:t>И.о</w:t>
      </w:r>
      <w:proofErr w:type="gramStart"/>
      <w:r>
        <w:rPr>
          <w:rFonts w:ascii="Times New Roman" w:hAnsi="Times New Roman"/>
          <w:sz w:val="28"/>
          <w:lang w:eastAsia="ar-SA"/>
        </w:rPr>
        <w:t>.Г</w:t>
      </w:r>
      <w:proofErr w:type="gramEnd"/>
      <w:r>
        <w:rPr>
          <w:rFonts w:ascii="Times New Roman" w:hAnsi="Times New Roman"/>
          <w:sz w:val="28"/>
          <w:lang w:eastAsia="ar-SA"/>
        </w:rPr>
        <w:t xml:space="preserve">лавы администрации </w:t>
      </w:r>
    </w:p>
    <w:p w:rsidR="005814D5" w:rsidRDefault="005814D5" w:rsidP="005814D5">
      <w:pPr>
        <w:pStyle w:val="a4"/>
        <w:rPr>
          <w:rFonts w:ascii="Times New Roman" w:hAnsi="Times New Roman"/>
          <w:sz w:val="28"/>
          <w:lang w:eastAsia="ar-SA"/>
        </w:rPr>
      </w:pPr>
      <w:proofErr w:type="spellStart"/>
      <w:r>
        <w:rPr>
          <w:rFonts w:ascii="Times New Roman" w:hAnsi="Times New Roman"/>
          <w:sz w:val="28"/>
          <w:lang w:eastAsia="ar-SA"/>
        </w:rPr>
        <w:t>Медаевского</w:t>
      </w:r>
      <w:proofErr w:type="spellEnd"/>
      <w:r>
        <w:rPr>
          <w:rFonts w:ascii="Times New Roman" w:hAnsi="Times New Roman"/>
          <w:sz w:val="28"/>
          <w:lang w:eastAsia="ar-SA"/>
        </w:rPr>
        <w:t xml:space="preserve"> сельского поселения                                        </w:t>
      </w:r>
      <w:proofErr w:type="spellStart"/>
      <w:r>
        <w:rPr>
          <w:rFonts w:ascii="Times New Roman" w:hAnsi="Times New Roman"/>
          <w:sz w:val="28"/>
          <w:lang w:eastAsia="ar-SA"/>
        </w:rPr>
        <w:t>Е.Н.Голубева</w:t>
      </w:r>
      <w:proofErr w:type="spellEnd"/>
    </w:p>
    <w:p w:rsidR="005814D5" w:rsidRDefault="005814D5" w:rsidP="005814D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</w:p>
    <w:p w:rsidR="005814D5" w:rsidRDefault="005814D5" w:rsidP="005814D5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</w:t>
      </w:r>
    </w:p>
    <w:p w:rsidR="005814D5" w:rsidRDefault="005814D5" w:rsidP="005814D5">
      <w:pPr>
        <w:pStyle w:val="a4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 постановлению администрации</w:t>
      </w:r>
      <w:r>
        <w:rPr>
          <w:rFonts w:ascii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="00D976EF">
        <w:rPr>
          <w:rFonts w:ascii="Times New Roman" w:hAnsi="Times New Roman"/>
          <w:sz w:val="28"/>
          <w:szCs w:val="28"/>
          <w:lang w:eastAsia="ru-RU"/>
        </w:rPr>
        <w:t>от 19.08.</w:t>
      </w:r>
      <w:r>
        <w:rPr>
          <w:rFonts w:ascii="Times New Roman" w:hAnsi="Times New Roman"/>
          <w:sz w:val="28"/>
          <w:szCs w:val="28"/>
          <w:lang w:eastAsia="ru-RU"/>
        </w:rPr>
        <w:t xml:space="preserve">2021г. № </w:t>
      </w:r>
      <w:r w:rsidR="00D976EF">
        <w:rPr>
          <w:rFonts w:ascii="Times New Roman" w:hAnsi="Times New Roman"/>
          <w:sz w:val="28"/>
          <w:szCs w:val="28"/>
          <w:lang w:eastAsia="ru-RU"/>
        </w:rPr>
        <w:t>54</w:t>
      </w:r>
    </w:p>
    <w:p w:rsidR="005814D5" w:rsidRDefault="005814D5" w:rsidP="005814D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814D5" w:rsidRDefault="005814D5" w:rsidP="005814D5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5814D5" w:rsidRDefault="005814D5" w:rsidP="005814D5">
      <w:pPr>
        <w:pStyle w:val="a4"/>
        <w:jc w:val="center"/>
        <w:rPr>
          <w:rStyle w:val="a5"/>
        </w:rPr>
      </w:pPr>
      <w:r>
        <w:rPr>
          <w:rStyle w:val="a5"/>
          <w:sz w:val="28"/>
          <w:szCs w:val="28"/>
        </w:rPr>
        <w:t>ПОРЯДОК </w:t>
      </w:r>
      <w:r>
        <w:rPr>
          <w:rFonts w:ascii="Times New Roman" w:hAnsi="Times New Roman"/>
          <w:sz w:val="28"/>
          <w:szCs w:val="28"/>
        </w:rPr>
        <w:br/>
      </w:r>
      <w:r>
        <w:rPr>
          <w:rStyle w:val="a5"/>
          <w:rFonts w:ascii="Times New Roman" w:hAnsi="Times New Roman"/>
          <w:sz w:val="28"/>
          <w:szCs w:val="28"/>
        </w:rPr>
        <w:t xml:space="preserve">установления и использования полос </w:t>
      </w:r>
      <w:proofErr w:type="gramStart"/>
      <w:r>
        <w:rPr>
          <w:rStyle w:val="a5"/>
          <w:rFonts w:ascii="Times New Roman" w:hAnsi="Times New Roman"/>
          <w:sz w:val="28"/>
          <w:szCs w:val="28"/>
        </w:rPr>
        <w:t>отвода</w:t>
      </w:r>
      <w:proofErr w:type="gramEnd"/>
      <w:r>
        <w:rPr>
          <w:rStyle w:val="a5"/>
          <w:rFonts w:ascii="Times New Roman" w:hAnsi="Times New Roman"/>
          <w:sz w:val="28"/>
          <w:szCs w:val="28"/>
        </w:rPr>
        <w:t xml:space="preserve"> автомобильных дорог местного значения </w:t>
      </w:r>
      <w:proofErr w:type="spellStart"/>
      <w:r>
        <w:rPr>
          <w:rStyle w:val="a5"/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Style w:val="a5"/>
          <w:rFonts w:ascii="Times New Roman" w:hAnsi="Times New Roman"/>
          <w:sz w:val="28"/>
          <w:szCs w:val="28"/>
        </w:rPr>
        <w:t xml:space="preserve"> сельского поселения</w:t>
      </w:r>
    </w:p>
    <w:p w:rsidR="005814D5" w:rsidRDefault="005814D5" w:rsidP="005814D5">
      <w:pPr>
        <w:pStyle w:val="a4"/>
        <w:jc w:val="center"/>
      </w:pP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Настоящий Порядок разработан во исполнение пункта 5 статьи 25 Федерального закона от 8 ноября 2007 года N 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(далее - Федеральный закон N 257-ФЗ).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Для целей настоящего Порядка под полосой отвода автомобильной дороги местного значения понимаются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 (далее - полоса отвода).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Формирование земельных участков, образующих полосу отвода, осуществляется на основании документации по планировке территории и проектов границ земельных участков. Границы полосы отвода определяются на основании документации по планировке территории. Подготовка документации по планировке территории, предназначенной для размещения автомобильных дорог местного значения и (или) объектов дорожного сервиса, осуществляется с учетом утвержденных Постановлением Правительства Российской Федерации от 2 сентября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8"/>
            <w:szCs w:val="28"/>
          </w:rPr>
          <w:t>2009 г</w:t>
        </w:r>
      </w:smartTag>
      <w:r>
        <w:rPr>
          <w:rFonts w:ascii="Times New Roman" w:hAnsi="Times New Roman"/>
          <w:sz w:val="28"/>
          <w:szCs w:val="28"/>
        </w:rPr>
        <w:t>. № 717 норм отвода земель для размещения указанных объектов.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Приобретение и прекращение прав на земельные участки, образующие полосу отвода, отнесение указанных земельных участков к соответствующей категории земель осуществляются в порядке, установленном гражданским и земельным законодательством Российской Федерации.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Организация проведения землеустройства при образовании новых и упорядочении существующих земельных участков, необходимых для размещения полосы отвода автомобильной дороги местного значения в случае ее строительства (реконструкции) либо для установления границ полосы отвода существующей автомобильной дороги местного значения, обеспечивается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законодательством о размещении заказов на выполнение работ для государственных нужд.</w:t>
      </w:r>
      <w:proofErr w:type="gramEnd"/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 Сформированные земельные участки, образующие полосу отвода, подлежат в установленном порядке постановке на государственный кадастровый учет.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В границах полосы отвода, за исключением случаев, предусмотренных Федеральным законом N 257-ФЗ и пунктом 8 настоящего Порядка, запрещается: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выполнение работ, не связанных со строительством, с реконструкцией, капитальным ремонтом, ремонтом и содержанием автомобильной дороги местного значения, а также с размещением объектов дорожного сервиса;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размещение зданий, строений, сооружений и других объектов, не предназначенных для обслуживания автомобильной дороги местного значения, ее строительства, реконструкции, капитального ремонта, ремонта и содержания и не относящихся к объектам дорожного сервиса;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осуществление рубок и повреждение лесных насаждений и иных многолетних насаждений, снятие дерна и выемка грунта, за исключением работ по содержанию полосы отвода или ремонту автомобильной дороги местного значения, ее участков;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выпас животных, а также их прогон через автомобильные дороги местного значения вне специально установленных мест, согласованных с владельцами автомобильных дорог;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рекламных конструкций, не соответствующих требованиям технических регламентов и (или) нормативным правовым актам о безопасности дорожного движения;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информационных щитов и указателей, не имеющих отношения к обеспечению безопасности дорожного движения или осуществлению дорожной деятельности;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нарушение других установленных Федеральным законом N 257-ФЗ требований и ограничений.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В пределах полосы отвода могут размещаться объекты дорожного сервиса. Их размещение осуществляется в соответствии с нормами проектирования и строительства этих объектов, а также планами строительства и генеральными схемами размещения указанных объектов, утвержденными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при соблюдении следующих условий: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объекты дорожного сервиса не должны ухудшать видимость на автомобильной дороге местного значения и другие условия обеспечения безопасности дорожного движения и использования автомобильной дороги;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выбор места размещения объектов дорожного сервиса должен осуществляться с учетом возможной реконструкции автомобильной дороги местного значения;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объекты дорожного сервиса должны быть обустроены площадками для стоянки и остановки транспортных средств, подъездами, съездами и примыканиями, обеспечивающими доступ к ним, а также оборудованными переходно-скоростными полосами.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9. В пределах полосы отвода могут размещаться: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инженерные коммуникации, автомобильные дороги (кроме автомобильных дорог местного значения), железные дороги, линии электропередачи, линии связи, объекты трубопроводного и железнодорожного транспорта;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подъезды, съезды и примыкания (включая переходно-скоростные полосы) к объектам, расположенным вне полосы отвода и требующим доступа к ним.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В пределах полосы отвода в целях обеспечения безопасности дорожного движения, строительства, реконструкции, капитального ремонта, ремонта и содержания автомобильной дороги местного значения разрешается использовать в установленном порядке пресные подземные воды, а также пруды и обводненные карьеры. </w:t>
      </w:r>
    </w:p>
    <w:p w:rsidR="005814D5" w:rsidRDefault="005814D5" w:rsidP="005814D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Лица, виновные в нарушении требований, предусмотренных настоящим Порядком, несут ответственность в соответствии с законодательством Российской Федерации.</w:t>
      </w:r>
    </w:p>
    <w:p w:rsidR="005814D5" w:rsidRDefault="005814D5" w:rsidP="005814D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5814D5" w:rsidRDefault="005814D5" w:rsidP="005814D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5814D5" w:rsidRDefault="005814D5" w:rsidP="005814D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814D5" w:rsidRDefault="005814D5" w:rsidP="005814D5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B62AD4" w:rsidRDefault="00B62AD4"/>
    <w:sectPr w:rsidR="00B62AD4" w:rsidSect="00304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14D5"/>
    <w:rsid w:val="0030456D"/>
    <w:rsid w:val="005814D5"/>
    <w:rsid w:val="00805307"/>
    <w:rsid w:val="00B62AD4"/>
    <w:rsid w:val="00D9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14D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No Spacing"/>
    <w:uiPriority w:val="1"/>
    <w:qFormat/>
    <w:rsid w:val="005814D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5">
    <w:name w:val="Strong"/>
    <w:basedOn w:val="a0"/>
    <w:uiPriority w:val="22"/>
    <w:qFormat/>
    <w:rsid w:val="005814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5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1031</Words>
  <Characters>5879</Characters>
  <Application>Microsoft Office Word</Application>
  <DocSecurity>0</DocSecurity>
  <Lines>48</Lines>
  <Paragraphs>13</Paragraphs>
  <ScaleCrop>false</ScaleCrop>
  <Company/>
  <LinksUpToDate>false</LinksUpToDate>
  <CharactersWithSpaces>6897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2021-08-05T05:51:00Z</dcterms:created>
  <dcterms:modified xsi:type="dcterms:W3CDTF">2021-08-19T07:34:00Z</dcterms:modified>
</cp:coreProperties>
</file>