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FA1" w:rsidRDefault="00DD5FA1" w:rsidP="00DD5FA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МЕДАЕВСКОГО СЕЛЬСКОГО ПОСЕЛЕНИЯ ЧАМЗИНСКОГО МУНИЦИПАЛЬНОГО РАЙОНА</w:t>
      </w:r>
    </w:p>
    <w:p w:rsidR="00DD5FA1" w:rsidRDefault="00DD5FA1" w:rsidP="00DD5FA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D5FA1" w:rsidRDefault="00DD5FA1" w:rsidP="00DD5F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D5FA1" w:rsidRDefault="00DD5FA1" w:rsidP="00DD5FA1">
      <w:pPr>
        <w:jc w:val="center"/>
        <w:rPr>
          <w:sz w:val="28"/>
          <w:szCs w:val="28"/>
        </w:rPr>
      </w:pPr>
      <w:r>
        <w:rPr>
          <w:sz w:val="28"/>
          <w:szCs w:val="28"/>
        </w:rPr>
        <w:t>26.07.2021г.                                                                                                       № 47</w:t>
      </w:r>
    </w:p>
    <w:p w:rsidR="00DD5FA1" w:rsidRDefault="00DD5FA1" w:rsidP="00DD5FA1">
      <w:pPr>
        <w:jc w:val="center"/>
        <w:rPr>
          <w:sz w:val="28"/>
          <w:szCs w:val="28"/>
        </w:rPr>
      </w:pPr>
      <w:r>
        <w:rPr>
          <w:sz w:val="28"/>
          <w:szCs w:val="28"/>
        </w:rPr>
        <w:t>с.Медаево</w:t>
      </w:r>
    </w:p>
    <w:p w:rsidR="00DD5FA1" w:rsidRDefault="00DD5FA1" w:rsidP="00DD5FA1">
      <w:pPr>
        <w:tabs>
          <w:tab w:val="left" w:pos="1276"/>
        </w:tabs>
        <w:ind w:right="-1"/>
        <w:jc w:val="center"/>
        <w:rPr>
          <w:b/>
          <w:sz w:val="24"/>
          <w:szCs w:val="24"/>
        </w:rPr>
      </w:pPr>
    </w:p>
    <w:p w:rsidR="00DD5FA1" w:rsidRDefault="00DD5FA1" w:rsidP="00DD5FA1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>
        <w:rPr>
          <w:rFonts w:ascii="Times New Roman" w:hAnsi="Times New Roman" w:cs="Times New Roman"/>
          <w:color w:val="2D2D2D"/>
          <w:sz w:val="28"/>
          <w:szCs w:val="28"/>
        </w:rPr>
        <w:t>О признании утратившим силу Постановления администрации Медаевского сельского поселения Чамзинского муниципального района Республики Мордовия от 21.03.2011 г. № 17 « Об утверждении Порядка разработки и утверждения схемы размещения нестационарных торговых объектов на территории Медаевского сельского поселения»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color w:val="3C3C3C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В соответствии с частью </w:t>
      </w:r>
      <w:r>
        <w:rPr>
          <w:spacing w:val="2"/>
          <w:sz w:val="28"/>
          <w:szCs w:val="28"/>
        </w:rPr>
        <w:t xml:space="preserve">3 ст.10 Федерального закона от 28.12.2009г.№ 381-ФЗ « Об основах государственного регулирования торговой деятельности в Российской Федерации», согласно Постановления Правительства Республики Мордовия от  06.12.2010 г. № 476, администрация Медаевского сельского поселения  </w:t>
      </w:r>
      <w:r>
        <w:rPr>
          <w:b/>
          <w:spacing w:val="2"/>
          <w:sz w:val="28"/>
          <w:szCs w:val="28"/>
        </w:rPr>
        <w:t>п о с т а н о в л я е т</w:t>
      </w:r>
      <w:r>
        <w:rPr>
          <w:spacing w:val="2"/>
          <w:sz w:val="28"/>
          <w:szCs w:val="28"/>
        </w:rPr>
        <w:t>: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1. Признать утратившим силу Постановление администрации Медаевского сельского поселения Чамзинского муниципального района Республики Мордовия от 21.03.2011 г № 17 «</w:t>
      </w:r>
      <w:r>
        <w:rPr>
          <w:color w:val="2D2D2D"/>
          <w:sz w:val="28"/>
          <w:szCs w:val="28"/>
        </w:rPr>
        <w:t>« Об утверждении Порядка разработки и утверждения схемы размещения нестационарных торговых объектов на территории Медаевского сельского поселения»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 Контроль за исполнением настоящего постановления оставляю за собой.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 Настоящее Постановление вступает в силу со дня его подписания.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 w:rsidR="00DD5FA1" w:rsidRDefault="00DD5FA1" w:rsidP="00DD5FA1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Медаевского сельского                                              Е.Н.Голубева     </w:t>
      </w:r>
    </w:p>
    <w:p w:rsidR="007A3ABB" w:rsidRDefault="007A3ABB"/>
    <w:sectPr w:rsidR="007A3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D5FA1"/>
    <w:rsid w:val="007A3ABB"/>
    <w:rsid w:val="00DD5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5FA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FA1"/>
    <w:rPr>
      <w:rFonts w:ascii="Arial" w:eastAsia="Times New Roman" w:hAnsi="Arial" w:cs="Arial"/>
      <w:b/>
      <w:bCs/>
      <w:sz w:val="24"/>
      <w:szCs w:val="24"/>
    </w:rPr>
  </w:style>
  <w:style w:type="paragraph" w:customStyle="1" w:styleId="headertext">
    <w:name w:val="headertext"/>
    <w:basedOn w:val="a"/>
    <w:rsid w:val="00DD5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1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2021-08-03T05:57:00Z</dcterms:created>
  <dcterms:modified xsi:type="dcterms:W3CDTF">2021-08-03T05:57:00Z</dcterms:modified>
</cp:coreProperties>
</file>