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099" w:rsidRPr="002161BB" w:rsidRDefault="004B4099" w:rsidP="004B40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099" w:rsidRDefault="004B4099" w:rsidP="004B40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bookmarkEnd w:id="0"/>
    <w:p w:rsidR="00782A1B" w:rsidRDefault="00782A1B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1FA6" w:rsidRPr="00881FA6" w:rsidRDefault="00881FA6" w:rsidP="00881F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C7910" w:rsidRPr="00300827" w:rsidRDefault="002C7910" w:rsidP="00F4057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0827">
        <w:rPr>
          <w:rFonts w:ascii="Times New Roman" w:hAnsi="Times New Roman"/>
          <w:sz w:val="28"/>
          <w:szCs w:val="28"/>
        </w:rPr>
        <w:t>Федеральным законом от 26.05.2021 № 143-ФЗ внесены изменения в Федеральный закон «О государственной регистрации юридических лиц и индивидуальных предпринимателей», а также в статью 80 Основ законодательства Российской Федерации о нотариате.</w:t>
      </w:r>
    </w:p>
    <w:p w:rsidR="002C7910" w:rsidRPr="00300827" w:rsidRDefault="002C7910" w:rsidP="00F4057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00827">
        <w:rPr>
          <w:rFonts w:ascii="Times New Roman" w:hAnsi="Times New Roman"/>
          <w:sz w:val="28"/>
          <w:szCs w:val="28"/>
        </w:rPr>
        <w:t>Теперь нотариус, засвидетельствовавший подлинность подписи на заявлении о государственной регистрации юридического лица или индивидуального предпринимателя обязан самостоятельно направить такое заявление и иные необходимые документы в регистрирующий орган не позднее окончания рабочего дня в форме электронных документов.</w:t>
      </w:r>
    </w:p>
    <w:p w:rsidR="002C7910" w:rsidRPr="00300827" w:rsidRDefault="002C7910" w:rsidP="00F4057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00827">
        <w:rPr>
          <w:rFonts w:ascii="Times New Roman" w:hAnsi="Times New Roman"/>
          <w:sz w:val="28"/>
          <w:szCs w:val="28"/>
        </w:rPr>
        <w:t>При этом, нотариальное удостоверение подлинности подписи на заявлении, а также передача документов в регистрирующий орган осуществляются нотариусами в рамках одного нотариального действия.</w:t>
      </w:r>
    </w:p>
    <w:p w:rsidR="002C7910" w:rsidRPr="00F40570" w:rsidRDefault="002C7910" w:rsidP="00F4057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40570">
        <w:rPr>
          <w:rFonts w:ascii="Times New Roman" w:hAnsi="Times New Roman"/>
          <w:sz w:val="28"/>
          <w:szCs w:val="28"/>
        </w:rPr>
        <w:t>Изменения вступают в силу 25 августа 2021 года.</w:t>
      </w:r>
    </w:p>
    <w:p w:rsidR="00782A1B" w:rsidRDefault="00782A1B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816"/>
    <w:rsid w:val="00144E84"/>
    <w:rsid w:val="002C7910"/>
    <w:rsid w:val="00300827"/>
    <w:rsid w:val="004B4099"/>
    <w:rsid w:val="00623699"/>
    <w:rsid w:val="00782A1B"/>
    <w:rsid w:val="00881FA6"/>
    <w:rsid w:val="009C5889"/>
    <w:rsid w:val="00A20E06"/>
    <w:rsid w:val="00A579AD"/>
    <w:rsid w:val="00AF2816"/>
    <w:rsid w:val="00CC2BF9"/>
    <w:rsid w:val="00F40570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6E5E71-9E75-4401-8264-A2FF35DD6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 Казакова</cp:lastModifiedBy>
  <cp:revision>3</cp:revision>
  <cp:lastPrinted>2020-05-21T08:32:00Z</cp:lastPrinted>
  <dcterms:created xsi:type="dcterms:W3CDTF">2021-08-05T15:33:00Z</dcterms:created>
  <dcterms:modified xsi:type="dcterms:W3CDTF">2021-08-06T05:15:00Z</dcterms:modified>
</cp:coreProperties>
</file>