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0B" w:rsidRDefault="00B91B0B" w:rsidP="00B91B0B">
      <w:pPr>
        <w:pStyle w:val="Standard"/>
        <w:ind w:right="283"/>
        <w:jc w:val="center"/>
      </w:pPr>
      <w:r>
        <w:rPr>
          <w:rFonts w:ascii="Times New Roman" w:hAnsi="Times New Roman" w:cs="Times New Roman"/>
          <w:caps/>
          <w:sz w:val="48"/>
          <w:szCs w:val="48"/>
        </w:rPr>
        <w:t>информационный бюллетень</w:t>
      </w:r>
    </w:p>
    <w:p w:rsidR="00B91B0B" w:rsidRDefault="00B91B0B" w:rsidP="00B91B0B">
      <w:pPr>
        <w:pStyle w:val="Standard"/>
        <w:jc w:val="center"/>
      </w:pPr>
      <w:proofErr w:type="spellStart"/>
      <w:r>
        <w:rPr>
          <w:rFonts w:ascii="Times New Roman" w:hAnsi="Times New Roman" w:cs="Times New Roman"/>
          <w:sz w:val="48"/>
          <w:szCs w:val="48"/>
        </w:rPr>
        <w:t>Большеремезенского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сельского поселения</w:t>
      </w:r>
    </w:p>
    <w:p w:rsidR="00B91B0B" w:rsidRDefault="00B91B0B" w:rsidP="00B91B0B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>
        <w:rPr>
          <w:rFonts w:ascii="Times New Roman" w:hAnsi="Times New Roman" w:cs="Times New Roman"/>
          <w:sz w:val="48"/>
          <w:szCs w:val="48"/>
        </w:rPr>
        <w:t>Чамзинского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муниципального района</w:t>
      </w:r>
    </w:p>
    <w:p w:rsidR="00B91B0B" w:rsidRDefault="00B91B0B" w:rsidP="00B91B0B">
      <w:pPr>
        <w:pStyle w:val="Standard"/>
        <w:jc w:val="center"/>
      </w:pPr>
      <w:r>
        <w:rPr>
          <w:rFonts w:ascii="Times New Roman" w:hAnsi="Times New Roman" w:cs="Times New Roman"/>
          <w:sz w:val="48"/>
          <w:szCs w:val="48"/>
        </w:rPr>
        <w:t>Республики Мордовия</w:t>
      </w:r>
    </w:p>
    <w:p w:rsidR="00B91B0B" w:rsidRDefault="00B91B0B" w:rsidP="00B91B0B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B91B0B" w:rsidRDefault="00B91B0B" w:rsidP="00B91B0B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B91B0B" w:rsidRDefault="00B91B0B" w:rsidP="00B91B0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B0B" w:rsidRDefault="00B91B0B" w:rsidP="00B91B0B">
      <w:pPr>
        <w:pStyle w:val="Standard"/>
        <w:jc w:val="both"/>
      </w:pPr>
      <w:r>
        <w:rPr>
          <w:rFonts w:ascii="Times New Roman" w:hAnsi="Times New Roman" w:cs="Times New Roman"/>
          <w:b/>
        </w:rPr>
        <w:t>Является официальным печатным</w:t>
      </w:r>
    </w:p>
    <w:p w:rsidR="00B91B0B" w:rsidRDefault="00B91B0B" w:rsidP="00B91B0B">
      <w:pPr>
        <w:pStyle w:val="Standard"/>
        <w:jc w:val="both"/>
      </w:pPr>
      <w:r>
        <w:rPr>
          <w:rFonts w:ascii="Times New Roman" w:hAnsi="Times New Roman" w:cs="Times New Roman"/>
          <w:b/>
        </w:rPr>
        <w:t xml:space="preserve">изданием </w:t>
      </w:r>
      <w:proofErr w:type="spellStart"/>
      <w:r>
        <w:rPr>
          <w:rFonts w:ascii="Times New Roman" w:hAnsi="Times New Roman" w:cs="Times New Roman"/>
          <w:b/>
        </w:rPr>
        <w:t>Большеремезенского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сельского</w:t>
      </w:r>
      <w:proofErr w:type="gramEnd"/>
    </w:p>
    <w:p w:rsidR="00B91B0B" w:rsidRDefault="00B91B0B" w:rsidP="00B91B0B">
      <w:pPr>
        <w:pStyle w:val="Standard"/>
        <w:jc w:val="both"/>
      </w:pPr>
      <w:r>
        <w:rPr>
          <w:rFonts w:ascii="Times New Roman" w:hAnsi="Times New Roman" w:cs="Times New Roman"/>
          <w:b/>
        </w:rPr>
        <w:t xml:space="preserve">поселения </w:t>
      </w:r>
      <w:proofErr w:type="spellStart"/>
      <w:r>
        <w:rPr>
          <w:rFonts w:ascii="Times New Roman" w:hAnsi="Times New Roman" w:cs="Times New Roman"/>
          <w:b/>
        </w:rPr>
        <w:t>Чамзинского</w:t>
      </w:r>
      <w:proofErr w:type="spellEnd"/>
    </w:p>
    <w:p w:rsidR="00B91B0B" w:rsidRDefault="00B91B0B" w:rsidP="00B91B0B">
      <w:pPr>
        <w:pStyle w:val="Standard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муниципального района </w:t>
      </w:r>
    </w:p>
    <w:p w:rsidR="00B91B0B" w:rsidRDefault="00B91B0B" w:rsidP="00B91B0B">
      <w:pPr>
        <w:pStyle w:val="Standard"/>
        <w:jc w:val="both"/>
      </w:pPr>
      <w:r>
        <w:rPr>
          <w:rFonts w:ascii="Times New Roman" w:hAnsi="Times New Roman" w:cs="Times New Roman"/>
          <w:b/>
        </w:rPr>
        <w:t>Республики Мордовия</w:t>
      </w:r>
    </w:p>
    <w:p w:rsidR="00B91B0B" w:rsidRDefault="00B91B0B" w:rsidP="00B91B0B">
      <w:pPr>
        <w:pStyle w:val="Standard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B91B0B" w:rsidRDefault="00B91B0B" w:rsidP="00B91B0B">
      <w:pPr>
        <w:pStyle w:val="Standard"/>
        <w:jc w:val="both"/>
      </w:pPr>
      <w:r>
        <w:rPr>
          <w:rFonts w:ascii="Times New Roman" w:hAnsi="Times New Roman" w:cs="Times New Roman"/>
          <w:b/>
          <w:caps/>
        </w:rPr>
        <w:t xml:space="preserve">«16» апреля  </w:t>
      </w:r>
      <w:r>
        <w:rPr>
          <w:rFonts w:ascii="Times New Roman" w:hAnsi="Times New Roman" w:cs="Times New Roman"/>
          <w:b/>
        </w:rPr>
        <w:t>2021г</w:t>
      </w:r>
      <w:r>
        <w:rPr>
          <w:rFonts w:ascii="Times New Roman" w:hAnsi="Times New Roman" w:cs="Times New Roman"/>
          <w:b/>
          <w:caps/>
        </w:rPr>
        <w:t>.                                                                                               №13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B91B0B" w:rsidTr="00B91B0B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B0B" w:rsidRDefault="00B91B0B" w:rsidP="00B91B0B">
            <w:pPr>
              <w:pStyle w:val="Standard"/>
              <w:ind w:left="180" w:firstLine="720"/>
              <w:jc w:val="both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</w:tr>
    </w:tbl>
    <w:p w:rsidR="00B91B0B" w:rsidRDefault="00B91B0B" w:rsidP="00B91B0B">
      <w:pPr>
        <w:pStyle w:val="Standard"/>
        <w:ind w:firstLine="720"/>
        <w:jc w:val="both"/>
        <w:rPr>
          <w:rFonts w:ascii="Times New Roman" w:hAnsi="Times New Roman" w:cs="Times New Roman"/>
        </w:rPr>
      </w:pPr>
    </w:p>
    <w:p w:rsidR="00B91B0B" w:rsidRPr="00FE0357" w:rsidRDefault="00B91B0B" w:rsidP="00B91B0B">
      <w:pPr>
        <w:tabs>
          <w:tab w:val="left" w:pos="2410"/>
        </w:tabs>
        <w:jc w:val="center"/>
        <w:rPr>
          <w:rFonts w:eastAsia="SimSun"/>
          <w:b/>
        </w:rPr>
      </w:pPr>
      <w:r w:rsidRPr="00FE0357">
        <w:rPr>
          <w:b/>
        </w:rPr>
        <w:t>В НОМЕРЕ</w:t>
      </w:r>
    </w:p>
    <w:p w:rsidR="00B91B0B" w:rsidRPr="00FE0357" w:rsidRDefault="00B91B0B" w:rsidP="00B91B0B">
      <w:pPr>
        <w:tabs>
          <w:tab w:val="left" w:pos="2410"/>
        </w:tabs>
        <w:jc w:val="center"/>
        <w:rPr>
          <w:b/>
        </w:rPr>
      </w:pPr>
    </w:p>
    <w:p w:rsidR="00A02F25" w:rsidRPr="00B91B0B" w:rsidRDefault="00B91B0B" w:rsidP="00B91B0B">
      <w:pPr>
        <w:jc w:val="both"/>
        <w:rPr>
          <w:rFonts w:ascii="Times New Roman" w:hAnsi="Times New Roman" w:cs="Times New Roman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 xml:space="preserve">1) Распоряжение администрации  </w:t>
      </w:r>
      <w:proofErr w:type="spellStart"/>
      <w:r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№17 от 16.04.2021г. «</w:t>
      </w:r>
      <w:r w:rsidRPr="00B91B0B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Учетной политики администрации  </w:t>
      </w:r>
      <w:proofErr w:type="spellStart"/>
      <w:r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на 2021 год</w:t>
      </w:r>
      <w:r w:rsidRPr="00B91B0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BA6720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ЧАМЗИНСКОГО  МУНИЦИПАЛЬНОГО   РАЙОНА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91B0B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1B0B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B91B0B">
        <w:rPr>
          <w:rFonts w:ascii="Times New Roman" w:hAnsi="Times New Roman" w:cs="Times New Roman"/>
          <w:b/>
          <w:bCs/>
          <w:sz w:val="24"/>
          <w:szCs w:val="24"/>
        </w:rPr>
        <w:t xml:space="preserve"> А С П О Р Я Ж Е Н И Е</w:t>
      </w:r>
    </w:p>
    <w:p w:rsidR="00A02F25" w:rsidRPr="00B91B0B" w:rsidRDefault="00644511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>16</w:t>
      </w:r>
      <w:r w:rsidR="00A02F25" w:rsidRPr="00B91B0B">
        <w:rPr>
          <w:rFonts w:ascii="Times New Roman" w:hAnsi="Times New Roman" w:cs="Times New Roman"/>
          <w:sz w:val="24"/>
          <w:szCs w:val="24"/>
        </w:rPr>
        <w:t>.0</w:t>
      </w:r>
      <w:r w:rsidRPr="00B91B0B">
        <w:rPr>
          <w:rFonts w:ascii="Times New Roman" w:hAnsi="Times New Roman" w:cs="Times New Roman"/>
          <w:sz w:val="24"/>
          <w:szCs w:val="24"/>
        </w:rPr>
        <w:t>4</w:t>
      </w:r>
      <w:r w:rsidR="00A02F25" w:rsidRPr="00B91B0B">
        <w:rPr>
          <w:rFonts w:ascii="Times New Roman" w:hAnsi="Times New Roman" w:cs="Times New Roman"/>
          <w:sz w:val="24"/>
          <w:szCs w:val="24"/>
        </w:rPr>
        <w:t>.20</w:t>
      </w:r>
      <w:r w:rsidR="00B17803" w:rsidRPr="00B91B0B">
        <w:rPr>
          <w:rFonts w:ascii="Times New Roman" w:hAnsi="Times New Roman" w:cs="Times New Roman"/>
          <w:sz w:val="24"/>
          <w:szCs w:val="24"/>
        </w:rPr>
        <w:t>21</w:t>
      </w:r>
      <w:r w:rsidR="00A02F25" w:rsidRPr="00B91B0B">
        <w:rPr>
          <w:rFonts w:ascii="Times New Roman" w:hAnsi="Times New Roman" w:cs="Times New Roman"/>
          <w:sz w:val="24"/>
          <w:szCs w:val="24"/>
        </w:rPr>
        <w:t>г.                                                                                                        №</w:t>
      </w:r>
      <w:r w:rsidRPr="00B91B0B">
        <w:rPr>
          <w:rFonts w:ascii="Times New Roman" w:hAnsi="Times New Roman" w:cs="Times New Roman"/>
          <w:sz w:val="24"/>
          <w:szCs w:val="24"/>
        </w:rPr>
        <w:t>17</w:t>
      </w:r>
      <w:r w:rsidR="00B17803" w:rsidRPr="00B91B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91B0B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 xml:space="preserve">с. </w:t>
      </w:r>
      <w:r w:rsidR="00345604" w:rsidRPr="00B91B0B">
        <w:rPr>
          <w:rFonts w:ascii="Times New Roman" w:hAnsi="Times New Roman" w:cs="Times New Roman"/>
          <w:sz w:val="24"/>
          <w:szCs w:val="24"/>
        </w:rPr>
        <w:t xml:space="preserve">Большие </w:t>
      </w:r>
      <w:proofErr w:type="spellStart"/>
      <w:r w:rsidR="00345604" w:rsidRPr="00B91B0B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</w:p>
    <w:p w:rsidR="00A02F25" w:rsidRPr="00B91B0B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1B0B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Учетной политики администрации </w:t>
      </w:r>
    </w:p>
    <w:p w:rsidR="00A02F25" w:rsidRPr="00B91B0B" w:rsidRDefault="00345604" w:rsidP="00BA67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1B0B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="00A02F25" w:rsidRPr="00B91B0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на 20</w:t>
      </w:r>
      <w:r w:rsidR="00B17803" w:rsidRPr="00B91B0B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A02F25" w:rsidRPr="00B91B0B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1B0B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1B0B">
        <w:rPr>
          <w:rFonts w:ascii="Times New Roman" w:hAnsi="Times New Roman" w:cs="Times New Roman"/>
          <w:color w:val="000000"/>
          <w:sz w:val="24"/>
          <w:szCs w:val="24"/>
        </w:rPr>
        <w:t xml:space="preserve">   Во исполнение Закона от 6 декабря 2011 г. № 402-ФЗ «О бухгалтерском учёте»</w:t>
      </w:r>
      <w:proofErr w:type="gramStart"/>
      <w:r w:rsidRPr="00B91B0B">
        <w:rPr>
          <w:rFonts w:ascii="Times New Roman" w:hAnsi="Times New Roman" w:cs="Times New Roman"/>
          <w:color w:val="000000"/>
          <w:sz w:val="24"/>
          <w:szCs w:val="24"/>
        </w:rPr>
        <w:t>,п</w:t>
      </w:r>
      <w:proofErr w:type="gramEnd"/>
      <w:r w:rsidRPr="00B91B0B">
        <w:rPr>
          <w:rFonts w:ascii="Times New Roman" w:hAnsi="Times New Roman" w:cs="Times New Roman"/>
          <w:color w:val="000000"/>
          <w:sz w:val="24"/>
          <w:szCs w:val="24"/>
        </w:rPr>
        <w:t>риказом Министерства Финансов Российской Федерации от 01 декабря 2010 года № 157-Н “Об утверждении единого плана счетов бухгалтерского учета и инструкции по его применению”,</w:t>
      </w:r>
    </w:p>
    <w:p w:rsidR="00B17803" w:rsidRPr="00B91B0B" w:rsidRDefault="00B17803" w:rsidP="00BA6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B17803" w:rsidP="00B1780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 xml:space="preserve">  1.</w:t>
      </w:r>
      <w:r w:rsidR="00A02F25" w:rsidRPr="00B91B0B">
        <w:rPr>
          <w:rFonts w:ascii="Times New Roman" w:hAnsi="Times New Roman" w:cs="Times New Roman"/>
          <w:sz w:val="24"/>
          <w:szCs w:val="24"/>
        </w:rPr>
        <w:t xml:space="preserve">Утвердить Положение об учетной политике для целей бухгалтерского учета администрации </w:t>
      </w:r>
      <w:proofErr w:type="spellStart"/>
      <w:r w:rsidR="00345604"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на 2021</w:t>
      </w:r>
      <w:r w:rsidR="00A02F25" w:rsidRPr="00B91B0B">
        <w:rPr>
          <w:rFonts w:ascii="Times New Roman" w:hAnsi="Times New Roman" w:cs="Times New Roman"/>
          <w:sz w:val="24"/>
          <w:szCs w:val="24"/>
        </w:rPr>
        <w:t xml:space="preserve"> год согласно Приложению к настоящему распоряжению.</w:t>
      </w:r>
      <w:r w:rsidR="00A02F25" w:rsidRPr="00B91B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17803" w:rsidRPr="00B91B0B" w:rsidRDefault="00B17803" w:rsidP="00B178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1B0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2. Признать утратившим силу Распоряжение Администрации </w:t>
      </w:r>
      <w:proofErr w:type="spellStart"/>
      <w:r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91B0B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от 04.02.2020 г № 5 «Об утверждении Учетной политики администрации  </w:t>
      </w:r>
      <w:proofErr w:type="spellStart"/>
      <w:r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на 2020 год</w:t>
      </w:r>
      <w:r w:rsidRPr="00B91B0B">
        <w:rPr>
          <w:rFonts w:ascii="Times New Roman" w:hAnsi="Times New Roman" w:cs="Times New Roman"/>
          <w:color w:val="000000"/>
          <w:sz w:val="24"/>
          <w:szCs w:val="24"/>
        </w:rPr>
        <w:t>»</w:t>
      </w:r>
      <w:bookmarkStart w:id="0" w:name="_GoBack"/>
      <w:bookmarkEnd w:id="0"/>
      <w:r w:rsidRPr="00B91B0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02F25" w:rsidRPr="00B91B0B" w:rsidRDefault="00B17803" w:rsidP="00BA6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>3</w:t>
      </w:r>
      <w:r w:rsidR="00A02F25" w:rsidRPr="00B91B0B">
        <w:rPr>
          <w:rFonts w:ascii="Times New Roman" w:hAnsi="Times New Roman" w:cs="Times New Roman"/>
          <w:sz w:val="24"/>
          <w:szCs w:val="24"/>
        </w:rPr>
        <w:t xml:space="preserve">. Настоящее распоряжение вступает в силу после его официального опубликования в Информационном бюллетене </w:t>
      </w:r>
      <w:proofErr w:type="spellStart"/>
      <w:r w:rsidR="00345604"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A02F25"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и распространяет свое действие на правоотношения, возникшие с 01.01.20</w:t>
      </w:r>
      <w:r w:rsidRPr="00B91B0B">
        <w:rPr>
          <w:rFonts w:ascii="Times New Roman" w:hAnsi="Times New Roman" w:cs="Times New Roman"/>
          <w:sz w:val="24"/>
          <w:szCs w:val="24"/>
        </w:rPr>
        <w:t>21</w:t>
      </w:r>
      <w:r w:rsidR="00A02F25" w:rsidRPr="00B91B0B">
        <w:rPr>
          <w:rFonts w:ascii="Times New Roman" w:hAnsi="Times New Roman" w:cs="Times New Roman"/>
          <w:sz w:val="24"/>
          <w:szCs w:val="24"/>
        </w:rPr>
        <w:t>г.</w:t>
      </w:r>
    </w:p>
    <w:p w:rsidR="00A02F25" w:rsidRPr="00B91B0B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A02F25" w:rsidP="00BA67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91B0B" w:rsidRDefault="00A02F25" w:rsidP="00BA6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A02F25" w:rsidRPr="00B91B0B" w:rsidRDefault="00345604" w:rsidP="00BA6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91B0B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A02F25" w:rsidRPr="00B91B0B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</w:t>
      </w:r>
      <w:proofErr w:type="spellStart"/>
      <w:r w:rsidR="00A02F25" w:rsidRPr="00B91B0B">
        <w:rPr>
          <w:rFonts w:ascii="Times New Roman" w:hAnsi="Times New Roman" w:cs="Times New Roman"/>
          <w:sz w:val="24"/>
          <w:szCs w:val="24"/>
        </w:rPr>
        <w:t>В.</w:t>
      </w:r>
      <w:r w:rsidRPr="00B91B0B">
        <w:rPr>
          <w:rFonts w:ascii="Times New Roman" w:hAnsi="Times New Roman" w:cs="Times New Roman"/>
          <w:sz w:val="24"/>
          <w:szCs w:val="24"/>
        </w:rPr>
        <w:t>П.Куторкин</w:t>
      </w:r>
      <w:proofErr w:type="spellEnd"/>
      <w:r w:rsidR="00A02F25" w:rsidRPr="00B91B0B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A02F25" w:rsidRPr="00B91B0B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1B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DD338B" w:rsidRDefault="00DD338B" w:rsidP="00B17803">
      <w:pPr>
        <w:shd w:val="clear" w:color="auto" w:fill="FFFFFF"/>
        <w:spacing w:after="0" w:line="240" w:lineRule="auto"/>
        <w:ind w:right="7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A02F25" w:rsidRPr="00720D02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</w:t>
      </w:r>
      <w:bookmarkStart w:id="1" w:name="_Hlk25593563"/>
      <w:r w:rsidRPr="00720D02">
        <w:rPr>
          <w:rFonts w:ascii="Times New Roman" w:hAnsi="Times New Roman" w:cs="Times New Roman"/>
          <w:sz w:val="20"/>
          <w:szCs w:val="20"/>
        </w:rPr>
        <w:t>к распоряжению</w:t>
      </w:r>
    </w:p>
    <w:p w:rsidR="00A02F25" w:rsidRPr="00720D02" w:rsidRDefault="00345604" w:rsidP="0060698B">
      <w:pPr>
        <w:shd w:val="clear" w:color="auto" w:fill="FFFFFF"/>
        <w:spacing w:after="0" w:line="240" w:lineRule="auto"/>
        <w:ind w:right="22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="00A02F25"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A02F25" w:rsidRPr="00720D02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</w:t>
      </w:r>
      <w:r w:rsidR="00644511" w:rsidRPr="00720D02">
        <w:rPr>
          <w:rFonts w:ascii="Times New Roman" w:hAnsi="Times New Roman" w:cs="Times New Roman"/>
          <w:sz w:val="20"/>
          <w:szCs w:val="20"/>
        </w:rPr>
        <w:t xml:space="preserve">             от 16.04</w:t>
      </w:r>
      <w:r w:rsidR="00B17803" w:rsidRPr="00720D02">
        <w:rPr>
          <w:rFonts w:ascii="Times New Roman" w:hAnsi="Times New Roman" w:cs="Times New Roman"/>
          <w:sz w:val="20"/>
          <w:szCs w:val="20"/>
        </w:rPr>
        <w:t xml:space="preserve">.2021г. № </w:t>
      </w:r>
      <w:r w:rsidR="00644511" w:rsidRPr="00720D02">
        <w:rPr>
          <w:rFonts w:ascii="Times New Roman" w:hAnsi="Times New Roman" w:cs="Times New Roman"/>
          <w:sz w:val="20"/>
          <w:szCs w:val="20"/>
        </w:rPr>
        <w:t>17</w:t>
      </w:r>
    </w:p>
    <w:bookmarkEnd w:id="1"/>
    <w:p w:rsidR="00A02F25" w:rsidRPr="00720D02" w:rsidRDefault="00A02F25" w:rsidP="0060698B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Положение</w:t>
      </w:r>
    </w:p>
    <w:p w:rsidR="00A02F25" w:rsidRPr="00720D02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 xml:space="preserve">об учетной политике для целей бухгалтерского учета </w:t>
      </w:r>
    </w:p>
    <w:p w:rsidR="00A02F25" w:rsidRPr="00720D02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Общие положения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Учетная политика Администрации </w:t>
      </w:r>
      <w:proofErr w:type="spellStart"/>
      <w:r w:rsidR="00345604"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ab/>
        <w:t>Бюджетный кодекс Российской Федерации;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ab/>
        <w:t xml:space="preserve">Федеральным законом «О бухгалтерском учете» от 06 декабря 2011 г. № 402-ФЗ; 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казначейства отдельных функций финансовых органов субъектов Российской Федерации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и муниципальных образований по исполнению соответствующих бюджетов».</w:t>
      </w:r>
    </w:p>
    <w:p w:rsidR="00A02F25" w:rsidRPr="00720D02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</w:t>
      </w:r>
      <w:r w:rsidR="00A02F25" w:rsidRPr="00720D0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приказом Минфина от 29.11.2017 № 209н </w:t>
      </w:r>
      <w:r w:rsidR="00A02F25" w:rsidRPr="00720D02">
        <w:rPr>
          <w:rFonts w:ascii="Times New Roman" w:hAnsi="Times New Roman" w:cs="Times New Roman"/>
          <w:iCs/>
          <w:sz w:val="20"/>
          <w:szCs w:val="20"/>
          <w:shd w:val="clear" w:color="auto" w:fill="FFFFFF"/>
        </w:rPr>
        <w:t>«Об утверждении Порядка применения классификации операций сектора государственного управления</w:t>
      </w:r>
      <w:proofErr w:type="gramStart"/>
      <w:r w:rsidR="00A02F25" w:rsidRPr="00720D02">
        <w:rPr>
          <w:rFonts w:ascii="Times New Roman" w:hAnsi="Times New Roman" w:cs="Times New Roman"/>
          <w:iCs/>
          <w:sz w:val="20"/>
          <w:szCs w:val="20"/>
          <w:shd w:val="clear" w:color="auto" w:fill="FFFFFF"/>
        </w:rPr>
        <w:t>»</w:t>
      </w:r>
      <w:r w:rsidR="00A02F25" w:rsidRPr="00720D02">
        <w:rPr>
          <w:rFonts w:ascii="Times New Roman" w:hAnsi="Times New Roman" w:cs="Times New Roman"/>
          <w:sz w:val="20"/>
          <w:szCs w:val="20"/>
          <w:shd w:val="clear" w:color="auto" w:fill="FFFFFF"/>
        </w:rPr>
        <w:t>с</w:t>
      </w:r>
      <w:proofErr w:type="gramEnd"/>
      <w:r w:rsidR="00A02F25" w:rsidRPr="00720D0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изменениями от 07.01.2019г. по приказу Минфина России от 30.11.2018г. № 246Н;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Приказом Минфина России </w:t>
      </w:r>
      <w:hyperlink r:id="rId7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  Приказом Минфина России </w:t>
      </w:r>
      <w:hyperlink r:id="rId8" w:anchor="l202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2" w:name="l544"/>
      <w:bookmarkEnd w:id="2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bookmarkStart w:id="3" w:name="l445"/>
      <w:bookmarkEnd w:id="3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  Приказом Минфина России </w:t>
      </w:r>
      <w:hyperlink r:id="rId9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 Приказом Минфина России </w:t>
      </w:r>
      <w:hyperlink r:id="rId10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 "Об утверждении федерального стандарта бухгалтерского </w:t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учета для организаций государственного сектора "Обесценение </w:t>
      </w:r>
      <w:bookmarkStart w:id="4" w:name="l545"/>
      <w:bookmarkEnd w:id="4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активов" (далее – ФСБУ «Обесценение активов»);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      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Приказом Минфина России </w:t>
      </w:r>
      <w:hyperlink r:id="rId11" w:anchor="l175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bookmarkStart w:id="5" w:name="l446"/>
      <w:bookmarkEnd w:id="5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 Приказом Минфина России </w:t>
      </w:r>
      <w:hyperlink r:id="rId12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     </w:t>
      </w: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Приказом Минфина России </w:t>
      </w:r>
      <w:hyperlink r:id="rId13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bookmarkStart w:id="6" w:name="l546"/>
      <w:bookmarkEnd w:id="6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</w:t>
      </w:r>
      <w:bookmarkStart w:id="7" w:name="l447"/>
      <w:bookmarkEnd w:id="7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Приказом Минфина России </w:t>
      </w:r>
      <w:hyperlink r:id="rId14" w:anchor="l85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     Приказом Минфина России </w:t>
      </w:r>
      <w:hyperlink r:id="rId15" w:history="1">
        <w:r w:rsidRPr="00720D02">
          <w:rPr>
            <w:rFonts w:ascii="Times New Roman" w:hAnsi="Times New Roman" w:cs="Times New Roman"/>
            <w:color w:val="0066CC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от 27.02.2018 г. N 32н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A02F25" w:rsidRPr="00720D02" w:rsidRDefault="00A02F25" w:rsidP="0060698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Организация и ведение бюджетного учета.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1.1 Бухгалтерский учет Администрации </w:t>
      </w:r>
      <w:proofErr w:type="spellStart"/>
      <w:r w:rsidR="00345604"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 ведется, в соответствии со статьей 7 Федерального закона « О бухгалтерском учете» от 06 декабря 2011 года № 402 ФЗ, осуществляется МКУ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района «Центр образования муниципальных учреждений»</w:t>
      </w:r>
    </w:p>
    <w:p w:rsidR="00A02F25" w:rsidRPr="00720D02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В учреждении утвержден состав постоянно действующих комиссий:</w:t>
      </w:r>
      <w:r w:rsidRPr="00720D02">
        <w:rPr>
          <w:rFonts w:ascii="Times New Roman" w:hAnsi="Times New Roman" w:cs="Times New Roman"/>
          <w:sz w:val="20"/>
          <w:szCs w:val="20"/>
        </w:rPr>
        <w:br/>
        <w:t xml:space="preserve">– комиссии по поступлению и выбытию активов (приложение 1); </w:t>
      </w:r>
      <w:r w:rsidRPr="00720D02">
        <w:rPr>
          <w:rFonts w:ascii="Times New Roman" w:hAnsi="Times New Roman" w:cs="Times New Roman"/>
          <w:sz w:val="20"/>
          <w:szCs w:val="20"/>
        </w:rPr>
        <w:br/>
        <w:t xml:space="preserve">– инвентаризационной комиссии (приложение 2); </w:t>
      </w:r>
    </w:p>
    <w:p w:rsidR="00A02F25" w:rsidRPr="00720D02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A02F25" w:rsidRPr="00720D02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График документооборота в Администрации </w:t>
      </w:r>
      <w:proofErr w:type="spellStart"/>
      <w:r w:rsidR="00345604"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 представлен в приложении №4.</w:t>
      </w:r>
    </w:p>
    <w:p w:rsidR="00A02F25" w:rsidRPr="00720D02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Технология обработки учетной информации- ведется автоматизированным способом с использованием программ :«1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Предприятие версия 8» и «Камин: Расчет заработной платы».</w:t>
      </w:r>
    </w:p>
    <w:p w:rsidR="00A02F25" w:rsidRPr="00720D02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Перечень лиц, имеющих право подписи денежных и расчетных документов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финансовых и кредитных обязательств: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Первая подпись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Глава сельского поселения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Вторая подпись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Начальник отдела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A02F25" w:rsidRPr="00720D02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система электронного документооборота с территориальным органом Казначейства России;</w:t>
      </w:r>
    </w:p>
    <w:p w:rsidR="00A02F25" w:rsidRPr="00720D02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передача бухгалтерской отчетности Финансовому управлению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A02F25" w:rsidRPr="00720D02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02F25" w:rsidRPr="00720D02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02F25" w:rsidRPr="00720D02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51" w:hanging="284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передача сведений и отчетности по статистическому учету в органы статистического наблюдения;</w:t>
      </w:r>
    </w:p>
    <w:p w:rsidR="00A02F25" w:rsidRPr="00720D02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 Бухгалтерский учет ведется в рублях. </w:t>
      </w:r>
    </w:p>
    <w:p w:rsidR="00A02F25" w:rsidRPr="00720D02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Бухгалтерский учет ведется с использованием рабочего  Плана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счетов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A02F25" w:rsidRPr="00720D02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Учреждение применяет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забалансовые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счета, утвержденные в Инструкции к Единому плану счетов № 157н.</w:t>
      </w:r>
      <w:r w:rsidRPr="00720D02">
        <w:rPr>
          <w:rFonts w:ascii="Times New Roman" w:hAnsi="Times New Roman" w:cs="Times New Roman"/>
          <w:sz w:val="20"/>
          <w:szCs w:val="20"/>
        </w:rPr>
        <w:br/>
      </w:r>
      <w:bookmarkStart w:id="8" w:name="_Hlk25594032"/>
      <w:r w:rsidRPr="00720D02">
        <w:rPr>
          <w:rFonts w:ascii="Times New Roman" w:hAnsi="Times New Roman" w:cs="Times New Roman"/>
          <w:sz w:val="20"/>
          <w:szCs w:val="20"/>
        </w:rPr>
        <w:t xml:space="preserve">Перечень используемых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забалансовых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счетов</w:t>
      </w:r>
      <w:bookmarkEnd w:id="8"/>
      <w:r w:rsidRPr="00720D02">
        <w:rPr>
          <w:rFonts w:ascii="Times New Roman" w:hAnsi="Times New Roman" w:cs="Times New Roman"/>
          <w:sz w:val="20"/>
          <w:szCs w:val="20"/>
        </w:rPr>
        <w:t xml:space="preserve"> приведен в приложении 9.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1.10 Бухгалтерский учет ведется по проверенным и принятым к учету первичным документам методом начисления. Первичны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е(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  <w:proofErr w:type="gramEnd"/>
    </w:p>
    <w:p w:rsidR="00A02F25" w:rsidRPr="00720D02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Для систематизации и накопления информации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содержащийся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A02F25" w:rsidRPr="00720D02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lastRenderedPageBreak/>
        <w:t xml:space="preserve"> Закупка товаро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в(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2.Учет основных средств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2.1 Учет основных средств ведется учреждением в соответствии с ФСБУ «Основные средства», применяемым одновременно с  ФСБУ «Концептуальный основы» и Инструкцией №157н.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Критерии признания активов основными средствами: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Активы не зависимо от стоимости принимаются к учету в качестве основных сре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дств пр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и одновременном соблюдении следующих условий: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х(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муниципальных) полномочий, для деятельности по выполнению работ(услуг) или для управленческих нужд учреждения;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срок полезного использования актива составляет более 12 месяцев;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-актив находится в эксплуатации, в запасе или на консервации, либо передан во временное владение и пользование по договору аренд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ы(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имущественного найма)либо по договору безвозмездного пользования.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Единицей учета основных средств является инвентарный объект.  Объекты основных средств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стоимость которых не является существенной (составляет менее 10 000 рублей за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еденицу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>). С одинаковым направлением использовани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я(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библиотечные фонды, периферийные устройства, компьютерное оборудование) объединяются в один инвентарный объект.</w:t>
      </w:r>
      <w:r w:rsidRPr="00720D02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     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720D02">
        <w:rPr>
          <w:rFonts w:ascii="Times New Roman" w:hAnsi="Times New Roman" w:cs="Times New Roman"/>
          <w:sz w:val="20"/>
          <w:szCs w:val="20"/>
        </w:rPr>
        <w:br/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«0»);</w:t>
      </w:r>
      <w:r w:rsidRPr="00720D02">
        <w:rPr>
          <w:rFonts w:ascii="Times New Roman" w:hAnsi="Times New Roman" w:cs="Times New Roman"/>
          <w:sz w:val="20"/>
          <w:szCs w:val="20"/>
        </w:rPr>
        <w:br/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2–4-й разряды – код объекта учета синтетического счета в Плане счетов бухгалтерского </w:t>
      </w:r>
      <w:r w:rsidRPr="00720D02">
        <w:rPr>
          <w:rFonts w:ascii="Times New Roman" w:hAnsi="Times New Roman" w:cs="Times New Roman"/>
          <w:sz w:val="20"/>
          <w:szCs w:val="20"/>
        </w:rPr>
        <w:br/>
        <w:t>учета (приложение 1 к приказу Минфина России от 16 декабря 2010 г. № 174н);</w:t>
      </w:r>
      <w:r w:rsidRPr="00720D02">
        <w:rPr>
          <w:rFonts w:ascii="Times New Roman" w:hAnsi="Times New Roman" w:cs="Times New Roman"/>
          <w:sz w:val="20"/>
          <w:szCs w:val="20"/>
        </w:rPr>
        <w:br/>
        <w:t xml:space="preserve">5–6-й разряды – код группы и вида синтетического счета Плана счетов бухгалтерского </w:t>
      </w:r>
      <w:r w:rsidRPr="00720D02">
        <w:rPr>
          <w:rFonts w:ascii="Times New Roman" w:hAnsi="Times New Roman" w:cs="Times New Roman"/>
          <w:sz w:val="20"/>
          <w:szCs w:val="20"/>
        </w:rPr>
        <w:br/>
        <w:t>учета (приложение 1 к приказу Минфина России от 16 декабря 2010 г. № 174н);</w:t>
      </w:r>
      <w:r w:rsidRPr="00720D02">
        <w:rPr>
          <w:rFonts w:ascii="Times New Roman" w:hAnsi="Times New Roman" w:cs="Times New Roman"/>
          <w:sz w:val="20"/>
          <w:szCs w:val="20"/>
        </w:rPr>
        <w:br/>
        <w:t>7–10-й разряды – порядковый номер нефинансового актива.</w:t>
      </w:r>
      <w:proofErr w:type="gramEnd"/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Присвоенный объекту инвентарный номер  наносится на инвентарный объект. В случае если объект является сложны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м(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Росстандарта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от 12 декабря 2014 г. № 2018-ст. Основание: пункт 45 Инструкции к Единому плану счетов № 157н.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Основные средства стоимостью до 10 000 руб. включительно, находящиеся в эксплуатации, учитываются на одноименном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счете 21 «Основные средства в эксплуатации». Принятие к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забалансовому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учету объектов основных средств осуществляется по балансовой стоимости введенного в эксплуатацию объекта.</w:t>
      </w:r>
    </w:p>
    <w:p w:rsidR="00A02F25" w:rsidRPr="00720D02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информации, содержащейся в Общероссийском классификаторе основных фондов ОК 013-2014;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2.11</w:t>
      </w:r>
      <w:proofErr w:type="gramStart"/>
      <w:r w:rsidR="00345604" w:rsidRPr="00720D02">
        <w:rPr>
          <w:rFonts w:ascii="Times New Roman" w:hAnsi="Times New Roman" w:cs="Times New Roman"/>
          <w:sz w:val="20"/>
          <w:szCs w:val="20"/>
        </w:rPr>
        <w:t xml:space="preserve"> </w:t>
      </w:r>
      <w:r w:rsidRPr="00720D02">
        <w:rPr>
          <w:rFonts w:ascii="Times New Roman" w:hAnsi="Times New Roman" w:cs="Times New Roman"/>
          <w:sz w:val="20"/>
          <w:szCs w:val="20"/>
        </w:rPr>
        <w:t>Д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2.12 В отношении основных средств которые не соответствуют критериям актива и до принятия решения об их списании подлежат отражению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счете 02.Методы оценки их учета: по  остаточной стоимост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при наличии);в условной оценки(«один объект- один рубль»),при полной амортизации объекта(при нулевой остаточной стоимости).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2.13 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3.Учет амортизации основных средств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3.1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3.2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Н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а объекты основных средств  стоимостью до 10 000 рублей включительно, за  исключением объектов библиотечного фонда амортизация не начисляется. Первоначальная стоимость введенног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счете.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3.3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Н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а объекты основных средств стоимостью свыше 100 000 рублей амортизация начисляется в соответствии с рассчитанными нормами.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3.4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Н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а объекты библиотечного фонда стоимостью до 100 000 рублей включительно амортизация начисляется в размере 100% первоначальной стоимости при выдачи в эксплуатацию.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3.5Начисление амортизации производится не выше 100% стоимости основных средств.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3.6Начисление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4.Инвентаризация основных средств</w:t>
      </w:r>
    </w:p>
    <w:p w:rsidR="00A02F25" w:rsidRPr="00720D02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Плановая ежегодная инвентаризация основных средст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в(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в т. ч. числящихся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забалансовых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счетах)материальных запасов и обязательств проводится перед составлением годовой отчетности не позднее 1 декабря.</w:t>
      </w:r>
    </w:p>
    <w:p w:rsidR="00A02F25" w:rsidRPr="00720D02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 проведении инвентаризации основных сре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дств пр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оизводится проверка: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фактического наличия основных средств;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-состояния объектов основных средств – выявляются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объекты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нуждающиеся в ремонте, восстановлении, списании;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-наличия и сохранности технической документации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4.3  При выявлении основных средств, не пригодных к эксплуатации, составляется отдельная Инвентарная опис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ь(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ф. 0504087) таких основных средств с указанием причин непригодности. Опись непригодных основных средств составляется к основной Инвентарной опис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ф. 0504087),подтверждающей общие наличие основных средств, закрепленных за соответствующим материально ответственным лицом.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color w:val="000000"/>
          <w:sz w:val="20"/>
          <w:szCs w:val="20"/>
        </w:rPr>
        <w:t>5.Учет непроизводственных активов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5.1 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Основание: пункты 71, 78 Инструкции к Единому плану счетов № 157н.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5. Учет материальных ценностей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5.1 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5.2. 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Единицей учета материальных запасов является номенклатурный номер.</w:t>
      </w:r>
      <w:r w:rsidRPr="00720D02">
        <w:rPr>
          <w:rFonts w:ascii="Times New Roman" w:hAnsi="Times New Roman" w:cs="Times New Roman"/>
          <w:sz w:val="20"/>
          <w:szCs w:val="20"/>
        </w:rPr>
        <w:br/>
        <w:t>5.3. Списание материальных запасов производится по фактической стоимости.</w:t>
      </w:r>
      <w:r w:rsidRPr="00720D02">
        <w:rPr>
          <w:rFonts w:ascii="Times New Roman" w:hAnsi="Times New Roman" w:cs="Times New Roman"/>
          <w:sz w:val="20"/>
          <w:szCs w:val="20"/>
        </w:rPr>
        <w:br/>
        <w:t>5.4. 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5.5. 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6.Имущество казны</w:t>
      </w:r>
    </w:p>
    <w:p w:rsidR="00A02F25" w:rsidRPr="00720D02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</w:t>
      </w:r>
      <w:proofErr w:type="spellStart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непроизведенных</w:t>
      </w:r>
      <w:proofErr w:type="spellEnd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активов и материальных запасов предусмотрен счет 108 00 000 «Нефинансовые активы имущества казны». </w:t>
      </w:r>
    </w:p>
    <w:p w:rsidR="00A02F25" w:rsidRPr="00720D02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A02F25" w:rsidRPr="00720D02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случае если имущество казны пришло в </w:t>
      </w: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негодность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7</w:t>
      </w:r>
      <w:r w:rsidRPr="00720D02">
        <w:rPr>
          <w:rFonts w:ascii="Times New Roman" w:hAnsi="Times New Roman" w:cs="Times New Roman"/>
          <w:b/>
          <w:bCs/>
          <w:sz w:val="20"/>
          <w:szCs w:val="20"/>
        </w:rPr>
        <w:t>.Расчеты по доходам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7.1. Учреждение осуществляет бюджетные полномочия администратора доходов бюджета. Порядок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осуществления полномочий администратора доходов бюджета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законодательством России. 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Перечень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администрируемых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доходов определяется главным администратором доходов бюджета (вышестоящим ведомством).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7.2. Поступление и начисление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администрируемых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8. Расчеты с подотчетными лицами</w:t>
      </w:r>
    </w:p>
    <w:p w:rsidR="00A02F25" w:rsidRPr="00720D02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Денежные средства в подотчет выдаются путем перечисления денежных средств на корпоративную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зарплатную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карту.</w:t>
      </w:r>
    </w:p>
    <w:p w:rsidR="00A02F25" w:rsidRPr="00720D02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Утвердить  следующий </w:t>
      </w:r>
      <w:bookmarkStart w:id="9" w:name="_Hlk25593154"/>
      <w:r w:rsidRPr="00720D02">
        <w:rPr>
          <w:rFonts w:ascii="Times New Roman" w:hAnsi="Times New Roman" w:cs="Times New Roman"/>
          <w:sz w:val="20"/>
          <w:szCs w:val="20"/>
        </w:rPr>
        <w:t>перечень должностных лиц, имеющих право на получение наличных денежных средств в подотчет</w:t>
      </w:r>
      <w:bookmarkEnd w:id="9"/>
      <w:proofErr w:type="gramStart"/>
      <w:r w:rsidRPr="00720D02">
        <w:rPr>
          <w:rFonts w:ascii="Times New Roman" w:hAnsi="Times New Roman" w:cs="Times New Roman"/>
          <w:sz w:val="20"/>
          <w:szCs w:val="20"/>
        </w:rPr>
        <w:t>.(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Приложение 7)</w:t>
      </w:r>
    </w:p>
    <w:p w:rsidR="00A02F25" w:rsidRPr="00720D02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 w:rsidR="00A02F25" w:rsidRPr="00720D02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A02F25" w:rsidRPr="00720D02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A02F25" w:rsidRPr="00720D02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Утвердить следующий перечень должностных лиц, имеющих право на получение доверенностей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риложение № 8).</w:t>
      </w:r>
    </w:p>
    <w:p w:rsidR="00A02F25" w:rsidRPr="00720D02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с даты  выписки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. Накладные на полученный товар предоставлять в бухгалтерию в течени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двух дней.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9. Учет финансовых обязательств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9.1.Учет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договора на поставку товаров, выполнение работ, оказание услуг или договор аренды и (или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)д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окумент, удостоверяющий возникновение денежного обязательства(счет, счет-фактура, акт выполненных работ, оказанных услуг, товарная накладная,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универсаьный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передаточный акт).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9.2Основанием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9.3. Установить сроки выдачи заработной платы: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-  25-го числа каждого месяц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а-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за 1 половину месяца, 10-го числа каждого месяца- за 2 половину месяца,  после оплаты налогов в бюджет и внебюджетные фонды.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-  Больничные листы оплачивать в течени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10 календарных дней со дня предоставления больничного листа(3 дня за счет работодателя). </w:t>
      </w:r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-  Отпускные оплачивать за три дня до начала отпуска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A02F25" w:rsidRPr="00720D02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-  Расчетные выплаты производятся в день увольнения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10. Расчеты по обязательствам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Pr="00720D02">
        <w:rPr>
          <w:rFonts w:ascii="Times New Roman" w:hAnsi="Times New Roman" w:cs="Times New Roman"/>
          <w:sz w:val="20"/>
          <w:szCs w:val="20"/>
        </w:rPr>
        <w:t>10.1. К счету 0.303.05.000 «Расчеты по прочим платежам в бюджет» применяются дополнительные аналитические коды: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lastRenderedPageBreak/>
        <w:t>1 – «Транспортный налог» (1.303.05.852);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 – «Пени, штрафы, санкции по налоговым платежам» (1.303.05.853);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10.2. 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10.3. 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11. Расчеты с дебиторами и кредиторами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11.1. Аналитический учет расчетов с поставщиками (подрядчиками) ведется в разрезе кредиторов и дебиторов.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Дебиторская задолженность, признанная нереальной для взыскания в порядке, установленном распоряжением и</w:t>
      </w:r>
      <w:r w:rsidRPr="00720D02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720D02">
        <w:rPr>
          <w:rFonts w:ascii="Times New Roman" w:hAnsi="Times New Roman" w:cs="Times New Roman"/>
          <w:sz w:val="20"/>
          <w:szCs w:val="20"/>
        </w:rPr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счете 04 «Задолженность неплатежеспособных дебиторов» до момента: </w:t>
      </w:r>
    </w:p>
    <w:p w:rsidR="00A02F25" w:rsidRPr="00720D02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</w:t>
      </w:r>
      <w:r w:rsidR="00A02F25" w:rsidRPr="00720D02">
        <w:rPr>
          <w:rFonts w:ascii="Times New Roman" w:hAnsi="Times New Roman" w:cs="Times New Roman"/>
          <w:sz w:val="20"/>
          <w:szCs w:val="20"/>
        </w:rPr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A02F25" w:rsidRPr="00720D02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</w:t>
      </w:r>
      <w:r w:rsidR="00A02F25" w:rsidRPr="00720D02">
        <w:rPr>
          <w:rFonts w:ascii="Times New Roman" w:hAnsi="Times New Roman" w:cs="Times New Roman"/>
          <w:sz w:val="20"/>
          <w:szCs w:val="20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Дебиторская задолженность списывается отдельно по каждому обязательству (дебитору). 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11.2 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Одновременно списанная с балансового учета кредиторская задолженность отражается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счете 20 «Задолженность, не востребованная кредиторами».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Списание задолженности с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720D02">
        <w:rPr>
          <w:rFonts w:ascii="Times New Roman" w:hAnsi="Times New Roman" w:cs="Times New Roman"/>
          <w:sz w:val="20"/>
          <w:szCs w:val="20"/>
        </w:rPr>
        <w:br/>
        <w:t>– по истечении пяти</w:t>
      </w:r>
      <w:r w:rsidRPr="00720D02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720D02">
        <w:rPr>
          <w:rFonts w:ascii="Times New Roman" w:hAnsi="Times New Roman" w:cs="Times New Roman"/>
          <w:sz w:val="20"/>
          <w:szCs w:val="20"/>
        </w:rPr>
        <w:t xml:space="preserve">лет отражения задолженности на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забалансовом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учете;</w:t>
      </w:r>
      <w:r w:rsidRPr="00720D02">
        <w:rPr>
          <w:rFonts w:ascii="Times New Roman" w:hAnsi="Times New Roman" w:cs="Times New Roman"/>
          <w:sz w:val="20"/>
          <w:szCs w:val="20"/>
        </w:rPr>
        <w:br/>
        <w:t xml:space="preserve">– по завершении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срока возможного возобновления процедуры взыскания задолженности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согласно действующему законодательству;</w:t>
      </w:r>
      <w:r w:rsidRPr="00720D02">
        <w:rPr>
          <w:rFonts w:ascii="Times New Roman" w:hAnsi="Times New Roman" w:cs="Times New Roman"/>
          <w:sz w:val="20"/>
          <w:szCs w:val="20"/>
        </w:rPr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Кредиторская задолженность списывается отдельно по каждому обязательству (кредитору).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12.Аренда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12.1</w:t>
      </w:r>
      <w:r w:rsidRPr="00720D02">
        <w:rPr>
          <w:rFonts w:ascii="Times New Roman" w:hAnsi="Times New Roman" w:cs="Times New Roman"/>
          <w:color w:val="212529"/>
          <w:sz w:val="20"/>
          <w:szCs w:val="20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1) арендодатель предоставляет арендатору предмет аренды на определенный срок;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proofErr w:type="gramStart"/>
      <w:r w:rsidRPr="00720D02">
        <w:rPr>
          <w:rFonts w:ascii="Times New Roman" w:hAnsi="Times New Roman" w:cs="Times New Roman"/>
          <w:color w:val="212529"/>
          <w:sz w:val="20"/>
          <w:szCs w:val="20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12.2</w:t>
      </w:r>
      <w:proofErr w:type="gramStart"/>
      <w:r w:rsidRPr="00720D02">
        <w:rPr>
          <w:rFonts w:ascii="Times New Roman" w:hAnsi="Times New Roman" w:cs="Times New Roman"/>
          <w:color w:val="212529"/>
          <w:sz w:val="20"/>
          <w:szCs w:val="20"/>
        </w:rPr>
        <w:t>В</w:t>
      </w:r>
      <w:proofErr w:type="gramEnd"/>
      <w:r w:rsidRPr="00720D02">
        <w:rPr>
          <w:rFonts w:ascii="Times New Roman" w:hAnsi="Times New Roman" w:cs="Times New Roman"/>
          <w:color w:val="212529"/>
          <w:sz w:val="20"/>
          <w:szCs w:val="20"/>
        </w:rPr>
        <w:t xml:space="preserve"> учреждении применяется  операционная аренда. </w:t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При </w:t>
      </w:r>
      <w:r w:rsidRPr="00720D02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</w:rPr>
        <w:t>операционной аренде</w:t>
      </w: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212529"/>
          <w:sz w:val="20"/>
          <w:szCs w:val="20"/>
        </w:rPr>
        <w:t>12.</w:t>
      </w:r>
      <w:r w:rsidRPr="00720D02">
        <w:rPr>
          <w:rFonts w:ascii="Times New Roman" w:hAnsi="Times New Roman" w:cs="Times New Roman"/>
          <w:i/>
          <w:iCs/>
          <w:color w:val="212529"/>
          <w:sz w:val="20"/>
          <w:szCs w:val="20"/>
        </w:rPr>
        <w:t>3</w:t>
      </w:r>
      <w:proofErr w:type="gramStart"/>
      <w:r w:rsidRPr="00720D02">
        <w:rPr>
          <w:rFonts w:ascii="Times New Roman" w:hAnsi="Times New Roman" w:cs="Times New Roman"/>
          <w:i/>
          <w:iCs/>
          <w:color w:val="212529"/>
          <w:sz w:val="20"/>
          <w:szCs w:val="20"/>
        </w:rPr>
        <w:t xml:space="preserve"> 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t>У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t xml:space="preserve"> принимающей стороны (арендатора (пользователя) имущества)</w:t>
      </w:r>
      <w:r w:rsidRPr="00720D02">
        <w:rPr>
          <w:rFonts w:ascii="Times New Roman" w:hAnsi="Times New Roman" w:cs="Times New Roman"/>
          <w:i/>
          <w:iCs/>
          <w:color w:val="000000"/>
          <w:sz w:val="20"/>
          <w:szCs w:val="20"/>
        </w:rPr>
        <w:t>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t>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-право пользования имуществом (новый балансовый счет 0 111 40 000 «Право пользования имуществом»);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</w:t>
      </w:r>
      <w:hyperlink r:id="rId16" w:tooltip="амортизация (определение, описание, подробности)" w:history="1">
        <w:r w:rsidRPr="00720D02">
          <w:rPr>
            <w:rFonts w:ascii="Times New Roman" w:hAnsi="Times New Roman" w:cs="Times New Roman"/>
            <w:color w:val="000099"/>
            <w:sz w:val="20"/>
            <w:szCs w:val="20"/>
            <w:u w:val="single"/>
            <w:bdr w:val="none" w:sz="0" w:space="0" w:color="auto" w:frame="1"/>
          </w:rPr>
          <w:t>амортизация</w:t>
        </w:r>
      </w:hyperlink>
      <w:r w:rsidRPr="00720D02">
        <w:rPr>
          <w:rFonts w:ascii="Times New Roman" w:hAnsi="Times New Roman" w:cs="Times New Roman"/>
          <w:color w:val="000000"/>
          <w:sz w:val="20"/>
          <w:szCs w:val="20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lastRenderedPageBreak/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12.4 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</w:t>
      </w: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</w:rPr>
        <w:t>учета финансового результата рабочего плана счетов субъекта учета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t xml:space="preserve"> не отражается.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12.</w:t>
      </w:r>
      <w:r w:rsidRPr="00720D02">
        <w:rPr>
          <w:rFonts w:ascii="Times New Roman" w:hAnsi="Times New Roman" w:cs="Times New Roman"/>
          <w:i/>
          <w:iCs/>
          <w:color w:val="000000"/>
          <w:sz w:val="20"/>
          <w:szCs w:val="20"/>
        </w:rPr>
        <w:t>5</w:t>
      </w:r>
      <w:proofErr w:type="gramStart"/>
      <w:r w:rsidRPr="00720D02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t>У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t xml:space="preserve"> передающей стороны (арендодателя (правообладателя) имущества).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color w:val="000000"/>
          <w:sz w:val="20"/>
          <w:szCs w:val="20"/>
        </w:rPr>
        <w:t>13.Порядок отражения в учете событий после отчетной даты.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13.1Событием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К событиям после отчетной даты можно отнести: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13.2. 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 xml:space="preserve">13.3. </w:t>
      </w: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</w:rPr>
        <w:t>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принятие решения о реорганизации организации;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gramStart"/>
      <w:r w:rsidRPr="00720D02">
        <w:rPr>
          <w:rFonts w:ascii="Times New Roman" w:hAnsi="Times New Roman" w:cs="Times New Roman"/>
          <w:color w:val="000000"/>
          <w:sz w:val="20"/>
          <w:szCs w:val="20"/>
        </w:rPr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720D02">
        <w:rPr>
          <w:rFonts w:ascii="Times New Roman" w:hAnsi="Times New Roman" w:cs="Times New Roman"/>
          <w:color w:val="000000"/>
          <w:sz w:val="20"/>
          <w:szCs w:val="20"/>
        </w:rPr>
        <w:t xml:space="preserve"> какой-либо 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lastRenderedPageBreak/>
        <w:t>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color w:val="000000"/>
          <w:sz w:val="20"/>
          <w:szCs w:val="20"/>
        </w:rPr>
        <w:t>14 Финансовый результат</w:t>
      </w:r>
    </w:p>
    <w:p w:rsidR="00A02F25" w:rsidRPr="00720D02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20D02">
        <w:rPr>
          <w:rFonts w:ascii="Times New Roman" w:hAnsi="Times New Roman" w:cs="Times New Roman"/>
          <w:color w:val="000000"/>
          <w:sz w:val="20"/>
          <w:szCs w:val="20"/>
        </w:rPr>
        <w:t>Расходы, произведенные в текущем отчетном периоде, но относящиеся к будущим 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отчетным периодам, списываются равномерно на финансовый результат текущего 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финансового года в течение периода, к которому они относятся.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Основание: пункт 302 Инструкции к Единому плану счетов № 157н.</w:t>
      </w:r>
      <w:r w:rsidRPr="00720D02">
        <w:rPr>
          <w:rFonts w:ascii="Times New Roman" w:hAnsi="Times New Roman" w:cs="Times New Roman"/>
          <w:color w:val="000000"/>
          <w:sz w:val="20"/>
          <w:szCs w:val="20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15.Бухгалтерская (финансовая) отчетность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15.1. 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720D02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На обложке папк</w:t>
      </w:r>
      <w:proofErr w:type="gramStart"/>
      <w:r w:rsidRPr="00720D02">
        <w:rPr>
          <w:rFonts w:ascii="Times New Roman" w:hAnsi="Times New Roman" w:cs="Times New Roman"/>
          <w:b/>
          <w:bCs/>
          <w:sz w:val="20"/>
          <w:szCs w:val="20"/>
        </w:rPr>
        <w:t>и(</w:t>
      </w:r>
      <w:proofErr w:type="gramEnd"/>
      <w:r w:rsidRPr="00720D02">
        <w:rPr>
          <w:rFonts w:ascii="Times New Roman" w:hAnsi="Times New Roman" w:cs="Times New Roman"/>
          <w:b/>
          <w:bCs/>
          <w:sz w:val="20"/>
          <w:szCs w:val="20"/>
        </w:rPr>
        <w:t>дела)указывается: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720D02">
        <w:rPr>
          <w:rFonts w:ascii="Times New Roman" w:hAnsi="Times New Roman" w:cs="Times New Roman"/>
          <w:sz w:val="20"/>
          <w:szCs w:val="20"/>
        </w:rPr>
        <w:t>наименование организации;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 название и порядковый номер папк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и(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дела)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период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за который сформирован регистр бухгалтерского учета с указанием года и месяца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-срок хранения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 незначительном количестве документов в течени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нескольких месяцев одного финансового года допускается их подшивка в одну папку(дело).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15.2Месячная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,к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Камин:Расчет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района. </w:t>
      </w:r>
    </w:p>
    <w:p w:rsidR="00A02F25" w:rsidRPr="00720D02" w:rsidRDefault="00A02F25" w:rsidP="006069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15.3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Д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A02F25" w:rsidRPr="00720D02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A27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</w:p>
    <w:p w:rsidR="00A02F25" w:rsidRPr="00720D02" w:rsidRDefault="00A02F25" w:rsidP="00A272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A02F25" w:rsidRPr="00720D02" w:rsidRDefault="00A02F25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к положению</w:t>
      </w:r>
    </w:p>
    <w:p w:rsidR="00431A00" w:rsidRPr="00720D02" w:rsidRDefault="00431A00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A02F25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Состав комиссии по поступлению и выбытию нефинансовых активов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0" w:name="dfas9v5zq3"/>
      <w:bookmarkEnd w:id="10"/>
      <w:r w:rsidRPr="00720D02">
        <w:rPr>
          <w:rFonts w:ascii="Times New Roman" w:hAnsi="Times New Roman" w:cs="Times New Roman"/>
          <w:sz w:val="20"/>
          <w:szCs w:val="20"/>
        </w:rPr>
        <w:t> 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1" w:name="dfasn0bu89"/>
      <w:bookmarkEnd w:id="11"/>
      <w:r w:rsidRPr="00720D02">
        <w:rPr>
          <w:rFonts w:ascii="Times New Roman" w:hAnsi="Times New Roman" w:cs="Times New Roman"/>
          <w:sz w:val="20"/>
          <w:szCs w:val="20"/>
        </w:rPr>
        <w:t> 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2" w:name="dfasgunnyn"/>
      <w:bookmarkEnd w:id="12"/>
      <w:r w:rsidRPr="00720D02">
        <w:rPr>
          <w:rFonts w:ascii="Times New Roman" w:hAnsi="Times New Roman" w:cs="Times New Roman"/>
          <w:sz w:val="20"/>
          <w:szCs w:val="20"/>
        </w:rPr>
        <w:t xml:space="preserve">       1. Для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3" w:name="dfasgo3gpx"/>
      <w:bookmarkEnd w:id="13"/>
      <w:r w:rsidRPr="00720D02">
        <w:rPr>
          <w:rFonts w:ascii="Times New Roman" w:hAnsi="Times New Roman" w:cs="Times New Roman"/>
          <w:sz w:val="20"/>
          <w:szCs w:val="20"/>
        </w:rPr>
        <w:t xml:space="preserve">– </w:t>
      </w:r>
      <w:r w:rsidRPr="00720D02">
        <w:rPr>
          <w:rFonts w:ascii="Times New Roman" w:hAnsi="Times New Roman" w:cs="Times New Roman"/>
          <w:bCs/>
          <w:iCs/>
          <w:sz w:val="20"/>
          <w:szCs w:val="20"/>
        </w:rPr>
        <w:t>Глава поселения (председатель комиссии)</w:t>
      </w:r>
      <w:r w:rsidRPr="00720D02">
        <w:rPr>
          <w:rFonts w:ascii="Times New Roman" w:hAnsi="Times New Roman" w:cs="Times New Roman"/>
          <w:sz w:val="20"/>
          <w:szCs w:val="20"/>
        </w:rPr>
        <w:t>;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– </w:t>
      </w:r>
      <w:bookmarkStart w:id="14" w:name="dfasamxfh5"/>
      <w:bookmarkEnd w:id="14"/>
      <w:r w:rsidR="004848F2" w:rsidRPr="00720D02">
        <w:rPr>
          <w:rFonts w:ascii="Times New Roman" w:hAnsi="Times New Roman" w:cs="Times New Roman"/>
          <w:sz w:val="20"/>
          <w:szCs w:val="20"/>
        </w:rPr>
        <w:t xml:space="preserve">начальника отдела МКУ </w:t>
      </w:r>
      <w:proofErr w:type="spellStart"/>
      <w:r w:rsidR="004848F2"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="004848F2"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 «Центр обслуживания муниципальных учреждений</w:t>
      </w:r>
      <w:proofErr w:type="gramStart"/>
      <w:r w:rsidR="004848F2" w:rsidRPr="00720D02">
        <w:rPr>
          <w:rFonts w:ascii="Times New Roman" w:hAnsi="Times New Roman" w:cs="Times New Roman"/>
          <w:sz w:val="20"/>
          <w:szCs w:val="20"/>
        </w:rPr>
        <w:t>»(</w:t>
      </w:r>
      <w:proofErr w:type="gramEnd"/>
      <w:r w:rsidR="004848F2" w:rsidRPr="00720D02">
        <w:rPr>
          <w:rFonts w:ascii="Times New Roman" w:hAnsi="Times New Roman" w:cs="Times New Roman"/>
          <w:sz w:val="20"/>
          <w:szCs w:val="20"/>
        </w:rPr>
        <w:t>по согласованию) .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5" w:name="dfasbb3bqf"/>
      <w:bookmarkEnd w:id="15"/>
      <w:r w:rsidRPr="00720D02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Возложить на комиссию следующие обязанности:</w:t>
      </w:r>
      <w:r w:rsidRPr="00720D02">
        <w:rPr>
          <w:rFonts w:ascii="Times New Roman" w:hAnsi="Times New Roman" w:cs="Times New Roman"/>
          <w:sz w:val="20"/>
          <w:szCs w:val="20"/>
        </w:rPr>
        <w:br/>
        <w:t>– осмотр объектов нефинансовых активов (в целях принятия к бухучету);</w:t>
      </w:r>
      <w:r w:rsidRPr="00720D02">
        <w:rPr>
          <w:rFonts w:ascii="Times New Roman" w:hAnsi="Times New Roman" w:cs="Times New Roman"/>
          <w:sz w:val="20"/>
          <w:szCs w:val="20"/>
        </w:rPr>
        <w:br/>
        <w:t>– определение текущей оценочной стоимости нефинансовых активов (в целях принятия к бухучету);</w:t>
      </w:r>
      <w:r w:rsidRPr="00720D02">
        <w:rPr>
          <w:rFonts w:ascii="Times New Roman" w:hAnsi="Times New Roman" w:cs="Times New Roman"/>
          <w:sz w:val="20"/>
          <w:szCs w:val="20"/>
        </w:rPr>
        <w:br/>
        <w:t>– принятие решения об отнесении объектов имущества к основным средствам;</w:t>
      </w:r>
      <w:r w:rsidRPr="00720D02">
        <w:rPr>
          <w:rFonts w:ascii="Times New Roman" w:hAnsi="Times New Roman" w:cs="Times New Roman"/>
          <w:sz w:val="20"/>
          <w:szCs w:val="20"/>
        </w:rPr>
        <w:br/>
        <w:t>– осмотр объектов нефинансовых активов, подлежащих списанию (выбытию);</w:t>
      </w:r>
      <w:r w:rsidRPr="00720D02">
        <w:rPr>
          <w:rFonts w:ascii="Times New Roman" w:hAnsi="Times New Roman" w:cs="Times New Roman"/>
          <w:sz w:val="20"/>
          <w:szCs w:val="20"/>
        </w:rPr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br/>
        <w:t xml:space="preserve">–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определение возможности использования отдельных узлов, деталей, материальных запасов ликвидируемых объектов;</w:t>
      </w:r>
      <w:r w:rsidRPr="00720D02">
        <w:rPr>
          <w:rFonts w:ascii="Times New Roman" w:hAnsi="Times New Roman" w:cs="Times New Roman"/>
          <w:sz w:val="20"/>
          <w:szCs w:val="20"/>
        </w:rPr>
        <w:br/>
        <w:t>– определение причин списания (физический и моральный износ, авария, стихийные бедствия и т. п.);</w:t>
      </w:r>
      <w:r w:rsidRPr="00720D02">
        <w:rPr>
          <w:rFonts w:ascii="Times New Roman" w:hAnsi="Times New Roman" w:cs="Times New Roman"/>
          <w:sz w:val="20"/>
          <w:szCs w:val="20"/>
        </w:rPr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720D02">
        <w:rPr>
          <w:rFonts w:ascii="Times New Roman" w:hAnsi="Times New Roman" w:cs="Times New Roman"/>
          <w:sz w:val="20"/>
          <w:szCs w:val="20"/>
        </w:rPr>
        <w:br/>
        <w:t>– подготовка акта о списании объекта нефинансового актива и документов для согласования с вышестоящей организацией;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br/>
        <w:t xml:space="preserve">– принятие решения о сдаче вторичного сырья в организации приема вторичного сырья; </w:t>
      </w:r>
      <w:bookmarkStart w:id="16" w:name="dfass827op"/>
      <w:bookmarkEnd w:id="16"/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bookmarkStart w:id="17" w:name="dfasarprzo"/>
      <w:bookmarkStart w:id="18" w:name="dfas9s51nc"/>
      <w:bookmarkStart w:id="19" w:name="dfasnu51cz"/>
      <w:bookmarkEnd w:id="17"/>
      <w:bookmarkEnd w:id="18"/>
      <w:bookmarkEnd w:id="19"/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С приложением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ознакомлены</w:t>
      </w:r>
      <w:proofErr w:type="gramEnd"/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Глава сельского поселения                               </w:t>
      </w:r>
      <w:r w:rsidR="00431A00" w:rsidRPr="00720D02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spellStart"/>
      <w:r w:rsidR="00431A00" w:rsidRPr="00720D02">
        <w:rPr>
          <w:rFonts w:ascii="Times New Roman" w:hAnsi="Times New Roman" w:cs="Times New Roman"/>
          <w:sz w:val="20"/>
          <w:szCs w:val="20"/>
        </w:rPr>
        <w:t>В.П</w:t>
      </w:r>
      <w:r w:rsidRPr="00720D02">
        <w:rPr>
          <w:rFonts w:ascii="Times New Roman" w:hAnsi="Times New Roman" w:cs="Times New Roman"/>
          <w:sz w:val="20"/>
          <w:szCs w:val="20"/>
        </w:rPr>
        <w:t>.Ку</w:t>
      </w:r>
      <w:r w:rsidR="00431A00" w:rsidRPr="00720D02">
        <w:rPr>
          <w:rFonts w:ascii="Times New Roman" w:hAnsi="Times New Roman" w:cs="Times New Roman"/>
          <w:sz w:val="20"/>
          <w:szCs w:val="20"/>
        </w:rPr>
        <w:t>торкин</w:t>
      </w:r>
      <w:proofErr w:type="spellEnd"/>
    </w:p>
    <w:p w:rsidR="004848F2" w:rsidRPr="00720D02" w:rsidRDefault="004848F2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48F2" w:rsidRPr="00720D02" w:rsidRDefault="004848F2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Начальника отдела МКУ </w:t>
      </w:r>
    </w:p>
    <w:p w:rsidR="004848F2" w:rsidRPr="00720D02" w:rsidRDefault="004848F2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4848F2" w:rsidRPr="00720D02" w:rsidRDefault="004848F2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«Центр обслуживания </w:t>
      </w:r>
    </w:p>
    <w:p w:rsidR="00A02F25" w:rsidRPr="00720D02" w:rsidRDefault="004848F2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муниципальных учреждений»                                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Н.А.Кеняйкина</w:t>
      </w:r>
      <w:proofErr w:type="spellEnd"/>
    </w:p>
    <w:p w:rsidR="00DD338B" w:rsidRPr="00720D02" w:rsidRDefault="00DD338B" w:rsidP="00720D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4511" w:rsidRPr="00720D02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431A00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31A00"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Состав инвентаризационной комиссии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 </w:t>
      </w:r>
    </w:p>
    <w:p w:rsidR="00A02F25" w:rsidRPr="00720D02" w:rsidRDefault="00A02F25" w:rsidP="00DD33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Создать постоянно действующую инвентаризационную комиссию в следующем составе: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 </w:t>
      </w:r>
    </w:p>
    <w:tbl>
      <w:tblPr>
        <w:tblW w:w="9300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06"/>
        <w:gridCol w:w="3686"/>
        <w:gridCol w:w="2308"/>
      </w:tblGrid>
      <w:tr w:rsidR="00A02F25" w:rsidRPr="00720D02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4848F2" w:rsidP="00431A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 w:rsidR="00A02F25"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1A00" w:rsidRPr="00720D02">
              <w:rPr>
                <w:rFonts w:ascii="Times New Roman" w:hAnsi="Times New Roman" w:cs="Times New Roman"/>
                <w:sz w:val="20"/>
                <w:szCs w:val="20"/>
              </w:rPr>
              <w:t>сельского поселения</w:t>
            </w:r>
            <w:r w:rsidR="00A02F25"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431A00" w:rsidP="004848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  <w:r w:rsidR="004848F2" w:rsidRPr="00720D02">
              <w:rPr>
                <w:rFonts w:ascii="Times New Roman" w:hAnsi="Times New Roman" w:cs="Times New Roman"/>
                <w:sz w:val="20"/>
                <w:szCs w:val="20"/>
              </w:rPr>
              <w:t>П.Куторкин</w:t>
            </w:r>
            <w:proofErr w:type="spellEnd"/>
          </w:p>
        </w:tc>
      </w:tr>
      <w:tr w:rsidR="00A02F25" w:rsidRPr="00720D02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4848F2" w:rsidP="004848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тдела</w:t>
            </w:r>
            <w:proofErr w:type="spellEnd"/>
            <w:r w:rsidR="00A02F25"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Н.А.Кеняйкина</w:t>
            </w:r>
            <w:proofErr w:type="spell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2. Возложить на постоянно действующую инвентаризационную комиссию следующие обязанности:</w:t>
      </w:r>
    </w:p>
    <w:p w:rsidR="00A02F25" w:rsidRPr="00720D02" w:rsidRDefault="00A02F25" w:rsidP="0060698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проводить инвентаризацию (в т. Ч. Обязательную) в соответствии с графиком проведения инвентаризаций;</w:t>
      </w:r>
    </w:p>
    <w:p w:rsidR="00A02F25" w:rsidRPr="00720D02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A02F25" w:rsidRPr="00720D02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правильно и своевременно оформлять материалы инвентаризации;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334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С приложением 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ознакомлены</w:t>
      </w:r>
      <w:proofErr w:type="gramEnd"/>
    </w:p>
    <w:p w:rsidR="003F4E60" w:rsidRPr="00720D02" w:rsidRDefault="003F4E60" w:rsidP="00334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334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Председатель комиссии                               </w:t>
      </w:r>
      <w:proofErr w:type="spellStart"/>
      <w:r w:rsidR="004848F2" w:rsidRPr="00720D02">
        <w:rPr>
          <w:rFonts w:ascii="Times New Roman" w:hAnsi="Times New Roman" w:cs="Times New Roman"/>
          <w:sz w:val="20"/>
          <w:szCs w:val="20"/>
        </w:rPr>
        <w:t>В.П.Куторкин</w:t>
      </w:r>
      <w:proofErr w:type="spellEnd"/>
    </w:p>
    <w:p w:rsidR="00A02F25" w:rsidRPr="00720D02" w:rsidRDefault="00A02F25" w:rsidP="003345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Члены комиссии                                          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Н.А.Кеняйкина</w:t>
      </w:r>
      <w:proofErr w:type="spellEnd"/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ПРИЛОЖЕНИЕ № 3</w:t>
      </w:r>
    </w:p>
    <w:p w:rsidR="00431A00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31A00"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Перечень должностей сотрудников, с которыми заключается договор </w:t>
      </w:r>
      <w:r w:rsidRPr="00720D02">
        <w:rPr>
          <w:rFonts w:ascii="Times New Roman" w:hAnsi="Times New Roman" w:cs="Times New Roman"/>
          <w:sz w:val="20"/>
          <w:szCs w:val="20"/>
        </w:rPr>
        <w:br/>
        <w:t>о полной материальной ответственности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 </w:t>
      </w:r>
    </w:p>
    <w:tbl>
      <w:tblPr>
        <w:tblW w:w="913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26"/>
        <w:gridCol w:w="6709"/>
      </w:tblGrid>
      <w:tr w:rsidR="00A02F25" w:rsidRPr="00720D02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</w:tr>
      <w:tr w:rsidR="00A02F25" w:rsidRPr="00720D02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</w:tc>
      </w:tr>
      <w:tr w:rsidR="00A02F25" w:rsidRPr="00720D02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Заместитель главы</w:t>
            </w:r>
          </w:p>
        </w:tc>
      </w:tr>
    </w:tbl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338B" w:rsidRPr="00720D02" w:rsidRDefault="00A02F25" w:rsidP="00720D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720D02"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DD338B" w:rsidRPr="00720D02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</w:t>
      </w:r>
      <w:bookmarkStart w:id="20" w:name="_Hlk25592288"/>
      <w:r w:rsidRPr="00720D02">
        <w:rPr>
          <w:rFonts w:ascii="Times New Roman" w:hAnsi="Times New Roman" w:cs="Times New Roman"/>
          <w:sz w:val="20"/>
          <w:szCs w:val="20"/>
        </w:rPr>
        <w:t>ПРИЛОЖЕНИЕ № 4</w:t>
      </w:r>
    </w:p>
    <w:bookmarkEnd w:id="20"/>
    <w:p w:rsidR="00431A00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</w:t>
      </w:r>
      <w:r w:rsidRPr="00720D02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31A00"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ГРАФИК ДОКУМЕНТООБОРОТА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2340"/>
        <w:gridCol w:w="2003"/>
      </w:tblGrid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течение 3-х дней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 момента поступления на работу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Распоряжения на увольнение с работы рабочих и служащих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день увольнения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Распоряжения о предоставлении отпуска рабочим и служащим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7-14 дней с начала отпуска с учетом выходных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Распоряжения о надбавках, доплатах, премиях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течение 5-ти дней от начала надбавки.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доплаты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Документы на льготы по подоходному налогу,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течение 3-х дней с момента поступления на работу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Оформление и сдача больничных листов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Табель учета рабочего времени</w:t>
            </w:r>
          </w:p>
        </w:tc>
        <w:tc>
          <w:tcPr>
            <w:tcW w:w="2340" w:type="dxa"/>
          </w:tcPr>
          <w:p w:rsidR="00A02F25" w:rsidRPr="00720D02" w:rsidRDefault="00A02F25" w:rsidP="00DD33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лавы </w:t>
            </w:r>
            <w:r w:rsidR="00DD338B" w:rsidRPr="00720D02">
              <w:rPr>
                <w:rFonts w:ascii="Times New Roman" w:hAnsi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Накладные на приход материалов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течение 3-х дней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после получения товара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 течение  3-х дней после получения наличных денег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Кассовые отчеты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Акт о списании материалов и др. ценностей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 1-го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Журнал операций № 1,2 (касса, банк)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Журнал операций № 6 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заработная плата)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Начисление налогов на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1-го числа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10-12 числа месяца после квартальной даты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Отчеты по труду, статистические отчеты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 срокам 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статуправления</w:t>
            </w:r>
            <w:proofErr w:type="spellEnd"/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Отчеты в пенсионный фонд  по персонифицированному учету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Ежегодно по сроку ПФ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Кассовые расходы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8-е число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Кредиторская и дебиторская задолженность по предприятиям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5-е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Журнал операций № 3 подотчетные лица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Журнал операций № 4 дебитор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кредиторы 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Журнал операций № 5 расчеты с дебиторами по доходам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5-е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Журнал операций № 7 выбытие нефинансовых активов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7-е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Оборотные ведомости по всем счетам главной книги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 10-го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Главная книга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Квартальный отчет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 20-го числа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Фактические расходы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10-е число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Проверка балансовых счетов с главной книгой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 10-го числа</w:t>
            </w:r>
          </w:p>
        </w:tc>
      </w:tr>
      <w:tr w:rsidR="00A02F25" w:rsidRPr="00720D02">
        <w:trPr>
          <w:trHeight w:val="373"/>
        </w:trPr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Инвентарная карточка учета основных средств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мере поступления ОС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Опись инвентарных карточек по учету основных средств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DD338B" w:rsidRPr="00720D0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Отчет по НДФЛ (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годовая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 31.03.20</w:t>
            </w:r>
            <w:r w:rsidR="00DD338B" w:rsidRPr="00720D0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83459" w:rsidRPr="00720D0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02F25" w:rsidRPr="00720D02">
        <w:tc>
          <w:tcPr>
            <w:tcW w:w="648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0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Расходное расписание</w:t>
            </w:r>
          </w:p>
        </w:tc>
        <w:tc>
          <w:tcPr>
            <w:tcW w:w="2340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</w:t>
            </w:r>
          </w:p>
        </w:tc>
        <w:tc>
          <w:tcPr>
            <w:tcW w:w="2003" w:type="dxa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заявкам</w:t>
            </w:r>
          </w:p>
        </w:tc>
      </w:tr>
    </w:tbl>
    <w:p w:rsidR="00A02F25" w:rsidRPr="00720D02" w:rsidRDefault="00A02F25" w:rsidP="00720D02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0"/>
          <w:szCs w:val="20"/>
        </w:rPr>
      </w:pPr>
      <w:bookmarkStart w:id="21" w:name="_Hlk25592466"/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  <w:highlight w:val="yellow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  <w:highlight w:val="yellow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  <w:r w:rsidRPr="00720D02">
        <w:rPr>
          <w:rFonts w:ascii="Times New Roman" w:hAnsi="Times New Roman" w:cs="Times New Roman"/>
          <w:spacing w:val="-1"/>
          <w:sz w:val="20"/>
          <w:szCs w:val="20"/>
        </w:rPr>
        <w:t>ПРИЛОЖЕНИЕ №5</w:t>
      </w:r>
    </w:p>
    <w:bookmarkEnd w:id="21"/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РАБОЧИЙ ПЛАН СЧЕТОВ БЮДЖЕТНОГО УЧЕТА</w:t>
      </w:r>
    </w:p>
    <w:p w:rsidR="00A02F25" w:rsidRPr="00720D02" w:rsidRDefault="00A02F25" w:rsidP="0060698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 w:cs="Times New Roman"/>
          <w:spacing w:val="-2"/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42"/>
        <w:gridCol w:w="7"/>
        <w:gridCol w:w="7"/>
        <w:gridCol w:w="1757"/>
        <w:gridCol w:w="7"/>
        <w:gridCol w:w="8"/>
        <w:gridCol w:w="6"/>
        <w:gridCol w:w="3140"/>
        <w:gridCol w:w="15"/>
        <w:gridCol w:w="7"/>
        <w:gridCol w:w="6"/>
        <w:gridCol w:w="1355"/>
        <w:gridCol w:w="7"/>
        <w:gridCol w:w="6"/>
        <w:gridCol w:w="8"/>
        <w:gridCol w:w="15"/>
        <w:gridCol w:w="9"/>
      </w:tblGrid>
      <w:tr w:rsidR="00A02F25" w:rsidRPr="00720D02">
        <w:trPr>
          <w:gridAfter w:val="2"/>
          <w:wAfter w:w="24" w:type="dxa"/>
          <w:trHeight w:hRule="exact" w:val="2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Номер счета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Наименование счета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Номер счета</w:t>
            </w:r>
          </w:p>
        </w:tc>
      </w:tr>
      <w:tr w:rsidR="00A02F25" w:rsidRPr="00720D02">
        <w:trPr>
          <w:gridAfter w:val="2"/>
          <w:wAfter w:w="24" w:type="dxa"/>
          <w:trHeight w:val="252"/>
        </w:trPr>
        <w:tc>
          <w:tcPr>
            <w:tcW w:w="9778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</w:t>
            </w:r>
          </w:p>
        </w:tc>
      </w:tr>
      <w:tr w:rsidR="00A02F25" w:rsidRPr="00720D02">
        <w:trPr>
          <w:gridAfter w:val="2"/>
          <w:wAfter w:w="24" w:type="dxa"/>
          <w:trHeight w:hRule="exact" w:val="10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99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жилых помещений–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112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нежилых помещений–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112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нежилых помещений–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8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113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сооружений–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11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транспортных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127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прочих основных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1 10118410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12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Уменьшение стоимости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жилых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нежилых помещений–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нежилых помещений–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1292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сооружений–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машин и оборудования–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1 10134310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машин и оборудования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1 10134410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машин и оборудования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1 10404410</w:t>
            </w:r>
          </w:p>
        </w:tc>
      </w:tr>
      <w:tr w:rsidR="00A02F25" w:rsidRPr="00720D02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стоимости транспортных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4"/>
          <w:wAfter w:w="38" w:type="dxa"/>
          <w:trHeight w:hRule="exact" w:val="138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1 10136310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42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1 10136410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1 10406410</w:t>
            </w:r>
          </w:p>
        </w:tc>
      </w:tr>
      <w:tr w:rsidR="00A02F25" w:rsidRPr="00720D02">
        <w:trPr>
          <w:gridAfter w:val="4"/>
          <w:wAfter w:w="38" w:type="dxa"/>
          <w:trHeight w:hRule="exact" w:val="98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библиотечного фонда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-и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1 10137310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библиотечного фонд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1 10137410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прочих основных средств–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1 10138410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1 10402410</w:t>
            </w: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Нематериальные активы</w:t>
            </w:r>
          </w:p>
        </w:tc>
      </w:tr>
      <w:tr w:rsidR="00A02F25" w:rsidRPr="00720D02">
        <w:trPr>
          <w:gridAfter w:val="4"/>
          <w:wAfter w:w="38" w:type="dxa"/>
          <w:trHeight w:hRule="exact" w:val="9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1 10230320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98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1 10230420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1 10439420</w:t>
            </w: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запасы</w:t>
            </w:r>
          </w:p>
        </w:tc>
      </w:tr>
      <w:tr w:rsidR="00A02F25" w:rsidRPr="00720D02">
        <w:trPr>
          <w:gridAfter w:val="4"/>
          <w:wAfter w:w="38" w:type="dxa"/>
          <w:trHeight w:hRule="exact" w:val="143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медикаментов и перевязочных средств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1 10531340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медикаментов и перевязочных средств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1 10531440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2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продуктов питания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1 10532340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992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продуктов питания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1 10532440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2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горюче-смазочных материалов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1 10533340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26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горюче-смазочных материалов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1 10533440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строительных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1 10534340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42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строительных материалов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1 10534440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мягкого инвентар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1 10535340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99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1 10535440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3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0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9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3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основные средства</w:t>
            </w:r>
          </w:p>
        </w:tc>
      </w:tr>
      <w:tr w:rsidR="00A02F25" w:rsidRPr="00720D02">
        <w:trPr>
          <w:gridAfter w:val="4"/>
          <w:wAfter w:w="38" w:type="dxa"/>
          <w:trHeight w:hRule="exact" w:val="11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98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42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1 106КС310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84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1 106КС410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25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3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hRule="exact" w:val="115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Уменьшение капитальных вложений в нематериальные активы–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1 10632410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Денежные средства учреждения</w:t>
            </w:r>
          </w:p>
        </w:tc>
      </w:tr>
      <w:tr w:rsidR="00A02F25" w:rsidRPr="00720D02">
        <w:trPr>
          <w:gridAfter w:val="4"/>
          <w:wAfter w:w="38" w:type="dxa"/>
          <w:trHeight w:hRule="exact" w:val="10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>1 20121510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в кассу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1 20134510</w:t>
            </w:r>
          </w:p>
        </w:tc>
      </w:tr>
      <w:tr w:rsidR="00A02F25" w:rsidRPr="00720D02">
        <w:trPr>
          <w:gridAfter w:val="4"/>
          <w:wAfter w:w="38" w:type="dxa"/>
          <w:trHeight w:hRule="exact" w:val="7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1 20121610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из кассы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1 20134610</w:t>
            </w:r>
          </w:p>
        </w:tc>
      </w:tr>
      <w:tr w:rsidR="00A02F25" w:rsidRPr="00720D02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1 20123510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20D02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>20123610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1 20111510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1 20113510</w:t>
            </w:r>
          </w:p>
        </w:tc>
      </w:tr>
      <w:tr w:rsidR="00A02F25" w:rsidRPr="00720D02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1 20111610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1 20113610</w:t>
            </w:r>
          </w:p>
        </w:tc>
      </w:tr>
      <w:tr w:rsidR="00A02F25" w:rsidRPr="00720D02">
        <w:trPr>
          <w:gridAfter w:val="5"/>
          <w:wAfter w:w="45" w:type="dxa"/>
          <w:trHeight w:val="252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дебиторами по доходам</w:t>
            </w:r>
          </w:p>
        </w:tc>
      </w:tr>
      <w:tr w:rsidR="00A02F25" w:rsidRPr="00720D02">
        <w:trPr>
          <w:gridAfter w:val="5"/>
          <w:wAfter w:w="45" w:type="dxa"/>
          <w:trHeight w:hRule="exact" w:val="115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1 20521560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расчетам с плательщиками 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(*)20581560</w:t>
            </w:r>
          </w:p>
        </w:tc>
      </w:tr>
      <w:tr w:rsidR="00A02F25" w:rsidRPr="00720D02">
        <w:trPr>
          <w:gridAfter w:val="5"/>
          <w:wAfter w:w="45" w:type="dxa"/>
          <w:trHeight w:hRule="exact" w:val="98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 дохо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1 20521660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 по расчетам с плательщиками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(*)20581660</w:t>
            </w:r>
          </w:p>
        </w:tc>
      </w:tr>
      <w:tr w:rsidR="00A02F25" w:rsidRPr="00720D02">
        <w:trPr>
          <w:gridAfter w:val="5"/>
          <w:wAfter w:w="45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1 20551560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15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1 20551660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выданным авансам</w:t>
            </w:r>
          </w:p>
        </w:tc>
      </w:tr>
      <w:tr w:rsidR="00A02F25" w:rsidRPr="00720D02">
        <w:trPr>
          <w:gridAfter w:val="5"/>
          <w:wAfter w:w="45" w:type="dxa"/>
          <w:trHeight w:hRule="exact" w:val="92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1 20622560</w:t>
            </w:r>
          </w:p>
        </w:tc>
      </w:tr>
      <w:tr w:rsidR="00A02F25" w:rsidRPr="00720D02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1 20622660</w:t>
            </w:r>
          </w:p>
        </w:tc>
      </w:tr>
      <w:tr w:rsidR="00A02F25" w:rsidRPr="00720D02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(*)20623560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(*)20625560</w:t>
            </w:r>
          </w:p>
        </w:tc>
      </w:tr>
      <w:tr w:rsidR="00A02F25" w:rsidRPr="00720D02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(*)20623660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(*)20625660</w:t>
            </w:r>
          </w:p>
        </w:tc>
      </w:tr>
      <w:tr w:rsidR="00A02F25" w:rsidRPr="00720D02">
        <w:trPr>
          <w:gridAfter w:val="5"/>
          <w:wAfter w:w="45" w:type="dxa"/>
          <w:trHeight w:hRule="exact" w:val="9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(*)20626560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(*)20629560</w:t>
            </w:r>
          </w:p>
        </w:tc>
      </w:tr>
      <w:tr w:rsidR="00A02F25" w:rsidRPr="00720D02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(*)20626660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(*)20629660</w:t>
            </w:r>
          </w:p>
        </w:tc>
      </w:tr>
      <w:tr w:rsidR="00A02F25" w:rsidRPr="00720D02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за приобретение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основных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1 20631560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приобретение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1 20632560</w:t>
            </w:r>
          </w:p>
        </w:tc>
      </w:tr>
      <w:tr w:rsidR="00A02F25" w:rsidRPr="00720D02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за приобретение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основных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1 20631660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приобретение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1 20632660</w:t>
            </w:r>
          </w:p>
        </w:tc>
      </w:tr>
      <w:tr w:rsidR="00A02F25" w:rsidRPr="00720D02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приобретение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(*)20634560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'</w:t>
            </w:r>
          </w:p>
        </w:tc>
      </w:tr>
      <w:tr w:rsidR="00A02F25" w:rsidRPr="00720D02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выданным авансам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приобретение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(*)20634660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val="274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подотчетными лицами</w:t>
            </w:r>
          </w:p>
        </w:tc>
      </w:tr>
      <w:tr w:rsidR="00A02F25" w:rsidRPr="00720D02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подотчетных лиц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1 20822560</w:t>
            </w:r>
          </w:p>
        </w:tc>
      </w:tr>
      <w:tr w:rsidR="00A02F25" w:rsidRPr="00720D02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подотчетных лиц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2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1 20822660</w:t>
            </w:r>
          </w:p>
        </w:tc>
      </w:tr>
      <w:tr w:rsidR="00A02F25" w:rsidRPr="00720D02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подотчетных лиц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1 20826560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отчетных лиц по приоб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1 20834560</w:t>
            </w:r>
          </w:p>
        </w:tc>
      </w:tr>
      <w:tr w:rsidR="00A02F25" w:rsidRPr="00720D02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подотчетных лиц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1 20826660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1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отчетных лиц по приоб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1 20834660</w:t>
            </w:r>
          </w:p>
        </w:tc>
      </w:tr>
      <w:tr w:rsidR="00A02F25" w:rsidRPr="00720D02">
        <w:trPr>
          <w:gridAfter w:val="1"/>
          <w:wAfter w:w="9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1 20829560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1 20812560</w:t>
            </w:r>
          </w:p>
        </w:tc>
      </w:tr>
      <w:tr w:rsidR="00A02F25" w:rsidRPr="00720D02">
        <w:trPr>
          <w:gridAfter w:val="1"/>
          <w:wAfter w:w="9" w:type="dxa"/>
          <w:trHeight w:hRule="exact" w:val="114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1 20829660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1 20812660</w:t>
            </w:r>
          </w:p>
        </w:tc>
      </w:tr>
      <w:tr w:rsidR="00A02F25" w:rsidRPr="00720D02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Расчеты по недостачам</w:t>
            </w:r>
          </w:p>
        </w:tc>
      </w:tr>
      <w:tr w:rsidR="00A02F25" w:rsidRPr="00720D02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ущербам основным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1 20972560</w:t>
            </w:r>
          </w:p>
        </w:tc>
      </w:tr>
      <w:tr w:rsidR="00A02F25" w:rsidRPr="00720D02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дебиторской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ущербам основным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1 20972660</w:t>
            </w:r>
          </w:p>
        </w:tc>
      </w:tr>
      <w:tr w:rsidR="00A02F25" w:rsidRPr="00720D02">
        <w:trPr>
          <w:gridAfter w:val="1"/>
          <w:wAfter w:w="9" w:type="dxa"/>
          <w:trHeight w:hRule="exact" w:val="7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1 20974560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1"/>
          <w:wAfter w:w="9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1 20974660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прочими дебиторами</w:t>
            </w:r>
          </w:p>
        </w:tc>
      </w:tr>
      <w:tr w:rsidR="00A02F25" w:rsidRPr="00720D02">
        <w:trPr>
          <w:gridAfter w:val="1"/>
          <w:wAfter w:w="9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1 21002130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1 21002151</w:t>
            </w:r>
          </w:p>
        </w:tc>
      </w:tr>
      <w:tr w:rsidR="00A02F25" w:rsidRPr="00720D02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1 21002140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1 21002180</w:t>
            </w:r>
          </w:p>
        </w:tc>
      </w:tr>
      <w:tr w:rsidR="00A02F25" w:rsidRPr="00720D02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с поставщиками и подрядчиками</w:t>
            </w:r>
          </w:p>
        </w:tc>
      </w:tr>
      <w:tr w:rsidR="00A02F25" w:rsidRPr="00720D02">
        <w:trPr>
          <w:gridAfter w:val="1"/>
          <w:wAfter w:w="9" w:type="dxa"/>
          <w:trHeight w:hRule="exact" w:val="119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7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1 30211730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задолженности с поставщиками и подряд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чиками по оплате 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(*) 30221730</w:t>
            </w:r>
          </w:p>
        </w:tc>
      </w:tr>
      <w:tr w:rsidR="00A02F25" w:rsidRPr="00720D02">
        <w:trPr>
          <w:gridAfter w:val="3"/>
          <w:wAfter w:w="32" w:type="dxa"/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1 30211830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(*) 30221830</w:t>
            </w:r>
          </w:p>
        </w:tc>
      </w:tr>
      <w:tr w:rsidR="00A02F25" w:rsidRPr="00720D02">
        <w:trPr>
          <w:gridAfter w:val="3"/>
          <w:wAfter w:w="32" w:type="dxa"/>
          <w:trHeight w:hRule="exact" w:val="116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1 30222730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5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(*)30223730</w:t>
            </w:r>
          </w:p>
        </w:tc>
      </w:tr>
      <w:tr w:rsidR="00A02F25" w:rsidRPr="00720D02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1 30222830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4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(*) 30223830</w:t>
            </w:r>
          </w:p>
        </w:tc>
      </w:tr>
      <w:tr w:rsidR="00A02F25" w:rsidRPr="00720D02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с постав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(*)30226830</w:t>
            </w:r>
          </w:p>
        </w:tc>
      </w:tr>
      <w:tr w:rsidR="00A02F25" w:rsidRPr="00720D02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с постав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(*)30226830</w:t>
            </w:r>
          </w:p>
        </w:tc>
      </w:tr>
      <w:tr w:rsidR="00A02F25" w:rsidRPr="00720D02">
        <w:trPr>
          <w:gridAfter w:val="3"/>
          <w:wAfter w:w="32" w:type="dxa"/>
          <w:trHeight w:hRule="exact" w:val="16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Уменьшение кредиторской задолженности по пенси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ям, пособиям и выплатам по пенсионному, соци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1 30261730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социальной помощи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1 30262730</w:t>
            </w:r>
          </w:p>
        </w:tc>
      </w:tr>
      <w:tr w:rsidR="00A02F25" w:rsidRPr="00720D02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пен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сиям, пособиям и выпла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там по пенсионному, социальному и медицинс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130261830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социальной помощи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1 30262830</w:t>
            </w:r>
          </w:p>
        </w:tc>
      </w:tr>
      <w:tr w:rsidR="00A02F25" w:rsidRPr="00720D02">
        <w:trPr>
          <w:gridAfter w:val="3"/>
          <w:wAfter w:w="32" w:type="dxa"/>
          <w:trHeight w:hRule="exact" w:val="206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 пенсиям, пособиям, выплачиваемым организациями сектора 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1 30263730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 пенсиям, пособиям, выплачиваемым организациями сектора 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1 30263830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3"/>
          <w:wAfter w:w="32" w:type="dxa"/>
          <w:trHeight w:hRule="exact" w:val="93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1 30229730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1 30232730</w:t>
            </w:r>
          </w:p>
        </w:tc>
      </w:tr>
      <w:tr w:rsidR="00A02F25" w:rsidRPr="00720D02">
        <w:trPr>
          <w:gridAfter w:val="3"/>
          <w:wAfter w:w="32" w:type="dxa"/>
          <w:trHeight w:hRule="exact" w:val="94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1 30229830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1 30232830</w:t>
            </w:r>
          </w:p>
        </w:tc>
      </w:tr>
      <w:tr w:rsidR="00A02F25" w:rsidRPr="00720D02">
        <w:trPr>
          <w:gridAfter w:val="3"/>
          <w:wAfter w:w="32" w:type="dxa"/>
          <w:trHeight w:hRule="exact" w:val="130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  <w:proofErr w:type="gramEnd"/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 приобретению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основных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1 30234730</w:t>
            </w:r>
          </w:p>
        </w:tc>
      </w:tr>
      <w:tr w:rsidR="00A02F25" w:rsidRPr="00720D02">
        <w:trPr>
          <w:gridAfter w:val="3"/>
          <w:wAfter w:w="32" w:type="dxa"/>
          <w:trHeight w:hRule="exact" w:val="10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  <w:proofErr w:type="gramEnd"/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по приобретению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основных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1 30234830</w:t>
            </w:r>
          </w:p>
        </w:tc>
      </w:tr>
      <w:tr w:rsidR="00A02F25" w:rsidRPr="00720D02">
        <w:trPr>
          <w:gridAfter w:val="3"/>
          <w:wAfter w:w="32" w:type="dxa"/>
          <w:trHeight w:val="266"/>
        </w:trPr>
        <w:tc>
          <w:tcPr>
            <w:tcW w:w="97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в бюджет</w:t>
            </w:r>
          </w:p>
        </w:tc>
      </w:tr>
      <w:tr w:rsidR="00A02F25" w:rsidRPr="00720D02">
        <w:trPr>
          <w:gridAfter w:val="3"/>
          <w:wAfter w:w="32" w:type="dxa"/>
          <w:trHeight w:hRule="exact" w:val="18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1 30302730</w:t>
            </w:r>
          </w:p>
        </w:tc>
      </w:tr>
      <w:tr w:rsidR="00A02F25" w:rsidRPr="00720D02">
        <w:trPr>
          <w:gridAfter w:val="5"/>
          <w:wAfter w:w="45" w:type="dxa"/>
          <w:trHeight w:hRule="exact" w:val="18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1 30302830</w:t>
            </w:r>
          </w:p>
        </w:tc>
      </w:tr>
      <w:tr w:rsidR="00A02F25" w:rsidRPr="00720D02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8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2 30303730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2 30304730</w:t>
            </w:r>
          </w:p>
        </w:tc>
      </w:tr>
      <w:tr w:rsidR="00A02F25" w:rsidRPr="00720D02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2 30303830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2 30304830</w:t>
            </w:r>
          </w:p>
        </w:tc>
      </w:tr>
      <w:tr w:rsidR="00A02F25" w:rsidRPr="00720D02">
        <w:trPr>
          <w:gridAfter w:val="5"/>
          <w:wAfter w:w="45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7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 30305730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обязательному социальному страхова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нию от несчастных случаев на производст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1 30306730</w:t>
            </w:r>
          </w:p>
        </w:tc>
      </w:tr>
      <w:tr w:rsidR="00A02F25" w:rsidRPr="00720D02">
        <w:trPr>
          <w:gridAfter w:val="5"/>
          <w:wAfter w:w="45" w:type="dxa"/>
          <w:trHeight w:hRule="exact" w:val="185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 30305830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обязательному социальному страхова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нию от несчастных случаев на производст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1 30306830</w:t>
            </w:r>
          </w:p>
        </w:tc>
      </w:tr>
      <w:tr w:rsidR="00A02F25" w:rsidRPr="00720D02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1 30307730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1 30311730</w:t>
            </w:r>
          </w:p>
        </w:tc>
      </w:tr>
      <w:tr w:rsidR="00A02F25" w:rsidRPr="00720D02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1 30307830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1 30311830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113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1 30308730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1 30312730</w:t>
            </w:r>
          </w:p>
        </w:tc>
      </w:tr>
      <w:tr w:rsidR="00A02F25" w:rsidRPr="00720D02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1 30308830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1 30312830</w:t>
            </w:r>
          </w:p>
        </w:tc>
      </w:tr>
      <w:tr w:rsidR="00A02F25" w:rsidRPr="00720D02">
        <w:trPr>
          <w:gridAfter w:val="5"/>
          <w:wAfter w:w="45" w:type="dxa"/>
          <w:trHeight w:hRule="exact" w:val="113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1 30309730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1 30313730</w:t>
            </w:r>
          </w:p>
        </w:tc>
      </w:tr>
      <w:tr w:rsidR="00A02F25" w:rsidRPr="00720D02">
        <w:trPr>
          <w:gridAfter w:val="5"/>
          <w:wAfter w:w="45" w:type="dxa"/>
          <w:trHeight w:hRule="exact" w:val="113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1 30309830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1 30313830</w:t>
            </w:r>
          </w:p>
        </w:tc>
      </w:tr>
      <w:tr w:rsidR="00A02F25" w:rsidRPr="00720D02">
        <w:trPr>
          <w:gridAfter w:val="5"/>
          <w:wAfter w:w="45" w:type="dxa"/>
          <w:trHeight w:hRule="exact" w:val="84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1 30310730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71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1 30310830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расчеты с кредиторами</w:t>
            </w:r>
          </w:p>
        </w:tc>
      </w:tr>
      <w:tr w:rsidR="00A02F25" w:rsidRPr="00720D02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3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1 30402730</w:t>
            </w:r>
          </w:p>
        </w:tc>
      </w:tr>
      <w:tr w:rsidR="00A02F25" w:rsidRPr="00720D02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1 30402830</w:t>
            </w:r>
          </w:p>
        </w:tc>
      </w:tr>
      <w:tr w:rsidR="00A02F25" w:rsidRPr="00720D02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удержаниям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кредиторской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удержаниям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5"/>
          <w:wAfter w:w="45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Внутренние расчеты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между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главными распорядителями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(распорядителями)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получателями средств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1 30404212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'</w:t>
            </w:r>
          </w:p>
        </w:tc>
      </w:tr>
      <w:tr w:rsidR="00A02F25" w:rsidRPr="00720D02">
        <w:trPr>
          <w:gridAfter w:val="5"/>
          <w:wAfter w:w="45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Внутренние расчеты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между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главными распорядителями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(распорядителями)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получателями средств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1 30404226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Внутренние расчеты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между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главными распорядителями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(распорядителями)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получателями средств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1 30404290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Внутренние расчеты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между главными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распорядителями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(распорядителями)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получателями средств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приобретению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1 30404310</w:t>
            </w:r>
          </w:p>
        </w:tc>
      </w:tr>
      <w:tr w:rsidR="00A02F25" w:rsidRPr="00720D02">
        <w:trPr>
          <w:trHeight w:hRule="exact" w:val="13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Внутренние расчеты между главными распоря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дителями (распорядите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1 30404320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trHeight w:hRule="exact" w:val="13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1 30405211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Расчеты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платежам из бюджета с финансовым органом по начислениям на оплату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труда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1 30405213</w:t>
            </w:r>
          </w:p>
        </w:tc>
      </w:tr>
      <w:tr w:rsidR="00A02F25" w:rsidRPr="00720D02">
        <w:trPr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1 30405212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1 30405221</w:t>
            </w:r>
          </w:p>
        </w:tc>
      </w:tr>
      <w:tr w:rsidR="00A02F25" w:rsidRPr="00720D02">
        <w:trPr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1 30405222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1 30405223</w:t>
            </w:r>
          </w:p>
        </w:tc>
      </w:tr>
      <w:tr w:rsidR="00A02F25" w:rsidRPr="00720D02">
        <w:trPr>
          <w:trHeight w:hRule="exact" w:val="14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Расчеты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1 30405225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1 30405226</w:t>
            </w:r>
          </w:p>
        </w:tc>
      </w:tr>
      <w:tr w:rsidR="00A02F25" w:rsidRPr="00720D02">
        <w:trPr>
          <w:trHeight w:hRule="exact" w:val="27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Расчеты по платежам из бюджета с финансовым органом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безвозмездным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безвозвратным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перечислениям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государственным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муниципальным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1 30405241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без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возмездным и безвозв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ратным перечислениям государственным и му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ниципальным организа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циям, за исключением государственных и му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ниципальных организа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ций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1 30405242</w:t>
            </w:r>
          </w:p>
        </w:tc>
      </w:tr>
      <w:tr w:rsidR="00A02F25" w:rsidRPr="00720D02">
        <w:trPr>
          <w:trHeight w:hRule="exact" w:val="186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1 30405251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69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органом, по пере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числениям наднацио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1 30405252</w:t>
            </w:r>
          </w:p>
        </w:tc>
      </w:tr>
      <w:tr w:rsidR="00A02F25" w:rsidRPr="00720D02">
        <w:trPr>
          <w:trHeight w:hRule="exact" w:val="142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1 30405310</w:t>
            </w:r>
          </w:p>
        </w:tc>
      </w:tr>
      <w:tr w:rsidR="00A02F25" w:rsidRPr="00720D02">
        <w:trPr>
          <w:gridAfter w:val="4"/>
          <w:wAfter w:w="38" w:type="dxa"/>
          <w:trHeight w:hRule="exact" w:val="141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органом, по приобрете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4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1 30405340</w:t>
            </w: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Финансовый результат учреждения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20D02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40110130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1 40110151</w:t>
            </w:r>
          </w:p>
        </w:tc>
      </w:tr>
      <w:tr w:rsidR="00A02F25" w:rsidRPr="00720D02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3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1 40110140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20D02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>40110172</w:t>
            </w:r>
          </w:p>
        </w:tc>
      </w:tr>
      <w:tr w:rsidR="00A02F25" w:rsidRPr="00720D02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8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20D02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>40110171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доходы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(*)40110180</w:t>
            </w:r>
          </w:p>
        </w:tc>
      </w:tr>
      <w:tr w:rsidR="00A02F25" w:rsidRPr="00720D02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8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по прочим выплатам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1 40120212</w:t>
            </w:r>
          </w:p>
        </w:tc>
      </w:tr>
      <w:tr w:rsidR="00A02F25" w:rsidRPr="00720D02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2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услуги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(*)40120221</w:t>
            </w:r>
          </w:p>
        </w:tc>
      </w:tr>
      <w:tr w:rsidR="00A02F25" w:rsidRPr="00720D02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коммунальные платежи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(*)40120223</w:t>
            </w:r>
          </w:p>
        </w:tc>
      </w:tr>
      <w:tr w:rsidR="00A02F25" w:rsidRPr="00720D02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услуги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(*)40120225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32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прочие услуги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(*)40120226</w:t>
            </w:r>
          </w:p>
        </w:tc>
      </w:tr>
      <w:tr w:rsidR="00A02F25" w:rsidRPr="00720D02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безвозмездные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безвозвратные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перечисления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государственным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муниципальным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20D02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>40120241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безвозмезд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ные и безвозвратные перечисления организа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1 40120242</w:t>
            </w:r>
          </w:p>
        </w:tc>
      </w:tr>
      <w:tr w:rsidR="00A02F25" w:rsidRPr="00720D02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перечисле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1 40120252</w:t>
            </w:r>
          </w:p>
        </w:tc>
      </w:tr>
      <w:tr w:rsidR="00A02F25" w:rsidRPr="00720D02">
        <w:trPr>
          <w:gridAfter w:val="4"/>
          <w:wAfter w:w="38" w:type="dxa"/>
          <w:trHeight w:hRule="exact" w:val="71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(*)40120290</w:t>
            </w:r>
          </w:p>
        </w:tc>
      </w:tr>
      <w:tr w:rsidR="00A02F25" w:rsidRPr="00720D02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Расходование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1 40120272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Финансовый результат прошлых отчетных периодов</w:t>
            </w:r>
          </w:p>
        </w:tc>
      </w:tr>
      <w:tr w:rsidR="00A02F25" w:rsidRPr="00720D02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(*)40130000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cantSplit/>
          <w:trHeight w:val="367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будущих периодов</w:t>
            </w:r>
          </w:p>
        </w:tc>
      </w:tr>
      <w:tr w:rsidR="00A02F25" w:rsidRPr="00720D02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 40140000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cantSplit/>
          <w:trHeight w:val="44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будущих периодов</w:t>
            </w:r>
          </w:p>
        </w:tc>
      </w:tr>
      <w:tr w:rsidR="00A02F25" w:rsidRPr="00720D02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(*) 40150000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F25" w:rsidRPr="00720D02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</w:t>
            </w:r>
          </w:p>
        </w:tc>
      </w:tr>
      <w:tr w:rsidR="00A02F25" w:rsidRPr="00720D02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7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1 50103212</w:t>
            </w:r>
          </w:p>
        </w:tc>
      </w:tr>
      <w:tr w:rsidR="00A02F25" w:rsidRPr="00720D02">
        <w:trPr>
          <w:gridAfter w:val="4"/>
          <w:wAfter w:w="38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Лимиты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бюджетных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обязательств получателей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бюджетных средств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расходам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 счет начислений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1 50103221</w:t>
            </w:r>
          </w:p>
        </w:tc>
      </w:tr>
      <w:tr w:rsidR="00A02F25" w:rsidRPr="00720D02">
        <w:trPr>
          <w:gridAfter w:val="4"/>
          <w:wAfter w:w="38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0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1 50103223</w:t>
            </w:r>
          </w:p>
        </w:tc>
      </w:tr>
      <w:tr w:rsidR="00A02F25" w:rsidRPr="00720D02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1 50103226</w:t>
            </w:r>
          </w:p>
        </w:tc>
      </w:tr>
      <w:tr w:rsidR="00A02F25" w:rsidRPr="00720D02">
        <w:trPr>
          <w:gridAfter w:val="1"/>
          <w:wAfter w:w="9" w:type="dxa"/>
          <w:trHeight w:hRule="exact" w:val="23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тельств получателей бюджетных средств по расходам за счет безвоз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возвратных перечисле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ний организациям, за исключением государст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венных и муниципальных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1 50103242</w:t>
            </w:r>
          </w:p>
        </w:tc>
      </w:tr>
      <w:tr w:rsidR="00A02F25" w:rsidRPr="00720D02">
        <w:trPr>
          <w:gridAfter w:val="1"/>
          <w:wAfter w:w="9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1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1 50103251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зательств получателей бюджетных средств по расходам за счет пере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числений наднациональ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1 50103252</w:t>
            </w:r>
          </w:p>
        </w:tc>
      </w:tr>
      <w:tr w:rsidR="00A02F25" w:rsidRPr="00720D02">
        <w:trPr>
          <w:gridAfter w:val="1"/>
          <w:wAfter w:w="9" w:type="dxa"/>
          <w:trHeight w:hRule="exact" w:val="139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0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1 50103290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1 50103310</w:t>
            </w:r>
          </w:p>
        </w:tc>
      </w:tr>
      <w:tr w:rsidR="00A02F25" w:rsidRPr="00720D02">
        <w:trPr>
          <w:gridAfter w:val="1"/>
          <w:wAfter w:w="9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Лимиты бюджетных обяза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тельств получателей бюд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жетных средств по расхо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1 50103320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1 50101340</w:t>
            </w:r>
          </w:p>
        </w:tc>
      </w:tr>
      <w:tr w:rsidR="00A02F25" w:rsidRPr="00720D02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</w:t>
            </w:r>
          </w:p>
        </w:tc>
      </w:tr>
      <w:tr w:rsidR="00A02F25" w:rsidRPr="00720D02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1 50115211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1 50115212</w:t>
            </w:r>
          </w:p>
        </w:tc>
      </w:tr>
      <w:tr w:rsidR="00A02F25" w:rsidRPr="00720D02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жетных обязательств по расходам за счет начис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1 50115213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1 50115221</w:t>
            </w:r>
          </w:p>
        </w:tc>
      </w:tr>
      <w:tr w:rsidR="00A02F25" w:rsidRPr="00720D02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1 50115222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1 50105223</w:t>
            </w:r>
          </w:p>
        </w:tc>
      </w:tr>
      <w:tr w:rsidR="00A02F25" w:rsidRPr="00720D02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1 50115226</w:t>
            </w:r>
          </w:p>
        </w:tc>
      </w:tr>
      <w:tr w:rsidR="00A02F25" w:rsidRPr="00720D02">
        <w:trPr>
          <w:gridAfter w:val="1"/>
          <w:wAfter w:w="9" w:type="dxa"/>
          <w:trHeight w:hRule="exact" w:val="226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бюджетных обязательств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 расходам за счет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безвозмездных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безвозвратных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перечислений</w:t>
            </w:r>
          </w:p>
          <w:p w:rsidR="00A02F25" w:rsidRPr="00720D02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государственным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 муниципальным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безвозмездных и без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возвратных перечисле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ний организациям, за исключением государст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венных и муниципаль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1 50115242</w:t>
            </w:r>
          </w:p>
        </w:tc>
      </w:tr>
      <w:tr w:rsidR="00A02F25" w:rsidRPr="00720D02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перечислений наднацио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1 50115252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1 50115310</w:t>
            </w:r>
          </w:p>
        </w:tc>
      </w:tr>
      <w:tr w:rsidR="00A02F25" w:rsidRPr="00720D02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1 50115340</w:t>
            </w: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1 50211212</w:t>
            </w:r>
          </w:p>
        </w:tc>
      </w:tr>
      <w:tr w:rsidR="00A02F25" w:rsidRPr="00720D02">
        <w:trPr>
          <w:gridAfter w:val="4"/>
          <w:wAfter w:w="38" w:type="dxa"/>
          <w:trHeight w:hRule="exact" w:val="125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оплаты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1 50211221</w:t>
            </w:r>
          </w:p>
        </w:tc>
      </w:tr>
      <w:tr w:rsidR="00A02F25" w:rsidRPr="00720D02">
        <w:trPr>
          <w:gridAfter w:val="4"/>
          <w:wAfter w:w="38" w:type="dxa"/>
          <w:trHeight w:hRule="exact" w:val="127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1 50211223</w:t>
            </w:r>
          </w:p>
        </w:tc>
      </w:tr>
      <w:tr w:rsidR="00A02F25" w:rsidRPr="00720D02">
        <w:trPr>
          <w:gridAfter w:val="4"/>
          <w:wAfter w:w="38" w:type="dxa"/>
          <w:trHeight w:hRule="exact" w:val="15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1 50211226</w:t>
            </w:r>
          </w:p>
        </w:tc>
      </w:tr>
      <w:tr w:rsidR="00A02F25" w:rsidRPr="00720D02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безвоз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мездных и безвозврат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перечислений орга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низациям, за исключе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1 50211242</w:t>
            </w:r>
          </w:p>
        </w:tc>
      </w:tr>
      <w:tr w:rsidR="00A02F25" w:rsidRPr="00720D02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перечис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1 50211252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приобре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1 50211310</w:t>
            </w:r>
          </w:p>
        </w:tc>
      </w:tr>
      <w:tr w:rsidR="00A02F25" w:rsidRPr="00720D02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1 50211340</w:t>
            </w:r>
          </w:p>
        </w:tc>
      </w:tr>
      <w:tr w:rsidR="00A02F25" w:rsidRPr="00720D02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1 50212212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оплаты</w:t>
            </w:r>
          </w:p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1 50212221</w:t>
            </w:r>
          </w:p>
        </w:tc>
      </w:tr>
      <w:tr w:rsidR="00A02F25" w:rsidRPr="00720D02">
        <w:trPr>
          <w:gridAfter w:val="4"/>
          <w:wAfter w:w="38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1 50212223</w:t>
            </w:r>
          </w:p>
        </w:tc>
      </w:tr>
      <w:tr w:rsidR="00A02F25" w:rsidRPr="00720D02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1 50212226</w:t>
            </w:r>
          </w:p>
        </w:tc>
      </w:tr>
      <w:tr w:rsidR="00A02F25" w:rsidRPr="00720D02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безвоз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мездных и безвозврат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перечислений орга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низациям, за исключе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1 50212242</w:t>
            </w:r>
          </w:p>
        </w:tc>
      </w:tr>
      <w:tr w:rsidR="00A02F25" w:rsidRPr="00720D02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перечис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1 50212252</w:t>
            </w:r>
          </w:p>
        </w:tc>
      </w:tr>
      <w:tr w:rsidR="00A02F25" w:rsidRPr="00720D02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приобре</w:t>
            </w:r>
            <w:r w:rsidRPr="00720D02">
              <w:rPr>
                <w:rFonts w:ascii="Times New Roman" w:hAnsi="Times New Roman" w:cs="Times New Roman"/>
                <w:sz w:val="20"/>
                <w:szCs w:val="20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1 50212310</w:t>
            </w:r>
          </w:p>
        </w:tc>
      </w:tr>
      <w:tr w:rsidR="00A02F25" w:rsidRPr="00720D02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720D02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1 50212340</w:t>
            </w:r>
          </w:p>
        </w:tc>
      </w:tr>
    </w:tbl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1A460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  ПРИЛОЖЕНИЕ № 6</w:t>
      </w:r>
    </w:p>
    <w:p w:rsidR="00431A00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</w:t>
      </w:r>
      <w:r w:rsidRPr="00720D02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31A00"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ПЕРЕЧЕНЬ ЖУРНАЛОВ ОПЕРАЦИЙ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1. Журнал операций по счету «Касса» 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2. Журнал операций с безналичными денежными средствами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3. Журнал операций расчетов с подотчетными лицами 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4. Журнал операций расчетов с поставщиками и подрядчиками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5. Журнал операций расчетов с дебиторами по доходам 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6. Журнал операций расчетов по оплате труда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7. Журнал операций по выбытию и перемещению нефинансовых активов </w:t>
      </w:r>
    </w:p>
    <w:p w:rsidR="00A02F25" w:rsidRPr="00720D02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8. Журнал по прочим операциям </w:t>
      </w:r>
    </w:p>
    <w:p w:rsidR="00644511" w:rsidRPr="00720D02" w:rsidRDefault="00644511" w:rsidP="00720D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4511" w:rsidRPr="00720D02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44511" w:rsidRPr="00720D02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ПРИЛОЖЕНИЕ № 7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941F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Перечень должностных лиц,</w:t>
      </w: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имеющих право на получение наличных денежных сре</w:t>
      </w:r>
      <w:proofErr w:type="gramStart"/>
      <w:r w:rsidRPr="00720D02">
        <w:rPr>
          <w:rFonts w:ascii="Times New Roman" w:hAnsi="Times New Roman" w:cs="Times New Roman"/>
          <w:sz w:val="20"/>
          <w:szCs w:val="20"/>
        </w:rPr>
        <w:t>дств в п</w:t>
      </w:r>
      <w:proofErr w:type="gramEnd"/>
      <w:r w:rsidRPr="00720D02">
        <w:rPr>
          <w:rFonts w:ascii="Times New Roman" w:hAnsi="Times New Roman" w:cs="Times New Roman"/>
          <w:sz w:val="20"/>
          <w:szCs w:val="20"/>
        </w:rPr>
        <w:t>одотчет</w:t>
      </w: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1. Глава сельского поселения– </w:t>
      </w:r>
      <w:proofErr w:type="spellStart"/>
      <w:proofErr w:type="gramStart"/>
      <w:r w:rsidR="00431A00" w:rsidRPr="00720D02">
        <w:rPr>
          <w:rFonts w:ascii="Times New Roman" w:hAnsi="Times New Roman" w:cs="Times New Roman"/>
          <w:sz w:val="20"/>
          <w:szCs w:val="20"/>
        </w:rPr>
        <w:t>Ку</w:t>
      </w:r>
      <w:proofErr w:type="gramEnd"/>
      <w:r w:rsidR="00431A00" w:rsidRPr="00720D02">
        <w:rPr>
          <w:rFonts w:ascii="Times New Roman" w:hAnsi="Times New Roman" w:cs="Times New Roman"/>
          <w:sz w:val="20"/>
          <w:szCs w:val="20"/>
        </w:rPr>
        <w:t>торкин</w:t>
      </w:r>
      <w:proofErr w:type="spellEnd"/>
      <w:r w:rsidR="00431A00" w:rsidRPr="00720D02">
        <w:rPr>
          <w:rFonts w:ascii="Times New Roman" w:hAnsi="Times New Roman" w:cs="Times New Roman"/>
          <w:sz w:val="20"/>
          <w:szCs w:val="20"/>
        </w:rPr>
        <w:t xml:space="preserve"> В.П.</w:t>
      </w: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0"/>
          <w:szCs w:val="20"/>
        </w:rPr>
      </w:pPr>
      <w:bookmarkStart w:id="22" w:name="_Hlk25593369"/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0"/>
          <w:szCs w:val="20"/>
        </w:rPr>
      </w:pPr>
      <w:r w:rsidRPr="00720D02">
        <w:rPr>
          <w:rFonts w:ascii="Times New Roman" w:hAnsi="Times New Roman" w:cs="Times New Roman"/>
          <w:spacing w:val="-1"/>
          <w:sz w:val="20"/>
          <w:szCs w:val="20"/>
        </w:rPr>
        <w:t>ПРИЛОЖЕНИЕ № 8</w:t>
      </w:r>
    </w:p>
    <w:bookmarkEnd w:id="22"/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9"/>
        <w:jc w:val="center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ПЕРЕЧЕНЬ ДОЛЖНОСТНЫХ ЛИЦ,</w:t>
      </w: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ИМЕЮЩИХ ПРАВО НА ПОЛУЧЕНИЕ ДОВЕРЕННОСТЕЙ</w:t>
      </w:r>
    </w:p>
    <w:p w:rsidR="00A02F25" w:rsidRPr="00720D02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431A00" w:rsidRPr="00720D02" w:rsidRDefault="00A02F25" w:rsidP="00431A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1. </w:t>
      </w:r>
      <w:r w:rsidR="00431A00" w:rsidRPr="00720D02">
        <w:rPr>
          <w:rFonts w:ascii="Times New Roman" w:hAnsi="Times New Roman" w:cs="Times New Roman"/>
          <w:sz w:val="20"/>
          <w:szCs w:val="20"/>
        </w:rPr>
        <w:t xml:space="preserve">Глава сельского поселения     </w:t>
      </w:r>
      <w:proofErr w:type="spellStart"/>
      <w:r w:rsidR="00431A00" w:rsidRPr="00720D02">
        <w:rPr>
          <w:rFonts w:ascii="Times New Roman" w:hAnsi="Times New Roman" w:cs="Times New Roman"/>
          <w:sz w:val="20"/>
          <w:szCs w:val="20"/>
        </w:rPr>
        <w:t>В.П.Куторкин</w:t>
      </w:r>
      <w:proofErr w:type="spellEnd"/>
    </w:p>
    <w:p w:rsidR="00A02F25" w:rsidRPr="00720D02" w:rsidRDefault="00A02F25" w:rsidP="00431A00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720D02">
      <w:pPr>
        <w:shd w:val="clear" w:color="auto" w:fill="FFFFFF"/>
        <w:spacing w:after="0" w:line="240" w:lineRule="auto"/>
        <w:ind w:right="7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</w:p>
    <w:p w:rsidR="00A02F25" w:rsidRPr="00720D02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lastRenderedPageBreak/>
        <w:t>Приложение №9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к положению</w:t>
      </w:r>
    </w:p>
    <w:p w:rsidR="00431A00" w:rsidRPr="00720D02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об учетной политике</w:t>
      </w:r>
    </w:p>
    <w:p w:rsidR="00431A00" w:rsidRPr="00720D02" w:rsidRDefault="00431A00" w:rsidP="00431A00">
      <w:pPr>
        <w:pStyle w:val="af"/>
        <w:jc w:val="right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bCs/>
          <w:sz w:val="20"/>
          <w:szCs w:val="20"/>
        </w:rPr>
        <w:t>для целей бухгалтерского учета</w:t>
      </w:r>
    </w:p>
    <w:p w:rsidR="00A02F25" w:rsidRPr="00720D02" w:rsidRDefault="00A02F25" w:rsidP="0060698B">
      <w:pPr>
        <w:pStyle w:val="af"/>
        <w:jc w:val="center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Перечень используемых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забалансовых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счетов</w:t>
      </w:r>
    </w:p>
    <w:p w:rsidR="00A02F25" w:rsidRPr="00720D02" w:rsidRDefault="00A02F25" w:rsidP="0060698B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1"/>
        <w:gridCol w:w="8063"/>
      </w:tblGrid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Имущество, полученное в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 в пользовании по договорам аренды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01.21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 в пользовании по договорам аренды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01.31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01.32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Иное движимое имущество в пользовании по договорам аренды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ценности на хранении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02.1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 на хранении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02.2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 на хранении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02.3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ОС, не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признанные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активом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02.4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МЗ, не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признанные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активом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Бланки строгой отчетности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03.1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Бланки строгой отчетности (в 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 ед.)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Сомнительная задолженность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ценности, оплаченные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05.1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ОС, НМА,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оплаченные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05.2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МЗ,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оплаченные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Награды, призы, кубки и ценные подарки, сувениры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07.1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Ус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.) Награды, призы, кубки и ценные подарки, сувениры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07.2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Награды, призы, кубки и ценные подарки, сувениры по стоимости приобретения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Путевки неоплаченные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Запасные части к транспортным средствам, выданные взамен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изношенных</w:t>
            </w:r>
            <w:proofErr w:type="gramEnd"/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Обеспечение исполнения обязательств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Государственные и муниципальные гарантии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Государственные гарантии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Экспериментальные устройства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Экспериментальные устройства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Экспериментальные устройства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Расчетные документы, ожидающие исполнения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Поступления денежных средств на счета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на счета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дств в п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ути на счета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Поступление денежных средств на счета учреждения в иностранной валюте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Поступления расчетов с финансовым органом по наличным денежным средствам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Поступления денежных сре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дств в к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ассу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Выбытия денежных средств со счетов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Выбытия денежных средств со счетов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дств в п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ути на счета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Выбытие денежных средств со специальных счетов в кредитной организации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18.07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Выбытия денежных средств со счетов учреждения в иностранной валюте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Выбытия расчетов с финансовым органом по наличным денежным средствам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Выбытия денежных средств из кассы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 бюджета прошлых лет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Задолженность, невостребованная кредиторами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в эксплуатации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в эксплуатации –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Нежилые помещения (здания и сооружения) –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21.24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Машины и оборудование -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-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Биологические ресурсы – особо ценное движимое имущество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21.28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основные средства - особо ценное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в эксплуатации –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Нежилые помещения (здания и сооружения) –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Инвестиционная недвижимость – иное движимое имущество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Машины и оборудование -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-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Инвентарь производственный и хозяйственный –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Биологические ресурсы – иное движимое имущество учреждения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21.38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основные средства - иное движимое имущество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ценности, полученные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ОС,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МЗ,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по централизованному снабжению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Периодические издания для пользования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Нефинансовые активы, переданные в доверительное управление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переданное в доверительное управление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- недвижимое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24.13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НПА - недвижимое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24.20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имущество, переданное в доверительное управление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24.21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НМА - особо ценное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24.24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 - особо ценное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Иное движимое имущество, переданное в доверительное управление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24.31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Основные средства - иное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24.32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НМА - иное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 - иное движимое имущество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24.60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Финансовые активы в доверительном управлении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Имущество,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недвижимое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25.13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НПА - недвижимое имущество, 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переданные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25.20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25.21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25.24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Иное движимое имущество,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25.31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25.32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иное движимое имущество, переданные в аренду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Непроизведенные</w:t>
            </w:r>
            <w:proofErr w:type="spell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активы, составляющие казну,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25.57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26.10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26.13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НП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26.21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26.22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26.24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Иное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26.31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26.32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gram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26.34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МЗ - иное движимое имущество,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26.53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26.54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26.55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Непроизведенные</w:t>
            </w:r>
            <w:proofErr w:type="spellEnd"/>
            <w:r w:rsidRPr="00720D02">
              <w:rPr>
                <w:rFonts w:ascii="Times New Roman" w:hAnsi="Times New Roman" w:cs="Times New Roman"/>
                <w:sz w:val="20"/>
                <w:szCs w:val="20"/>
              </w:rPr>
              <w:t xml:space="preserve"> активы,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26.56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26.57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Прочие активы, составляющие казну, переданные в безвозмездное пользование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Представленные субсидии на приобретение жилья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Расчеты по исполнению денежных обязательств через третьих лиц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Акции по номинальной стоимости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Активы в управляющих компаниях</w:t>
            </w:r>
          </w:p>
        </w:tc>
      </w:tr>
      <w:tr w:rsidR="00A02F25" w:rsidRPr="00720D02">
        <w:trPr>
          <w:trHeight w:val="222"/>
        </w:trPr>
        <w:tc>
          <w:tcPr>
            <w:tcW w:w="25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820" w:type="dxa"/>
            <w:noWrap/>
          </w:tcPr>
          <w:p w:rsidR="00A02F25" w:rsidRPr="00720D02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20D02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инвестиции, реализуемые организациями</w:t>
            </w:r>
          </w:p>
        </w:tc>
      </w:tr>
    </w:tbl>
    <w:p w:rsidR="00A02F25" w:rsidRPr="00720D02" w:rsidRDefault="00A02F25" w:rsidP="0060698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B91B0B" w:rsidRPr="00720D02" w:rsidRDefault="00B91B0B" w:rsidP="0060698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B91B0B" w:rsidRPr="00720D02" w:rsidRDefault="00B91B0B" w:rsidP="0060698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B91B0B" w:rsidRPr="00720D02" w:rsidRDefault="00B91B0B" w:rsidP="0060698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B91B0B" w:rsidRPr="00720D02" w:rsidRDefault="00B91B0B" w:rsidP="00B91B0B">
      <w:pPr>
        <w:jc w:val="both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Информационный бюллетень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№13  от «16» апреля  2021 г.  </w:t>
      </w:r>
    </w:p>
    <w:p w:rsidR="00B91B0B" w:rsidRPr="00720D02" w:rsidRDefault="00B91B0B" w:rsidP="00B91B0B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 xml:space="preserve">Учредитель: Совет депутатов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Большеремезенского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720D02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D02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91B0B" w:rsidRPr="00720D02" w:rsidRDefault="00B91B0B" w:rsidP="00B91B0B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720D02">
        <w:rPr>
          <w:rFonts w:ascii="Times New Roman" w:hAnsi="Times New Roman" w:cs="Times New Roman"/>
          <w:sz w:val="20"/>
          <w:szCs w:val="20"/>
        </w:rPr>
        <w:t>Тираж  3 экз.</w:t>
      </w:r>
    </w:p>
    <w:p w:rsidR="00B91B0B" w:rsidRPr="00720D02" w:rsidRDefault="00B91B0B" w:rsidP="0060698B">
      <w:pPr>
        <w:pStyle w:val="a6"/>
        <w:rPr>
          <w:rFonts w:ascii="Times New Roman" w:hAnsi="Times New Roman" w:cs="Times New Roman"/>
          <w:sz w:val="20"/>
          <w:szCs w:val="20"/>
        </w:rPr>
      </w:pPr>
    </w:p>
    <w:sectPr w:rsidR="00B91B0B" w:rsidRPr="00720D02" w:rsidSect="008A4DE0">
      <w:pgSz w:w="11909" w:h="16834"/>
      <w:pgMar w:top="1048" w:right="1073" w:bottom="360" w:left="106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D81" w:rsidRDefault="00386D81" w:rsidP="005035DD">
      <w:pPr>
        <w:spacing w:after="0" w:line="240" w:lineRule="auto"/>
      </w:pPr>
      <w:r>
        <w:separator/>
      </w:r>
    </w:p>
  </w:endnote>
  <w:endnote w:type="continuationSeparator" w:id="0">
    <w:p w:rsidR="00386D81" w:rsidRDefault="00386D81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D81" w:rsidRDefault="00386D81" w:rsidP="005035DD">
      <w:pPr>
        <w:spacing w:after="0" w:line="240" w:lineRule="auto"/>
      </w:pPr>
      <w:r>
        <w:separator/>
      </w:r>
    </w:p>
  </w:footnote>
  <w:footnote w:type="continuationSeparator" w:id="0">
    <w:p w:rsidR="00386D81" w:rsidRDefault="00386D81" w:rsidP="0050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1BC6A00"/>
    <w:multiLevelType w:val="hybridMultilevel"/>
    <w:tmpl w:val="EECA6EBC"/>
    <w:lvl w:ilvl="0" w:tplc="C01C90FE">
      <w:start w:val="1"/>
      <w:numFmt w:val="decimal"/>
      <w:lvlText w:val="%1."/>
      <w:lvlJc w:val="left"/>
      <w:pPr>
        <w:ind w:left="1728" w:hanging="10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  <w:szCs w:val="20"/>
      </w:rPr>
    </w:lvl>
  </w:abstractNum>
  <w:abstractNum w:abstractNumId="10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1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7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0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6"/>
    <w:lvlOverride w:ilvl="0">
      <w:startOverride w:val="2"/>
    </w:lvlOverride>
  </w:num>
  <w:num w:numId="9">
    <w:abstractNumId w:val="15"/>
  </w:num>
  <w:num w:numId="10">
    <w:abstractNumId w:val="6"/>
  </w:num>
  <w:num w:numId="11">
    <w:abstractNumId w:val="13"/>
  </w:num>
  <w:num w:numId="12">
    <w:abstractNumId w:val="14"/>
  </w:num>
  <w:num w:numId="13">
    <w:abstractNumId w:val="12"/>
  </w:num>
  <w:num w:numId="14">
    <w:abstractNumId w:val="11"/>
  </w:num>
  <w:num w:numId="15">
    <w:abstractNumId w:val="10"/>
  </w:num>
  <w:num w:numId="16">
    <w:abstractNumId w:val="0"/>
  </w:num>
  <w:num w:numId="17">
    <w:abstractNumId w:val="19"/>
  </w:num>
  <w:num w:numId="18">
    <w:abstractNumId w:val="20"/>
  </w:num>
  <w:num w:numId="19">
    <w:abstractNumId w:val="4"/>
  </w:num>
  <w:num w:numId="20">
    <w:abstractNumId w:val="9"/>
  </w:num>
  <w:num w:numId="21">
    <w:abstractNumId w:val="9"/>
  </w:num>
  <w:num w:numId="22">
    <w:abstractNumId w:val="4"/>
    <w:lvlOverride w:ilvl="0">
      <w:startOverride w:val="1"/>
    </w:lvlOverride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F1B3F"/>
    <w:rsid w:val="0001388C"/>
    <w:rsid w:val="0002264B"/>
    <w:rsid w:val="00036181"/>
    <w:rsid w:val="0013503B"/>
    <w:rsid w:val="0015798E"/>
    <w:rsid w:val="001661D7"/>
    <w:rsid w:val="0017222C"/>
    <w:rsid w:val="001A460A"/>
    <w:rsid w:val="001E4B58"/>
    <w:rsid w:val="001F1B83"/>
    <w:rsid w:val="00255BFD"/>
    <w:rsid w:val="002A1D4A"/>
    <w:rsid w:val="002A3930"/>
    <w:rsid w:val="0032443C"/>
    <w:rsid w:val="003246A9"/>
    <w:rsid w:val="0033457F"/>
    <w:rsid w:val="00345604"/>
    <w:rsid w:val="00386D81"/>
    <w:rsid w:val="003E090A"/>
    <w:rsid w:val="003E2554"/>
    <w:rsid w:val="003F4E60"/>
    <w:rsid w:val="00417D81"/>
    <w:rsid w:val="00431A00"/>
    <w:rsid w:val="00456661"/>
    <w:rsid w:val="0046466B"/>
    <w:rsid w:val="004848F2"/>
    <w:rsid w:val="004862F1"/>
    <w:rsid w:val="004E6E9E"/>
    <w:rsid w:val="005035DD"/>
    <w:rsid w:val="00512A3C"/>
    <w:rsid w:val="00517724"/>
    <w:rsid w:val="0052194E"/>
    <w:rsid w:val="00521A43"/>
    <w:rsid w:val="00560AE9"/>
    <w:rsid w:val="00563D3B"/>
    <w:rsid w:val="005678A3"/>
    <w:rsid w:val="0059522E"/>
    <w:rsid w:val="005A350A"/>
    <w:rsid w:val="005B27C2"/>
    <w:rsid w:val="005F1B3F"/>
    <w:rsid w:val="0060698B"/>
    <w:rsid w:val="006263A6"/>
    <w:rsid w:val="006354FA"/>
    <w:rsid w:val="00644511"/>
    <w:rsid w:val="006639A2"/>
    <w:rsid w:val="006759E6"/>
    <w:rsid w:val="00693D86"/>
    <w:rsid w:val="00693F8D"/>
    <w:rsid w:val="006A0AC7"/>
    <w:rsid w:val="006A3150"/>
    <w:rsid w:val="006B337B"/>
    <w:rsid w:val="006E75A0"/>
    <w:rsid w:val="00713BFD"/>
    <w:rsid w:val="00720D02"/>
    <w:rsid w:val="00746BDB"/>
    <w:rsid w:val="00783459"/>
    <w:rsid w:val="007D67CE"/>
    <w:rsid w:val="008133E9"/>
    <w:rsid w:val="00816E3D"/>
    <w:rsid w:val="0084216E"/>
    <w:rsid w:val="00872299"/>
    <w:rsid w:val="008A4DE0"/>
    <w:rsid w:val="008E5871"/>
    <w:rsid w:val="00912C83"/>
    <w:rsid w:val="00930AA2"/>
    <w:rsid w:val="00941FDC"/>
    <w:rsid w:val="009B0A73"/>
    <w:rsid w:val="009C5005"/>
    <w:rsid w:val="009F32DE"/>
    <w:rsid w:val="00A009C9"/>
    <w:rsid w:val="00A02F25"/>
    <w:rsid w:val="00A03FCD"/>
    <w:rsid w:val="00A272CB"/>
    <w:rsid w:val="00A8299B"/>
    <w:rsid w:val="00AB5914"/>
    <w:rsid w:val="00B1051E"/>
    <w:rsid w:val="00B1684A"/>
    <w:rsid w:val="00B17803"/>
    <w:rsid w:val="00B91B0B"/>
    <w:rsid w:val="00BA6720"/>
    <w:rsid w:val="00BB1E19"/>
    <w:rsid w:val="00BB288E"/>
    <w:rsid w:val="00C13F65"/>
    <w:rsid w:val="00C52769"/>
    <w:rsid w:val="00C773A9"/>
    <w:rsid w:val="00C817CA"/>
    <w:rsid w:val="00C93406"/>
    <w:rsid w:val="00CB2C38"/>
    <w:rsid w:val="00CE0450"/>
    <w:rsid w:val="00D12187"/>
    <w:rsid w:val="00D1510E"/>
    <w:rsid w:val="00D24053"/>
    <w:rsid w:val="00D640B0"/>
    <w:rsid w:val="00D91D83"/>
    <w:rsid w:val="00DA61CF"/>
    <w:rsid w:val="00DA6332"/>
    <w:rsid w:val="00DB6547"/>
    <w:rsid w:val="00DD338B"/>
    <w:rsid w:val="00DD3BAA"/>
    <w:rsid w:val="00E6304D"/>
    <w:rsid w:val="00E70B2A"/>
    <w:rsid w:val="00F31156"/>
    <w:rsid w:val="00FA3D6B"/>
    <w:rsid w:val="00FA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6759E6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5F1B3F"/>
    <w:pPr>
      <w:keepNext/>
      <w:snapToGrid w:val="0"/>
      <w:spacing w:after="0" w:line="240" w:lineRule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9E6"/>
    <w:rPr>
      <w:rFonts w:ascii="Cambria" w:hAnsi="Cambria" w:cs="Cambria"/>
      <w:color w:val="365F91"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locked/>
    <w:rsid w:val="005F1B3F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Body Text Indent"/>
    <w:basedOn w:val="a"/>
    <w:link w:val="a4"/>
    <w:uiPriority w:val="99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F1B3F"/>
    <w:rPr>
      <w:rFonts w:ascii="Times New Roman" w:hAnsi="Times New Roman" w:cs="Times New Roman"/>
      <w:sz w:val="20"/>
      <w:szCs w:val="20"/>
    </w:rPr>
  </w:style>
  <w:style w:type="paragraph" w:customStyle="1" w:styleId="Iauiue1">
    <w:name w:val="Iau?iue1"/>
    <w:uiPriority w:val="99"/>
    <w:rsid w:val="005F1B3F"/>
    <w:pPr>
      <w:widowControl w:val="0"/>
    </w:pPr>
    <w:rPr>
      <w:rFonts w:cs="Calibri"/>
      <w:sz w:val="24"/>
      <w:szCs w:val="24"/>
    </w:rPr>
  </w:style>
  <w:style w:type="table" w:styleId="a5">
    <w:name w:val="Table Grid"/>
    <w:basedOn w:val="a1"/>
    <w:uiPriority w:val="99"/>
    <w:rsid w:val="005F1B3F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F1B3F"/>
    <w:rPr>
      <w:rFonts w:cs="Calibri"/>
    </w:r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a8">
    <w:name w:val="List Paragraph"/>
    <w:basedOn w:val="a"/>
    <w:uiPriority w:val="99"/>
    <w:qFormat/>
    <w:rsid w:val="005A350A"/>
    <w:pPr>
      <w:spacing w:after="0" w:line="240" w:lineRule="auto"/>
      <w:ind w:left="720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</w:style>
  <w:style w:type="character" w:customStyle="1" w:styleId="HTML0">
    <w:name w:val="Стандартный HTML Знак"/>
    <w:basedOn w:val="a0"/>
    <w:link w:val="HTML"/>
    <w:uiPriority w:val="99"/>
    <w:locked/>
    <w:rsid w:val="005A350A"/>
    <w:rPr>
      <w:rFonts w:ascii="Times New Roman" w:hAnsi="Times New Roman" w:cs="Times New Roman"/>
    </w:rPr>
  </w:style>
  <w:style w:type="character" w:customStyle="1" w:styleId="fill">
    <w:name w:val="fill"/>
    <w:basedOn w:val="a0"/>
    <w:uiPriority w:val="99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uiPriority w:val="99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sz w:val="28"/>
      <w:szCs w:val="28"/>
    </w:rPr>
  </w:style>
  <w:style w:type="character" w:styleId="a9">
    <w:name w:val="Hyperlink"/>
    <w:basedOn w:val="a0"/>
    <w:uiPriority w:val="99"/>
    <w:semiHidden/>
    <w:rsid w:val="005A350A"/>
    <w:rPr>
      <w:color w:val="0000FF"/>
      <w:u w:val="single"/>
    </w:rPr>
  </w:style>
  <w:style w:type="character" w:styleId="aa">
    <w:name w:val="Strong"/>
    <w:basedOn w:val="a0"/>
    <w:uiPriority w:val="99"/>
    <w:qFormat/>
    <w:rsid w:val="005A350A"/>
    <w:rPr>
      <w:b/>
      <w:bCs/>
    </w:rPr>
  </w:style>
  <w:style w:type="table" w:customStyle="1" w:styleId="11">
    <w:name w:val="Сетка таблицы1"/>
    <w:uiPriority w:val="99"/>
    <w:rsid w:val="00DD3BAA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133E9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5035DD"/>
  </w:style>
  <w:style w:type="paragraph" w:styleId="ad">
    <w:name w:val="footer"/>
    <w:basedOn w:val="a"/>
    <w:link w:val="ae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5035DD"/>
  </w:style>
  <w:style w:type="paragraph" w:styleId="af">
    <w:name w:val="Title"/>
    <w:basedOn w:val="a"/>
    <w:next w:val="a"/>
    <w:link w:val="af0"/>
    <w:uiPriority w:val="99"/>
    <w:qFormat/>
    <w:rsid w:val="006759E6"/>
    <w:pPr>
      <w:spacing w:after="0" w:line="240" w:lineRule="auto"/>
    </w:pPr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99"/>
    <w:locked/>
    <w:rsid w:val="006759E6"/>
    <w:rPr>
      <w:rFonts w:ascii="Cambria" w:hAnsi="Cambria" w:cs="Cambria"/>
      <w:spacing w:val="-10"/>
      <w:kern w:val="28"/>
      <w:sz w:val="56"/>
      <w:szCs w:val="56"/>
    </w:rPr>
  </w:style>
  <w:style w:type="numbering" w:customStyle="1" w:styleId="WWNum1">
    <w:name w:val="WWNum1"/>
    <w:rsid w:val="00B21906"/>
    <w:pPr>
      <w:numPr>
        <w:numId w:val="19"/>
      </w:numPr>
    </w:pPr>
  </w:style>
  <w:style w:type="numbering" w:customStyle="1" w:styleId="WWNum2">
    <w:name w:val="WWNum2"/>
    <w:rsid w:val="00B21906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58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5?l202" TargetMode="External"/><Relationship Id="rId13" Type="http://schemas.openxmlformats.org/officeDocument/2006/relationships/hyperlink" Target="https://www.referent.ru/1/31341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287159" TargetMode="External"/><Relationship Id="rId12" Type="http://schemas.openxmlformats.org/officeDocument/2006/relationships/hyperlink" Target="https://www.referent.ru/1/3134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udit-it.ru/terms/accounting/amortiz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ferent.ru/1/287357?l1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ferent.ru/1/313405" TargetMode="External"/><Relationship Id="rId10" Type="http://schemas.openxmlformats.org/officeDocument/2006/relationships/hyperlink" Target="https://www.referent.ru/1/287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ferent.ru/1/287356" TargetMode="External"/><Relationship Id="rId14" Type="http://schemas.openxmlformats.org/officeDocument/2006/relationships/hyperlink" Target="https://www.referent.ru/1/310350?l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29</Pages>
  <Words>12332</Words>
  <Characters>70296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3</cp:revision>
  <cp:lastPrinted>2021-04-22T12:48:00Z</cp:lastPrinted>
  <dcterms:created xsi:type="dcterms:W3CDTF">2021-04-22T12:51:00Z</dcterms:created>
  <dcterms:modified xsi:type="dcterms:W3CDTF">2021-04-28T13:20:00Z</dcterms:modified>
</cp:coreProperties>
</file>