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25" w:rsidRDefault="00A02F25" w:rsidP="00644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Pr="00BA6720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ЧАМЗИНСКОГО  МУНИЦИПАЛЬНОГО   РАЙОНА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>РЕСПУБЛИКИ   МОРДОВИЯ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A6720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А С П О Р Я Ж Е Н И Е</w:t>
      </w:r>
    </w:p>
    <w:p w:rsidR="00A02F25" w:rsidRPr="00BA6720" w:rsidRDefault="00644511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A02F2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A02F25" w:rsidRPr="00BA6720">
        <w:rPr>
          <w:rFonts w:ascii="Times New Roman" w:hAnsi="Times New Roman" w:cs="Times New Roman"/>
          <w:sz w:val="28"/>
          <w:szCs w:val="28"/>
        </w:rPr>
        <w:t>.20</w:t>
      </w:r>
      <w:r w:rsidR="00B17803">
        <w:rPr>
          <w:rFonts w:ascii="Times New Roman" w:hAnsi="Times New Roman" w:cs="Times New Roman"/>
          <w:sz w:val="28"/>
          <w:szCs w:val="28"/>
        </w:rPr>
        <w:t>21</w:t>
      </w:r>
      <w:r w:rsidR="00A02F25" w:rsidRPr="00BA6720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17</w:t>
      </w:r>
      <w:r w:rsidR="00B178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F25" w:rsidRPr="00BA6720" w:rsidRDefault="00A02F25" w:rsidP="00BA672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с. </w:t>
      </w:r>
      <w:r w:rsidR="00345604"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 w:rsidR="00345604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Учетной политики администрации </w:t>
      </w:r>
    </w:p>
    <w:p w:rsidR="00A02F25" w:rsidRPr="00BA6720" w:rsidRDefault="00345604" w:rsidP="00BA67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="00A02F25"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</w:t>
      </w:r>
      <w:r w:rsidR="00B17803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="00A02F25" w:rsidRPr="00BA6720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02F25" w:rsidRDefault="00A02F25" w:rsidP="00BA67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A6720">
        <w:rPr>
          <w:rFonts w:ascii="Times New Roman" w:hAnsi="Times New Roman" w:cs="Times New Roman"/>
          <w:color w:val="000000"/>
          <w:sz w:val="28"/>
          <w:szCs w:val="28"/>
        </w:rPr>
        <w:t xml:space="preserve"> Во исполнение Закона от 6 декабря 2011 г. № 402-ФЗ «О бухгалтерском учёте»</w:t>
      </w:r>
      <w:proofErr w:type="gramStart"/>
      <w:r w:rsidRPr="00BA6720">
        <w:rPr>
          <w:rFonts w:ascii="Times New Roman" w:hAnsi="Times New Roman" w:cs="Times New Roman"/>
          <w:color w:val="000000"/>
          <w:sz w:val="28"/>
          <w:szCs w:val="28"/>
        </w:rPr>
        <w:t>,п</w:t>
      </w:r>
      <w:proofErr w:type="gramEnd"/>
      <w:r w:rsidRPr="00BA6720">
        <w:rPr>
          <w:rFonts w:ascii="Times New Roman" w:hAnsi="Times New Roman" w:cs="Times New Roman"/>
          <w:color w:val="000000"/>
          <w:sz w:val="28"/>
          <w:szCs w:val="28"/>
        </w:rPr>
        <w:t>риказом Министерства Финансов Российской Федерации от 01 декабря 2010 года № 157-Н “Об утверждении единого плана счетов бухгалтерского учета и инструкции по его применению”,</w:t>
      </w:r>
    </w:p>
    <w:p w:rsidR="00B17803" w:rsidRPr="00BA6720" w:rsidRDefault="00B17803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F25" w:rsidRDefault="00B17803" w:rsidP="00B17803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A02F25" w:rsidRPr="00B17803">
        <w:rPr>
          <w:rFonts w:ascii="Times New Roman" w:hAnsi="Times New Roman" w:cs="Times New Roman"/>
          <w:sz w:val="28"/>
          <w:szCs w:val="28"/>
        </w:rPr>
        <w:t xml:space="preserve">Утвердить Положение об учетной политике для целей бухгалтерского учета администрации </w:t>
      </w:r>
      <w:proofErr w:type="spellStart"/>
      <w:r w:rsidR="00345604" w:rsidRPr="00B17803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2021</w:t>
      </w:r>
      <w:r w:rsidR="00A02F25" w:rsidRPr="00B17803">
        <w:rPr>
          <w:rFonts w:ascii="Times New Roman" w:hAnsi="Times New Roman" w:cs="Times New Roman"/>
          <w:sz w:val="28"/>
          <w:szCs w:val="28"/>
        </w:rPr>
        <w:t xml:space="preserve"> год согласно Приложению к настоящему распоряжению.</w:t>
      </w:r>
      <w:r w:rsidR="00A02F25" w:rsidRPr="00B178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17803" w:rsidRPr="00B17803" w:rsidRDefault="00B17803" w:rsidP="00B178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B178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Признать утратившим силу Распоряжение Администрации </w:t>
      </w:r>
      <w:proofErr w:type="spellStart"/>
      <w:r w:rsidRPr="00B17803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04.02.2020 г № 5 «Об утверждении Учетной политики администрации  </w:t>
      </w:r>
      <w:proofErr w:type="spellStart"/>
      <w:r w:rsidRPr="00B17803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B17803">
        <w:rPr>
          <w:rFonts w:ascii="Times New Roman" w:hAnsi="Times New Roman" w:cs="Times New Roman"/>
          <w:sz w:val="28"/>
          <w:szCs w:val="28"/>
        </w:rPr>
        <w:t xml:space="preserve"> сельского поселения на 2020 год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2F25" w:rsidRPr="0060698B" w:rsidRDefault="00B17803" w:rsidP="00BA6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2F25" w:rsidRPr="0060698B">
        <w:rPr>
          <w:rFonts w:ascii="Times New Roman" w:hAnsi="Times New Roman" w:cs="Times New Roman"/>
          <w:sz w:val="28"/>
          <w:szCs w:val="28"/>
        </w:rPr>
        <w:t xml:space="preserve">. Настоящее распоряжение вступает в силу после его официального опубликования в Информационном бюллетене </w:t>
      </w:r>
      <w:proofErr w:type="spellStart"/>
      <w:r w:rsidR="00345604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A02F25" w:rsidRPr="0060698B">
        <w:rPr>
          <w:rFonts w:ascii="Times New Roman" w:hAnsi="Times New Roman" w:cs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01.01.20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A02F25" w:rsidRPr="0060698B">
        <w:rPr>
          <w:rFonts w:ascii="Times New Roman" w:hAnsi="Times New Roman" w:cs="Times New Roman"/>
          <w:sz w:val="28"/>
          <w:szCs w:val="28"/>
        </w:rPr>
        <w:t>г.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02F25" w:rsidRPr="00BA6720" w:rsidRDefault="00345604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A02F25" w:rsidRPr="00BA672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="00A02F25" w:rsidRPr="00BA6720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П.Куторкин</w:t>
      </w:r>
      <w:proofErr w:type="spellEnd"/>
      <w:r w:rsidR="00A02F25" w:rsidRPr="00BA6720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A02F25" w:rsidRPr="00BA6720" w:rsidRDefault="00A02F25" w:rsidP="00BA67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6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F25" w:rsidRPr="00BA6720" w:rsidRDefault="00A02F25" w:rsidP="00BA6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F25" w:rsidRPr="00BA6720" w:rsidRDefault="00A02F25" w:rsidP="00BA6720">
      <w:pPr>
        <w:rPr>
          <w:rFonts w:ascii="Times New Roman" w:hAnsi="Times New Roman" w:cs="Times New Roman"/>
          <w:sz w:val="28"/>
          <w:szCs w:val="28"/>
        </w:rPr>
      </w:pPr>
    </w:p>
    <w:p w:rsidR="00DD338B" w:rsidRDefault="00DD338B" w:rsidP="00B17803">
      <w:pPr>
        <w:shd w:val="clear" w:color="auto" w:fill="FFFFFF"/>
        <w:spacing w:after="0" w:line="240" w:lineRule="auto"/>
        <w:ind w:right="7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CB2C38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CB2C38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1" w:name="_Hlk25593563"/>
      <w:r w:rsidRPr="00CB2C38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02F25" w:rsidRPr="00CB2C38" w:rsidRDefault="00345604" w:rsidP="0060698B">
      <w:pPr>
        <w:shd w:val="clear" w:color="auto" w:fill="FFFFFF"/>
        <w:spacing w:after="0" w:line="240" w:lineRule="auto"/>
        <w:ind w:right="2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A02F25" w:rsidRPr="00CB2C3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02F25" w:rsidRPr="00CB2C38" w:rsidRDefault="00A02F25" w:rsidP="0060698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644511">
        <w:rPr>
          <w:rFonts w:ascii="Times New Roman" w:hAnsi="Times New Roman" w:cs="Times New Roman"/>
          <w:sz w:val="24"/>
          <w:szCs w:val="24"/>
        </w:rPr>
        <w:t xml:space="preserve">             от 16.04</w:t>
      </w:r>
      <w:r w:rsidR="00B17803">
        <w:rPr>
          <w:rFonts w:ascii="Times New Roman" w:hAnsi="Times New Roman" w:cs="Times New Roman"/>
          <w:sz w:val="24"/>
          <w:szCs w:val="24"/>
        </w:rPr>
        <w:t xml:space="preserve">.2021г. № </w:t>
      </w:r>
      <w:r w:rsidR="00644511">
        <w:rPr>
          <w:rFonts w:ascii="Times New Roman" w:hAnsi="Times New Roman" w:cs="Times New Roman"/>
          <w:sz w:val="24"/>
          <w:szCs w:val="24"/>
        </w:rPr>
        <w:t>17</w:t>
      </w:r>
    </w:p>
    <w:bookmarkEnd w:id="1"/>
    <w:p w:rsidR="00A02F25" w:rsidRPr="00BA6720" w:rsidRDefault="00A02F25" w:rsidP="0060698B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об учетной политике для целей бухгалтерского учета </w:t>
      </w: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Учетная политика Администрации </w:t>
      </w:r>
      <w:proofErr w:type="spellStart"/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Бюджетный кодекс Российской Федерации;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ab/>
        <w:t xml:space="preserve">Федеральным законом «О бухгалтерском учете» от 06 декабря 2011 г. № 402-ФЗ;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Приказ Министерства финансов Российской Федерации от 01 декабря 2010 г.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казначейства отдельных функций финансовых органов субъектов Российской Федерации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и муниципальных образований по исполнению соответствующих бюджетов».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приказом Минфина от 29.11.2017 № 209н </w:t>
      </w:r>
      <w:r w:rsidR="00A02F25" w:rsidRPr="0078345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«Об утверждении Порядка применения классификации операций сектора государственного управления</w:t>
      </w:r>
      <w:proofErr w:type="gramStart"/>
      <w:r w:rsidR="00A02F25" w:rsidRPr="0078345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»</w:t>
      </w:r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="00A02F25" w:rsidRPr="00BA67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изменениями от 07.01.2019г. по приказу Минфина России от 30.11.2018г. № 246Н;</w:t>
      </w:r>
    </w:p>
    <w:p w:rsidR="00A02F25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7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256н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8" w:anchor="l20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2" w:name="l544"/>
      <w:bookmarkEnd w:id="2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3" w:name="l445"/>
      <w:bookmarkEnd w:id="3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9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"Аренда" (далее - ФСБУ "Аренда");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0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"Обесценение </w:t>
      </w:r>
      <w:bookmarkStart w:id="4" w:name="l545"/>
      <w:bookmarkEnd w:id="4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активов" (далее – ФСБУ «Обесценение активов»);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   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1" w:anchor="l17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5" w:name="l446"/>
      <w:bookmarkEnd w:id="5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Приказом Минфина России </w:t>
      </w:r>
      <w:hyperlink r:id="rId12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3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6" w:name="l546"/>
      <w:bookmarkEnd w:id="6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bookmarkStart w:id="7" w:name="l447"/>
      <w:bookmarkEnd w:id="7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Приказом Минфина России </w:t>
      </w:r>
      <w:hyperlink r:id="rId14" w:anchor="l8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  Приказом Минфина России </w:t>
      </w:r>
      <w:hyperlink r:id="rId15" w:history="1">
        <w:r w:rsidRPr="00BA6720">
          <w:rPr>
            <w:rFonts w:ascii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от 27.02.2018 г. N 32н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A02F25" w:rsidRPr="00BA6720" w:rsidRDefault="00A02F25" w:rsidP="0060698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Организация и ведение бюджетного учета.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1.1 Бухгалтерский учет Администрации </w:t>
      </w:r>
      <w:proofErr w:type="spellStart"/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CB2C38"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сельского поселения ведется, в соответствии со статьей 7 Федерального закона « О бухгалтерском учете» от 06 декабря 2011 года № 402 ФЗ, осуществляется МКУ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района «Центр образования муниципальных учреждений»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В учреждении утвержден состав постоянно действующих комиссий: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комиссии по поступлению и выбытию активов (приложение 1); 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инвентаризационной комиссии (приложение 2); 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График документооборота в Администрации </w:t>
      </w:r>
      <w:proofErr w:type="spellStart"/>
      <w:r w:rsidR="00345604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представлен в приложении №4.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Технология обработки учетной информации- ведется автоматизированным способом с использованием программ :«1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Предприятие версия 8» и «Камин: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Расчет заработной платы».</w:t>
      </w:r>
    </w:p>
    <w:p w:rsidR="00A02F25" w:rsidRPr="00BA6720" w:rsidRDefault="00A02F25" w:rsidP="0060698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Перечень лиц, имеющих право подписи денежных и расчетных документов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финансовых и кредитных обязательств: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Первая подпись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Вторая подпись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Начальник отдела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система электронного документооборота с территориальным органом Казначейства России;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передача бухгалтерской отчетности Финансовому управлению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налогам, сборам и иным обязательным платежам в инспекцию Федеральной налоговой службы;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отчетности по страховым взносам и сведениям персонифицированного учета в отделение Пенсионного фонда России;</w:t>
      </w:r>
    </w:p>
    <w:p w:rsidR="00A02F25" w:rsidRPr="00BA6720" w:rsidRDefault="00A02F25" w:rsidP="0060698B">
      <w:pPr>
        <w:numPr>
          <w:ilvl w:val="0"/>
          <w:numId w:val="1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передача сведений и отчетности по статистическому учету в органы статистического наблюдения;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Бухгалтерский учет ведется в рублях. 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09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Бухгалтерский учет ведется с использованием рабочего  Плана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счетов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 подразделов, целевых статей, видов расходов, КОСГУ. (приложение 5), разработанного в соответствии с Инструкцией к Единому плану счетов № 157н, п.19 ФСБУ «Концептуальные основы»</w:t>
      </w:r>
    </w:p>
    <w:p w:rsidR="00A02F25" w:rsidRPr="00BA6720" w:rsidRDefault="00A02F25" w:rsidP="0060698B">
      <w:pPr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Учреждение применяет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забалансовые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счета, утвержденные в Инструкции к Единому плану счетов № 157н.</w:t>
      </w:r>
      <w:r w:rsidRPr="00BA6720">
        <w:rPr>
          <w:rFonts w:ascii="Times New Roman" w:hAnsi="Times New Roman" w:cs="Times New Roman"/>
          <w:sz w:val="24"/>
          <w:szCs w:val="24"/>
        </w:rPr>
        <w:br/>
      </w:r>
      <w:bookmarkStart w:id="8" w:name="_Hlk25594032"/>
      <w:r w:rsidRPr="00BA6720">
        <w:rPr>
          <w:rFonts w:ascii="Times New Roman" w:hAnsi="Times New Roman" w:cs="Times New Roman"/>
          <w:sz w:val="24"/>
          <w:szCs w:val="24"/>
        </w:rPr>
        <w:t xml:space="preserve">Перечень используемых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счетов</w:t>
      </w:r>
      <w:bookmarkEnd w:id="8"/>
      <w:r w:rsidRPr="00BA6720">
        <w:rPr>
          <w:rFonts w:ascii="Times New Roman" w:hAnsi="Times New Roman" w:cs="Times New Roman"/>
          <w:sz w:val="24"/>
          <w:szCs w:val="24"/>
        </w:rPr>
        <w:t xml:space="preserve"> приведен в приложении 9.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1.10 Бухгалтерский учет ведется по проверенным и принятым к учету первичным документам методом начисления. Первичны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 предусмотренных унифицированной формой документа и при наличии на документе подписи руководителя учреждения. Документ.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Которыми оформляются факты хозяйственной жизни с денежными средствами, принимаются к отражению в бухгалтерском учете при наличии на документе подписи руководителя.</w:t>
      </w:r>
      <w:proofErr w:type="gramEnd"/>
    </w:p>
    <w:p w:rsidR="00A02F25" w:rsidRPr="00BA6720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Для систематизации и накопления информации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содержащийся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в принятых к учету первичных учетных документах учреждением применяются: регистры бухгалтерского учета. Регистры бухгалтерского учета формируются в виде: книг, журналов, карточек на бумажных носителях, по итогам месяца. Журналам операций присваиваются номера согласно приложению 6. Журналы операций подписываются бухгалтером, составившим журнал операций.</w:t>
      </w:r>
    </w:p>
    <w:p w:rsidR="00A02F25" w:rsidRPr="00BA6720" w:rsidRDefault="00A02F25" w:rsidP="0060698B">
      <w:pPr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Закупка товаро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работ, услуг)для государственных(муниципальных)нужд осуществляется в соответствии с Федеральным законом от 05.04.2013г. №44-ФЗ «О контрактной системе в сфере закупок товаров, работ, услуг для обеспечения деятельности государственных и муниципальных учреждений.» и планом закупок.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2.Учет основных средств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 Учет основных средств ведется учреждением в соответствии с ФСБУ «Основные средства», применяемым одновременно с  ФСБУ «Концептуальный основы» и Инструкцией №157н.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Критерии признания активов основными средствами: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Активы не зависимо от стоимости принимаются к учету в качестве основных сре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и одновременном соблюдении следующих условий: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актив предназначен для неоднократного или постоянного использования при выполнении государственны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муниципальных) полномочий, для деятельности по выполнению работ(услуг) или для управленческих нужд учреждения;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срок полезного использования актива составляет более 12 месяцев;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-актив находится в эксплуатации, в запасе или на консервации, либо передан во временное владение и пользование по договору аренд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имущественного найма)либо по договору безвозмездного пользования.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основных средств является инвентарный объект.  Объекты основных средств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стоимость которых не является существенной (составляет менее 10 000 рублей за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еденицу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>). С одинаковым направлением использовани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библиотечные фонды, периферийные устройства, компьютерное оборудование) объединяются в один инвентарный объект.</w:t>
      </w:r>
      <w:r w:rsidRPr="00BA6720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     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Каждому объекту недвижимого, а также движимого имущества стоимостью свыше 10000 руб. присваивается уникальный инвентарный номер, состоящий из десяти знаков: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1-й разряд – амортизационная группа, к которой отнесен объект при принятии к </w:t>
      </w:r>
      <w:r w:rsidRPr="00BA6720">
        <w:rPr>
          <w:rFonts w:ascii="Times New Roman" w:hAnsi="Times New Roman" w:cs="Times New Roman"/>
          <w:sz w:val="24"/>
          <w:szCs w:val="24"/>
        </w:rPr>
        <w:lastRenderedPageBreak/>
        <w:t>учету (при отнесении инвентарного объекта к 10-й амортизационной группе в данном разряде проставляется «0»);</w:t>
      </w:r>
      <w:r w:rsidRPr="00BA6720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2–4-й разряды – код объекта учета синтетического счета в Плане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5–6-й разряды – код группы и вида синтетического счета Плана счетов бухгалтерского </w:t>
      </w:r>
      <w:r w:rsidRPr="00BA6720">
        <w:rPr>
          <w:rFonts w:ascii="Times New Roman" w:hAnsi="Times New Roman" w:cs="Times New Roman"/>
          <w:sz w:val="24"/>
          <w:szCs w:val="24"/>
        </w:rPr>
        <w:br/>
        <w:t>учета (приложение 1 к приказу Минфина России от 16 декабря 2010 г. № 174н);</w:t>
      </w:r>
      <w:r w:rsidRPr="00BA6720">
        <w:rPr>
          <w:rFonts w:ascii="Times New Roman" w:hAnsi="Times New Roman" w:cs="Times New Roman"/>
          <w:sz w:val="24"/>
          <w:szCs w:val="24"/>
        </w:rPr>
        <w:br/>
        <w:t>7–10-й разряды – порядковый номер нефинансового актива.</w:t>
      </w:r>
      <w:proofErr w:type="gramEnd"/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Присвоенный объекту инвентарный номер  наносится на инвентарный объект. В случае если объект является сложны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комплексом конструктивно-сочлененных предметов),инвентарный номер обозначается на каждом составляющем элементе тем же способом, что и на сложном объекте. Если отдельно амортизируется часть инвентарного объекта м устанавливается отдельный срок использования или иной метод амортизации по этой части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013-2014, утвержденного приказом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от 12 декабря 2014 г. № 2018-ст. Основание: пункт 45 Инструкции к Единому плану счетов № 157н.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Основные средства стоимостью до 10 000 руб. включительно, находящиеся в эксплуатации, учитываются на одноименном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21 «Основные средства в эксплуатации». Принятие к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забалансовому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учету объектов основных средств осуществляется по балансовой стоимости введенного в эксплуатацию объекта.</w:t>
      </w:r>
    </w:p>
    <w:p w:rsidR="00A02F25" w:rsidRPr="00BA6720" w:rsidRDefault="00A02F25" w:rsidP="0060698B">
      <w:pPr>
        <w:numPr>
          <w:ilvl w:val="1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информации, содержащейся в Общероссийском классификаторе основных фондов ОК 013-2014;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- рекомендаций, содержащихся в документах производителя, – при отсутствии объекта в Общероссийском классификаторе.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2.11</w:t>
      </w:r>
      <w:proofErr w:type="gramStart"/>
      <w:r w:rsidR="00345604">
        <w:rPr>
          <w:rFonts w:ascii="Times New Roman" w:hAnsi="Times New Roman" w:cs="Times New Roman"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«О Классификации основных средств, включаемых в амортизационные группы».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2.12 В отношении основных средств которые не соответствуют критериям актива и до принятия решения об их списании подлежат отражению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02.Методы оценки их учета: по  остаточной стоимост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при наличии);в условной оценки(«один объект- один рубль»),при полной амортизации объекта(при нулевой остаточной стоимости).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2.13 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3.Учет амортизации основных средств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3.1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основных средств стоимость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при выдачи его в эксплуатацию.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3.2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основных средств  стоимостью до 10 000 рублей включительно, за  исключением объектов библиотечного фонда амортизация не начисляется. Первоначальная стоимость введенног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3.3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основных средств стоимостью свыше 100 000 рублей амортизация начисляется в соответствии с рассчитанными нормами.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>3.4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а объекты библиотечного фонда стоимостью до 100 000 рублей включительно амортизация начисляется в размере 100% первоначальной стоимости при выдачи в эксплуатацию.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3.5Начисление амортизации производится не выше 100% стоимости основных средств.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3.6Начисление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4.Инвентаризация основных средств</w:t>
      </w:r>
    </w:p>
    <w:p w:rsidR="00A02F25" w:rsidRPr="00BA6720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Плановая ежегодная инвентаризация основных средст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в т. ч. числящихся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счетах)материальных запасов и обязательств проводится перед составлением годовой отчетности не позднее 1 декабря.</w:t>
      </w:r>
    </w:p>
    <w:p w:rsidR="00A02F25" w:rsidRPr="00BA6720" w:rsidRDefault="00A02F25" w:rsidP="0060698B">
      <w:pPr>
        <w:numPr>
          <w:ilvl w:val="1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проведении инвентаризации основных сре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оизводится проверка: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фактического наличия основных средств;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-состояния объектов основных средств – выявляются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объекты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нуждающиеся в ремонте, восстановлении, списании;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сохранности инвентарных номеров основных средств, нанесенных на объект и их составные части, приспособления, принадлежности;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-наличия и сохранности технической документации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4.3  При выявлении основных средств, не пригодных к эксплуатации, составляется отдельная Инвентарная опис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ф. 0504087) таких основных средств с указанием причин непригодности. Опись непригодных основных средств составляется к основной Инвентарной опис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ф. 0504087),подтверждающей общие наличие основных средств, закрепленных за соответствующим материально ответственным лицом.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5.Учет непроизводственных активов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5.1 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ведется по кадастровой стоимости.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пункты 71, 78 Инструкции к Единому плану счетов № 157н.</w:t>
      </w:r>
    </w:p>
    <w:p w:rsidR="00A02F25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5604">
        <w:rPr>
          <w:rFonts w:ascii="Times New Roman" w:hAnsi="Times New Roman" w:cs="Times New Roman"/>
          <w:b/>
          <w:bCs/>
          <w:sz w:val="24"/>
          <w:szCs w:val="24"/>
        </w:rPr>
        <w:t>5. Учет материальных ценностей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5.1 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5.2. 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Единицей учета материальных запасов является номенклатурный номер.</w:t>
      </w:r>
      <w:r w:rsidRPr="00BA6720">
        <w:rPr>
          <w:rFonts w:ascii="Times New Roman" w:hAnsi="Times New Roman" w:cs="Times New Roman"/>
          <w:sz w:val="24"/>
          <w:szCs w:val="24"/>
        </w:rPr>
        <w:br/>
        <w:t>5.3. Списание материальных запасов производится по фактической стоимости.</w:t>
      </w:r>
      <w:r w:rsidRPr="00BA6720">
        <w:rPr>
          <w:rFonts w:ascii="Times New Roman" w:hAnsi="Times New Roman" w:cs="Times New Roman"/>
          <w:sz w:val="24"/>
          <w:szCs w:val="24"/>
        </w:rPr>
        <w:br/>
        <w:t>5.4. 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 и утверждаются распоряжением администрации сельского поселения.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</w:t>
      </w:r>
      <w:r w:rsidRPr="00CE0450">
        <w:rPr>
          <w:rFonts w:ascii="Times New Roman" w:hAnsi="Times New Roman" w:cs="Times New Roman"/>
          <w:sz w:val="24"/>
          <w:szCs w:val="24"/>
        </w:rPr>
        <w:t>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администрации сельского поселения.</w:t>
      </w:r>
      <w:r w:rsidRPr="00BA67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5.5. 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</w:t>
      </w:r>
      <w:r w:rsidRPr="00BA6720">
        <w:rPr>
          <w:rFonts w:ascii="Times New Roman" w:hAnsi="Times New Roman" w:cs="Times New Roman"/>
          <w:sz w:val="24"/>
          <w:szCs w:val="24"/>
        </w:rPr>
        <w:lastRenderedPageBreak/>
        <w:t>ценностей на нужды учреждения (ф. 0504210). Эта ведомость является основанием для списания материальных запасов.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6.Имущество казны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</w:t>
      </w:r>
      <w:proofErr w:type="spell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непроизведенных</w:t>
      </w:r>
      <w:proofErr w:type="spellEnd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активов и материальных запасов предусмотрен счет 108 00 000 «Нефинансовые активы имущества казны». 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 w:rsidR="00A02F25" w:rsidRPr="00BA6720" w:rsidRDefault="00A02F25" w:rsidP="0060698B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если имущество казны пришло в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негодность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суммы начисленной амортизации). 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7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.Расчеты по доходам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7.1. Учреждение осуществляет бюджетные полномочия администратора доходов бюджета. Порядок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осуществления полномочий администратора доходов бюджета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определяется в соответствии с законодательством России. 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администрируемых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доходов определяется главным администратором доходов бюджета (вышестоящим ведомством).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7.2. Поступление и начисление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администрируемых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8. Расчеты с подотчетными лицами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Денежные средства в подотчет выдаются путем перечисления денежных средств на корпоративную карту, 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зарплатную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карту.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Утвердить  следующий </w:t>
      </w:r>
      <w:bookmarkStart w:id="9" w:name="_Hlk25593154"/>
      <w:r w:rsidRPr="00BA6720">
        <w:rPr>
          <w:rFonts w:ascii="Times New Roman" w:hAnsi="Times New Roman" w:cs="Times New Roman"/>
          <w:sz w:val="24"/>
          <w:szCs w:val="24"/>
        </w:rPr>
        <w:t>перечень должностных лиц, имеющих право на получение наличных денежных средств в подотчет</w:t>
      </w:r>
      <w:bookmarkEnd w:id="9"/>
      <w:proofErr w:type="gramStart"/>
      <w:r w:rsidRPr="00BA6720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Приложение 7)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30000 рублей.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</w:t>
      </w:r>
      <w:r w:rsidRPr="00BA6720">
        <w:rPr>
          <w:rFonts w:ascii="Times New Roman" w:hAnsi="Times New Roman" w:cs="Times New Roman"/>
          <w:sz w:val="24"/>
          <w:szCs w:val="24"/>
        </w:rPr>
        <w:lastRenderedPageBreak/>
        <w:t>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A02F25" w:rsidRPr="00BA6720" w:rsidRDefault="00A02F25" w:rsidP="0060698B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Утвердить следующий перечень должностных лиц, имеющих право на получение доверенностей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риложение № 8).</w:t>
      </w:r>
    </w:p>
    <w:p w:rsidR="00A02F25" w:rsidRPr="00BA6720" w:rsidRDefault="00A02F25" w:rsidP="0060698B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Срок действия доверенности на получение товарно-материальных ценностей устанавливается на 10 календарных дней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 даты  выписки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. Накладные на полученный товар предоставлять в бухгалтерию в течени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двух дней.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9. Учет финансовых обязательств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9.1.Учет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договора на поставку товаров, выполнение работ, оказание услуг или договор аренды и (или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)д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окумент, удостоверяющий возникновение денежного обязательства(счет, счет-фактура, акт выполненных работ, оказанных услуг, товарная накладная,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универсаьный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передаточный акт).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9.2Основанием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9.3. Установить сроки выдачи заработной платы: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-  25-го числа каждого месяц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за 1 половину месяца, 10-го числа каждого месяца- за 2 половину месяца,  после оплаты налогов в бюджет и внебюджетные фонды.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Больничные листы оплачивать в течени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10 календарных дней со дня предоставления больничного листа(3 дня за счет работодателя). </w:t>
      </w:r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Отпускные оплачивать за три дня до начала отпуска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2F25" w:rsidRPr="00BA6720" w:rsidRDefault="00A02F25" w:rsidP="00606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-  Расчетные выплаты производятся в день увольнения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2F25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10. Расчеты по обязательствам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BA6720">
        <w:rPr>
          <w:rFonts w:ascii="Times New Roman" w:hAnsi="Times New Roman" w:cs="Times New Roman"/>
          <w:sz w:val="24"/>
          <w:szCs w:val="24"/>
        </w:rPr>
        <w:t>10.1. К счету 0.303.05.000 «Расчеты по прочим платежам в бюджет» применяются дополнительные аналитические коды: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 – «Транспортный налог» (1.303.05.852);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 – «Пени, штрафы, санкции по налоговым платежам» (1.303.05.853);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10.2. 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10.3. 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11. Расчеты с дебиторами и кредиторами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11.1. Аналитический учет расчетов с поставщиками (подрядчиками) ведется в разрезе кредиторов и дебиторов.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Дебиторская задолженность, признанная нереальной для взыскания в порядке, установленном распоряжением 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04 «Задолженность неплатежеспособных дебиторов» до момента: 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02F25" w:rsidRPr="00BA6720">
        <w:rPr>
          <w:rFonts w:ascii="Times New Roman" w:hAnsi="Times New Roman" w:cs="Times New Roman"/>
          <w:sz w:val="24"/>
          <w:szCs w:val="24"/>
        </w:rPr>
        <w:t>истечения срока, в который можно возобновить процедуру взыскания согласно законодательству РФ (в т. ч. изменения имущественного положения должника);</w:t>
      </w:r>
    </w:p>
    <w:p w:rsidR="00A02F25" w:rsidRPr="00BA6720" w:rsidRDefault="00DD338B" w:rsidP="00DD3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02F25" w:rsidRPr="00BA6720">
        <w:rPr>
          <w:rFonts w:ascii="Times New Roman" w:hAnsi="Times New Roman" w:cs="Times New Roman"/>
          <w:sz w:val="24"/>
          <w:szCs w:val="24"/>
        </w:rPr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Дебиторская задолженность списывается отдельно по каждому обязательству (дебитору). 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11.2 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lastRenderedPageBreak/>
        <w:t xml:space="preserve">Одновременно списанная с балансового учета кредиторская задолженность отражается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счете 20 «Задолженность, не востребованная кредиторами».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Списание задолженности с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учета осуществляется по итогам инвентаризации задолженности на основании решения инвентаризационной комиссии учреждения (приложение 2):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 истечении пяти</w:t>
      </w:r>
      <w:r w:rsidRPr="00BA67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A6720">
        <w:rPr>
          <w:rFonts w:ascii="Times New Roman" w:hAnsi="Times New Roman" w:cs="Times New Roman"/>
          <w:sz w:val="24"/>
          <w:szCs w:val="24"/>
        </w:rPr>
        <w:t xml:space="preserve">лет отражения задолженности на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учете;</w:t>
      </w:r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по завершении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срока возможного возобновления процедуры взыскания задолженности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согласно действующему законодательству;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 наличии документов, подтверждающих прекращение обязательства в связи со смертью (ликвидацией) контрагента.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Кредиторская задолженность списывается отдельно по каждому обязательству (кредитору).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12.Аренда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12.1</w:t>
      </w: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1) арендодатель предоставляет арендатору предмет аренды на определенный срок;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proofErr w:type="gramStart"/>
      <w:r w:rsidRPr="00BA6720">
        <w:rPr>
          <w:rFonts w:ascii="Times New Roman" w:hAnsi="Times New Roman" w:cs="Times New Roman"/>
          <w:color w:val="212529"/>
          <w:sz w:val="24"/>
          <w:szCs w:val="24"/>
        </w:rPr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  <w:proofErr w:type="gramEnd"/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12.2</w:t>
      </w:r>
      <w:proofErr w:type="gramStart"/>
      <w:r w:rsidRPr="00BA6720">
        <w:rPr>
          <w:rFonts w:ascii="Times New Roman" w:hAnsi="Times New Roman" w:cs="Times New Roman"/>
          <w:color w:val="212529"/>
          <w:sz w:val="24"/>
          <w:szCs w:val="24"/>
        </w:rPr>
        <w:t>В</w:t>
      </w:r>
      <w:proofErr w:type="gramEnd"/>
      <w:r w:rsidRPr="00BA6720">
        <w:rPr>
          <w:rFonts w:ascii="Times New Roman" w:hAnsi="Times New Roman" w:cs="Times New Roman"/>
          <w:color w:val="212529"/>
          <w:sz w:val="24"/>
          <w:szCs w:val="24"/>
        </w:rPr>
        <w:t xml:space="preserve"> учреждении применяется  операционная аренда. 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 </w:t>
      </w:r>
      <w:r w:rsidRPr="00BA672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операционной аренде</w:t>
      </w: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212529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212529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i/>
          <w:iCs/>
          <w:color w:val="212529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</w:t>
      </w:r>
      <w:proofErr w:type="gramEnd"/>
      <w:r w:rsidRPr="00A272CB">
        <w:rPr>
          <w:rFonts w:ascii="Times New Roman" w:hAnsi="Times New Roman" w:cs="Times New Roman"/>
          <w:color w:val="000000"/>
          <w:sz w:val="24"/>
          <w:szCs w:val="24"/>
        </w:rPr>
        <w:t xml:space="preserve"> принимающей стороны (арендатора (пользователя) имущества)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t> Согласно п. 20, 21 СГС «Аренда» принимающая сторона при операционной аренде отражает в бухгалтерском учете следующие объекты: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-право пользования имуществом (новый балансовый счет 0 111 40 000 «Право пользования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</w:t>
      </w:r>
      <w:hyperlink r:id="rId16" w:tooltip="амортизация (определение, описание, подробности)" w:history="1">
        <w:r w:rsidRPr="00BA6720">
          <w:rPr>
            <w:rFonts w:ascii="Times New Roman" w:hAnsi="Times New Roman" w:cs="Times New Roman"/>
            <w:color w:val="000099"/>
            <w:sz w:val="24"/>
            <w:szCs w:val="24"/>
            <w:u w:val="single"/>
            <w:bdr w:val="none" w:sz="0" w:space="0" w:color="auto" w:frame="1"/>
          </w:rPr>
          <w:t>амортизация</w:t>
        </w:r>
      </w:hyperlink>
      <w:r w:rsidRPr="00BA6720">
        <w:rPr>
          <w:rFonts w:ascii="Times New Roman" w:hAnsi="Times New Roman" w:cs="Times New Roman"/>
          <w:color w:val="000000"/>
          <w:sz w:val="24"/>
          <w:szCs w:val="24"/>
        </w:rPr>
        <w:t> права пользования имуществом (новый балансовый счет 0 104 40 450 «Амортизация права пользования имуществом»);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учета счетов 0 302 00 000 «Обязательства», 0 401 20 000 «Расходы текущего финансового года».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12.4 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учета операционной аренды. При этом убыток (доход) на счетах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</w:rPr>
        <w:t>учета финансового результата рабочего плана счетов субъекта учета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 не отражается.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A02F25" w:rsidRPr="00A272CB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A272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5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A272CB">
        <w:rPr>
          <w:rFonts w:ascii="Times New Roman" w:hAnsi="Times New Roman" w:cs="Times New Roman"/>
          <w:color w:val="000000"/>
          <w:sz w:val="24"/>
          <w:szCs w:val="24"/>
        </w:rPr>
        <w:t>У</w:t>
      </w:r>
      <w:proofErr w:type="gramEnd"/>
      <w:r w:rsidRPr="00A272CB">
        <w:rPr>
          <w:rFonts w:ascii="Times New Roman" w:hAnsi="Times New Roman" w:cs="Times New Roman"/>
          <w:color w:val="000000"/>
          <w:sz w:val="24"/>
          <w:szCs w:val="24"/>
        </w:rPr>
        <w:t xml:space="preserve"> передающей стороны (арендодателя (правообладателя) имущества).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 w:rsidR="00A02F25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13.Порядок отражения в учете событий после отчетной даты.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13.1Событием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К событиям после отчетной даты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13.2. События, подтверждающие существовавшие на отчетную дату хозяйственные условия, в которых организация вела свою деятельность. К таким событиям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объявление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продажа производственных запасов после отчетной даты, показывающая, что расчет цены возможной реализации этих запасов по состоянию на отчетную дату был необоснован.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13.3. </w:t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</w:rPr>
        <w:t>События, свидетельствующие о возникших после отчетной даты хозяйственных условиях, в которых организация ведет свою деятельность, к которым можно отнести: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принятие решения о реорганизации организации;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пожар, авария, стихийное бедствие или другая чрезвычайная ситуация, в результате которой уничтожена значительная часть активов организации.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BA6720">
        <w:rPr>
          <w:rFonts w:ascii="Times New Roman" w:hAnsi="Times New Roman" w:cs="Times New Roman"/>
          <w:color w:val="000000"/>
          <w:sz w:val="24"/>
          <w:szCs w:val="24"/>
        </w:rPr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</w:t>
      </w:r>
      <w:proofErr w:type="gramEnd"/>
      <w:r w:rsidRPr="00BA6720">
        <w:rPr>
          <w:rFonts w:ascii="Times New Roman" w:hAnsi="Times New Roman" w:cs="Times New Roman"/>
          <w:color w:val="000000"/>
          <w:sz w:val="24"/>
          <w:szCs w:val="24"/>
        </w:rPr>
        <w:t xml:space="preserve"> какой-либо существенной ее части. 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A02F25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 Финансовый результат</w:t>
      </w:r>
    </w:p>
    <w:p w:rsidR="00A02F25" w:rsidRPr="00BA6720" w:rsidRDefault="00A02F25" w:rsidP="006069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720">
        <w:rPr>
          <w:rFonts w:ascii="Times New Roman" w:hAnsi="Times New Roman" w:cs="Times New Roman"/>
          <w:color w:val="000000"/>
          <w:sz w:val="24"/>
          <w:szCs w:val="24"/>
        </w:rPr>
        <w:t>Расходы, произведенные в текущем отчетном периоде, но относящиеся к будущим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отчетным периодам, списываются равномерно на финансовый результат текущего 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финансового года в течение периода, к которому они относятся.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Основание: пункт 302 Инструкции к Единому плану счетов № 157н.</w:t>
      </w:r>
      <w:r w:rsidRPr="00BA6720">
        <w:rPr>
          <w:rFonts w:ascii="Times New Roman" w:hAnsi="Times New Roman" w:cs="Times New Roman"/>
          <w:color w:val="000000"/>
          <w:sz w:val="24"/>
          <w:szCs w:val="24"/>
        </w:rPr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 а именно резерв предстоящих отпусков.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15.Бухгалтерская (финансовая) отчетность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15.1. По истечении каждого отчетного периода (месяца, квартала, года) 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BA672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На обложке папк</w:t>
      </w:r>
      <w:proofErr w:type="gramStart"/>
      <w:r w:rsidRPr="00BA6720">
        <w:rPr>
          <w:rFonts w:ascii="Times New Roman" w:hAnsi="Times New Roman" w:cs="Times New Roman"/>
          <w:b/>
          <w:bCs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b/>
          <w:bCs/>
          <w:sz w:val="24"/>
          <w:szCs w:val="24"/>
        </w:rPr>
        <w:t>дела)указывается: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BA6720">
        <w:rPr>
          <w:rFonts w:ascii="Times New Roman" w:hAnsi="Times New Roman" w:cs="Times New Roman"/>
          <w:sz w:val="24"/>
          <w:szCs w:val="24"/>
        </w:rPr>
        <w:t>наименование организации;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 название и порядковый номер папк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дела)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период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за который сформирован регистр бухгалтерского учета с указанием года и месяца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-срок хранения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При незначительном количестве документов в течени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нескольких месяцев одного финансового года допускается их подшивка в одну папку(дело).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15.2Месячная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вартальная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1С:Предприятие и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Камин:Расчет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</w:t>
      </w:r>
      <w:proofErr w:type="spellStart"/>
      <w:r w:rsidRPr="00BA67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6720"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</w:p>
    <w:p w:rsidR="00A02F25" w:rsidRPr="00BA6720" w:rsidRDefault="00A02F25" w:rsidP="006069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15.3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>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A02F25" w:rsidRPr="00BA6720" w:rsidRDefault="00A02F25" w:rsidP="00606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A27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A02F25" w:rsidRPr="00693D86" w:rsidRDefault="00A02F25" w:rsidP="00A272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3D8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A02F25" w:rsidRDefault="00A02F25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A272CB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A02F25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комиссии по поступлению и выбытию нефинансовых активов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0" w:name="dfas9v5zq3"/>
      <w:bookmarkEnd w:id="10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1" w:name="dfasn0bu89"/>
      <w:bookmarkEnd w:id="11"/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2" w:name="dfasgunnyn"/>
      <w:bookmarkEnd w:id="12"/>
      <w:r w:rsidRPr="00BA6720">
        <w:rPr>
          <w:rFonts w:ascii="Times New Roman" w:hAnsi="Times New Roman" w:cs="Times New Roman"/>
          <w:sz w:val="24"/>
          <w:szCs w:val="24"/>
        </w:rPr>
        <w:t xml:space="preserve">       1. Для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t xml:space="preserve">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A02F25" w:rsidRPr="00DD338B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3" w:name="dfasgo3gpx"/>
      <w:bookmarkEnd w:id="13"/>
      <w:r w:rsidRPr="00DD338B">
        <w:rPr>
          <w:rFonts w:ascii="Times New Roman" w:hAnsi="Times New Roman" w:cs="Times New Roman"/>
          <w:sz w:val="24"/>
          <w:szCs w:val="24"/>
        </w:rPr>
        <w:t xml:space="preserve">– </w:t>
      </w:r>
      <w:r w:rsidRPr="00DD338B">
        <w:rPr>
          <w:rFonts w:ascii="Times New Roman" w:hAnsi="Times New Roman" w:cs="Times New Roman"/>
          <w:bCs/>
          <w:iCs/>
          <w:sz w:val="24"/>
          <w:szCs w:val="24"/>
        </w:rPr>
        <w:t>Глава поселения (председатель комиссии)</w:t>
      </w:r>
      <w:r w:rsidRPr="00DD338B">
        <w:rPr>
          <w:rFonts w:ascii="Times New Roman" w:hAnsi="Times New Roman" w:cs="Times New Roman"/>
          <w:sz w:val="24"/>
          <w:szCs w:val="24"/>
        </w:rPr>
        <w:t>;</w:t>
      </w:r>
    </w:p>
    <w:p w:rsidR="00A02F25" w:rsidRPr="00DD338B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338B">
        <w:rPr>
          <w:rFonts w:ascii="Times New Roman" w:hAnsi="Times New Roman" w:cs="Times New Roman"/>
          <w:sz w:val="24"/>
          <w:szCs w:val="24"/>
        </w:rPr>
        <w:t xml:space="preserve">– </w:t>
      </w:r>
      <w:bookmarkStart w:id="14" w:name="dfasamxfh5"/>
      <w:bookmarkEnd w:id="14"/>
      <w:r w:rsidR="004848F2" w:rsidRPr="004848F2">
        <w:rPr>
          <w:rFonts w:ascii="Times New Roman" w:hAnsi="Times New Roman" w:cs="Times New Roman"/>
          <w:sz w:val="24"/>
          <w:szCs w:val="24"/>
        </w:rPr>
        <w:t xml:space="preserve">начальника отдела МКУ </w:t>
      </w:r>
      <w:proofErr w:type="spellStart"/>
      <w:r w:rsidR="004848F2" w:rsidRPr="004848F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4848F2" w:rsidRPr="004848F2">
        <w:rPr>
          <w:rFonts w:ascii="Times New Roman" w:hAnsi="Times New Roman" w:cs="Times New Roman"/>
          <w:sz w:val="24"/>
          <w:szCs w:val="24"/>
        </w:rPr>
        <w:t xml:space="preserve"> муниципального района «Центр обслуживания муниципальных учреждений</w:t>
      </w:r>
      <w:proofErr w:type="gramStart"/>
      <w:r w:rsidR="004848F2" w:rsidRPr="004848F2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="004848F2" w:rsidRPr="004848F2">
        <w:rPr>
          <w:rFonts w:ascii="Times New Roman" w:hAnsi="Times New Roman" w:cs="Times New Roman"/>
          <w:sz w:val="24"/>
          <w:szCs w:val="24"/>
        </w:rPr>
        <w:t>по согласованию) .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5" w:name="dfasbb3bqf"/>
      <w:bookmarkEnd w:id="15"/>
      <w:r w:rsidRPr="00BA672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Возложить на комиссию следующие обязанности: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текущей оценочной стоимости нефинансовых активов (в целях принятия к бухучету);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об отнесении объектов имущества к основным средствам;</w:t>
      </w:r>
      <w:r w:rsidRPr="00BA6720">
        <w:rPr>
          <w:rFonts w:ascii="Times New Roman" w:hAnsi="Times New Roman" w:cs="Times New Roman"/>
          <w:sz w:val="24"/>
          <w:szCs w:val="24"/>
        </w:rPr>
        <w:br/>
        <w:t>– осмотр объектов нефинансовых активов, подлежащих списанию (выбытию);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принятие решения о целесообразности (пригодности) дальнейшего использования объектов нефинансовых активов, о возможности и эффективности их восстановления;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br/>
        <w:t xml:space="preserve">– </w:t>
      </w:r>
      <w:proofErr w:type="gramStart"/>
      <w:r w:rsidRPr="00BA6720">
        <w:rPr>
          <w:rFonts w:ascii="Times New Roman" w:hAnsi="Times New Roman" w:cs="Times New Roman"/>
          <w:sz w:val="24"/>
          <w:szCs w:val="24"/>
        </w:rPr>
        <w:t>определение возможности использования отдельных узлов, деталей, материальных запасов ликвидируемых объектов;</w:t>
      </w:r>
      <w:r w:rsidRPr="00BA6720">
        <w:rPr>
          <w:rFonts w:ascii="Times New Roman" w:hAnsi="Times New Roman" w:cs="Times New Roman"/>
          <w:sz w:val="24"/>
          <w:szCs w:val="24"/>
        </w:rPr>
        <w:br/>
        <w:t>– определение причин списания (физический и моральный износ, авария, стихийные бедствия и т. п.);</w:t>
      </w:r>
      <w:r w:rsidRPr="00BA6720">
        <w:rPr>
          <w:rFonts w:ascii="Times New Roman" w:hAnsi="Times New Roman" w:cs="Times New Roman"/>
          <w:sz w:val="24"/>
          <w:szCs w:val="24"/>
        </w:rPr>
        <w:br/>
        <w:t>– выявление виновных лиц (если объект ликвидируется до истечения нормативного срока службы в связи с обстоятельствами, возникшими по чьей-либо вине);</w:t>
      </w:r>
      <w:r w:rsidRPr="00BA6720">
        <w:rPr>
          <w:rFonts w:ascii="Times New Roman" w:hAnsi="Times New Roman" w:cs="Times New Roman"/>
          <w:sz w:val="24"/>
          <w:szCs w:val="24"/>
        </w:rPr>
        <w:br/>
        <w:t>– подготовка акта о списании объекта нефинансового актива и документов для согласования с вышестоящей организацией;</w:t>
      </w:r>
      <w:proofErr w:type="gramEnd"/>
      <w:r w:rsidRPr="00BA6720">
        <w:rPr>
          <w:rFonts w:ascii="Times New Roman" w:hAnsi="Times New Roman" w:cs="Times New Roman"/>
          <w:sz w:val="24"/>
          <w:szCs w:val="24"/>
        </w:rPr>
        <w:br/>
        <w:t xml:space="preserve">– принятие решения о сдаче вторичного сырья в организации приема вторичного сырья; </w:t>
      </w:r>
      <w:bookmarkStart w:id="16" w:name="dfass827op"/>
      <w:bookmarkEnd w:id="16"/>
    </w:p>
    <w:p w:rsidR="00A02F25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bookmarkStart w:id="17" w:name="dfasarprzo"/>
      <w:bookmarkStart w:id="18" w:name="dfas9s51nc"/>
      <w:bookmarkStart w:id="19" w:name="dfasnu51cz"/>
      <w:bookmarkEnd w:id="17"/>
      <w:bookmarkEnd w:id="18"/>
      <w:bookmarkEnd w:id="19"/>
    </w:p>
    <w:p w:rsidR="00A02F25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AB5914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</w:p>
    <w:p w:rsidR="00A02F25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</w:t>
      </w:r>
      <w:r w:rsidR="00431A0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431A00">
        <w:rPr>
          <w:rFonts w:ascii="Times New Roman" w:hAnsi="Times New Roman" w:cs="Times New Roman"/>
          <w:sz w:val="24"/>
          <w:szCs w:val="24"/>
        </w:rPr>
        <w:t>В.П</w:t>
      </w:r>
      <w:r w:rsidRPr="00AB5914">
        <w:rPr>
          <w:rFonts w:ascii="Times New Roman" w:hAnsi="Times New Roman" w:cs="Times New Roman"/>
          <w:sz w:val="24"/>
          <w:szCs w:val="24"/>
        </w:rPr>
        <w:t>.Ку</w:t>
      </w:r>
      <w:r w:rsidR="00431A00">
        <w:rPr>
          <w:rFonts w:ascii="Times New Roman" w:hAnsi="Times New Roman" w:cs="Times New Roman"/>
          <w:sz w:val="24"/>
          <w:szCs w:val="24"/>
        </w:rPr>
        <w:t>торкин</w:t>
      </w:r>
      <w:proofErr w:type="spellEnd"/>
    </w:p>
    <w:p w:rsidR="004848F2" w:rsidRPr="00AB5914" w:rsidRDefault="004848F2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48F2" w:rsidRDefault="004848F2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4848F2">
        <w:rPr>
          <w:rFonts w:ascii="Times New Roman" w:hAnsi="Times New Roman" w:cs="Times New Roman"/>
          <w:sz w:val="24"/>
          <w:szCs w:val="24"/>
        </w:rPr>
        <w:t xml:space="preserve">ачальника отдела МКУ </w:t>
      </w:r>
    </w:p>
    <w:p w:rsidR="004848F2" w:rsidRDefault="004848F2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848F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4848F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4848F2" w:rsidRDefault="004848F2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48F2">
        <w:rPr>
          <w:rFonts w:ascii="Times New Roman" w:hAnsi="Times New Roman" w:cs="Times New Roman"/>
          <w:sz w:val="24"/>
          <w:szCs w:val="24"/>
        </w:rPr>
        <w:t xml:space="preserve">«Центр обслуживания </w:t>
      </w:r>
    </w:p>
    <w:p w:rsidR="00A02F25" w:rsidRPr="00AB5914" w:rsidRDefault="004848F2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48F2">
        <w:rPr>
          <w:rFonts w:ascii="Times New Roman" w:hAnsi="Times New Roman" w:cs="Times New Roman"/>
          <w:sz w:val="24"/>
          <w:szCs w:val="24"/>
        </w:rPr>
        <w:t>муниципальных учреждений»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Н.А.Кеняйкина</w:t>
      </w:r>
      <w:proofErr w:type="spellEnd"/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4848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Состав инвентаризационной комиссии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p w:rsidR="00A02F25" w:rsidRPr="00BA6720" w:rsidRDefault="00A02F25" w:rsidP="00DD3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Создать постоянно действующую инвентаризационную комиссию в следующем составе: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300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306"/>
        <w:gridCol w:w="3686"/>
        <w:gridCol w:w="2308"/>
      </w:tblGrid>
      <w:tr w:rsidR="00A02F25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4848F2" w:rsidP="00431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A02F25"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1A0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A02F25"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431A00" w:rsidP="004848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="004848F2">
              <w:rPr>
                <w:rFonts w:ascii="Times New Roman" w:hAnsi="Times New Roman" w:cs="Times New Roman"/>
                <w:sz w:val="24"/>
                <w:szCs w:val="24"/>
              </w:rPr>
              <w:t>П.Куторкин</w:t>
            </w:r>
            <w:proofErr w:type="spellEnd"/>
          </w:p>
        </w:tc>
      </w:tr>
      <w:tr w:rsidR="00A02F25" w:rsidRPr="00BA6720">
        <w:trPr>
          <w:trHeight w:val="252"/>
        </w:trPr>
        <w:tc>
          <w:tcPr>
            <w:tcW w:w="3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4848F2" w:rsidP="004848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тдела</w:t>
            </w:r>
            <w:proofErr w:type="spellEnd"/>
            <w:r w:rsidR="00A02F25"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</w:p>
        </w:tc>
        <w:tc>
          <w:tcPr>
            <w:tcW w:w="23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33457F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457F">
              <w:rPr>
                <w:rFonts w:ascii="Times New Roman" w:hAnsi="Times New Roman" w:cs="Times New Roman"/>
                <w:sz w:val="24"/>
                <w:szCs w:val="24"/>
              </w:rPr>
              <w:t>Н.А.Кеняйкина</w:t>
            </w:r>
            <w:proofErr w:type="spellEnd"/>
            <w:r w:rsidRPr="00334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Возложить на постоянно действующую инвентаризационную комиссию следующие обязанности:</w:t>
      </w:r>
    </w:p>
    <w:p w:rsidR="00A02F25" w:rsidRPr="00BA6720" w:rsidRDefault="00A02F25" w:rsidP="0060698B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проводить инвентаризацию (в т. Ч. Обязательную) в соответствии с графиком проведения инвентаризаций;</w:t>
      </w:r>
    </w:p>
    <w:p w:rsidR="00A02F25" w:rsidRPr="00BA6720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другого имущества и обязательств;</w:t>
      </w:r>
    </w:p>
    <w:p w:rsidR="00A02F25" w:rsidRPr="00BA6720" w:rsidRDefault="00A02F25" w:rsidP="0060698B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правильно и своевременно оформлять материалы инвентаризации;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914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AB5914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</w:p>
    <w:p w:rsidR="003F4E60" w:rsidRPr="00AB5914" w:rsidRDefault="003F4E60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AB5914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AB591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4848F2">
        <w:rPr>
          <w:rFonts w:ascii="Times New Roman" w:hAnsi="Times New Roman" w:cs="Times New Roman"/>
          <w:sz w:val="24"/>
          <w:szCs w:val="24"/>
        </w:rPr>
        <w:t>В.П.Куторкин</w:t>
      </w:r>
      <w:proofErr w:type="spellEnd"/>
    </w:p>
    <w:p w:rsidR="00A02F25" w:rsidRPr="0033457F" w:rsidRDefault="00A02F25" w:rsidP="0033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457F">
        <w:rPr>
          <w:rFonts w:ascii="Times New Roman" w:hAnsi="Times New Roman" w:cs="Times New Roman"/>
          <w:sz w:val="24"/>
          <w:szCs w:val="24"/>
        </w:rPr>
        <w:t xml:space="preserve">Члены комиссии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Pr="0033457F">
        <w:rPr>
          <w:rFonts w:ascii="Times New Roman" w:hAnsi="Times New Roman" w:cs="Times New Roman"/>
          <w:sz w:val="24"/>
          <w:szCs w:val="24"/>
        </w:rPr>
        <w:t>Н.А.Кеняйкина</w:t>
      </w:r>
      <w:proofErr w:type="spellEnd"/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2F25" w:rsidRPr="006639A2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 xml:space="preserve">Перечень должностей сотрудников, с которыми заключается договор </w:t>
      </w:r>
      <w:r w:rsidRPr="00BA6720">
        <w:rPr>
          <w:rFonts w:ascii="Times New Roman" w:hAnsi="Times New Roman" w:cs="Times New Roman"/>
          <w:sz w:val="36"/>
          <w:szCs w:val="36"/>
        </w:rPr>
        <w:br/>
        <w:t>о полной материальной ответственности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135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426"/>
        <w:gridCol w:w="6709"/>
      </w:tblGrid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</w:tr>
      <w:tr w:rsidR="00A02F25" w:rsidRPr="00BA6720">
        <w:trPr>
          <w:trHeight w:val="252"/>
        </w:trPr>
        <w:tc>
          <w:tcPr>
            <w:tcW w:w="2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338B" w:rsidRDefault="00DD338B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</w:t>
      </w:r>
      <w:bookmarkStart w:id="20" w:name="_Hlk25592288"/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bookmarkEnd w:id="20"/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ГРАФИК ДОКУМЕНТООБОРОТА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3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2340"/>
        <w:gridCol w:w="2003"/>
      </w:tblGrid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Распоряжения о приеме на работу рабочих и служащих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 момента поступления на работу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на увольнение с работы рабочих и служащих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день увольнения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предоставлении отпуска рабочим и служащим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 7-14 дней с начала отпуска с учетом выходных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Распоряжения о надбавках, доплатах, премиях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5-ти дней от начала надбавки.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Документы на льготы по подоходному налогу,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компенсации детям, справка о совокупном доходе с предыдущего места работы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 с момента поступления на работу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Оформление и сдача больничных листов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Табель учета рабочего времени</w:t>
            </w:r>
          </w:p>
        </w:tc>
        <w:tc>
          <w:tcPr>
            <w:tcW w:w="2340" w:type="dxa"/>
          </w:tcPr>
          <w:p w:rsidR="00A02F25" w:rsidRPr="00BA6720" w:rsidRDefault="00A02F25" w:rsidP="00DD3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лавы 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Накладные на приход материалов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после получения товара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 течение  3-х дней после получения наличных денег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отчеты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 о списании материалов и др. ценностей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1,2 (касса, банк)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Журнал операций № 6 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заработная плата)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Начисление налогов на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/плату, отчеты во внебюджетные (соц. страх, пенсионный фонд, фонд мед. страхования)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10-12 числа месяца после квартальной даты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по труду, статистические отчеты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срокам 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статуправления</w:t>
            </w:r>
            <w:proofErr w:type="spellEnd"/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Отчеты в пенсионный фонд  по персонифицированному учету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Ежегодно по сроку ПФ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8-е число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Кредиторская и дебиторская задолженность по предприятиям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3 подотчетные лица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4 дебитор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кредиторы 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5 расчеты с дебиторами по доходам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Журнал операций № 7 выбытие нефинансовых активов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7-е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Оборотные ведомости по всем счетам главной книги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Главная книга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Квартальный отчет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20-го числа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Фактические расходы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Проверка балансовых счетов с главной книгой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A02F25" w:rsidRPr="00BA6720">
        <w:trPr>
          <w:trHeight w:val="373"/>
        </w:trPr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учета основных средств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ОС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Опись инвентарных карточек по учету основных средств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Отчет по НДФЛ (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до 31.03.20</w:t>
            </w:r>
            <w:r w:rsidR="00DD33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34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02F25" w:rsidRPr="00BA6720">
        <w:tc>
          <w:tcPr>
            <w:tcW w:w="648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Расходное расписание</w:t>
            </w:r>
          </w:p>
        </w:tc>
        <w:tc>
          <w:tcPr>
            <w:tcW w:w="2340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03" w:type="dxa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bookmarkStart w:id="21" w:name="_Hlk25592466"/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02F25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  <w:highlight w:val="yellow"/>
        </w:rPr>
      </w:pPr>
    </w:p>
    <w:p w:rsidR="00A02F25" w:rsidRPr="001A460A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1A460A">
        <w:rPr>
          <w:rFonts w:ascii="Times New Roman" w:hAnsi="Times New Roman" w:cs="Times New Roman"/>
          <w:spacing w:val="-1"/>
          <w:sz w:val="24"/>
          <w:szCs w:val="24"/>
        </w:rPr>
        <w:t>ПРИЛОЖЕНИЕ №</w:t>
      </w:r>
      <w:r>
        <w:rPr>
          <w:rFonts w:ascii="Times New Roman" w:hAnsi="Times New Roman" w:cs="Times New Roman"/>
          <w:spacing w:val="-1"/>
          <w:sz w:val="24"/>
          <w:szCs w:val="24"/>
        </w:rPr>
        <w:t>5</w:t>
      </w:r>
    </w:p>
    <w:bookmarkEnd w:id="21"/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РАБОЧИЙ ПЛАН СЧЕТОВ БЮДЖЕТНОГО УЧЕТА</w:t>
      </w:r>
    </w:p>
    <w:p w:rsidR="00A02F25" w:rsidRPr="00BA6720" w:rsidRDefault="00A02F25" w:rsidP="0060698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02F25" w:rsidRPr="00BA6720" w:rsidRDefault="00A02F25" w:rsidP="0060698B">
      <w:pPr>
        <w:shd w:val="clear" w:color="auto" w:fill="FFFFFF"/>
        <w:tabs>
          <w:tab w:val="left" w:pos="907"/>
        </w:tabs>
        <w:spacing w:after="0" w:line="240" w:lineRule="auto"/>
        <w:rPr>
          <w:rFonts w:ascii="Times New Roman" w:hAnsi="Times New Roman" w:cs="Times New Roman"/>
          <w:spacing w:val="-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42"/>
        <w:gridCol w:w="7"/>
        <w:gridCol w:w="7"/>
        <w:gridCol w:w="1757"/>
        <w:gridCol w:w="7"/>
        <w:gridCol w:w="8"/>
        <w:gridCol w:w="6"/>
        <w:gridCol w:w="3140"/>
        <w:gridCol w:w="15"/>
        <w:gridCol w:w="7"/>
        <w:gridCol w:w="6"/>
        <w:gridCol w:w="1355"/>
        <w:gridCol w:w="7"/>
        <w:gridCol w:w="6"/>
        <w:gridCol w:w="8"/>
        <w:gridCol w:w="15"/>
        <w:gridCol w:w="9"/>
      </w:tblGrid>
      <w:tr w:rsidR="00A02F25" w:rsidRPr="00BA6720">
        <w:trPr>
          <w:gridAfter w:val="2"/>
          <w:wAfter w:w="24" w:type="dxa"/>
          <w:trHeight w:hRule="exact" w:val="2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Номер счета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Наименование счета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Номер счета</w:t>
            </w:r>
          </w:p>
        </w:tc>
      </w:tr>
      <w:tr w:rsidR="00A02F25" w:rsidRPr="00BA6720">
        <w:trPr>
          <w:gridAfter w:val="2"/>
          <w:wAfter w:w="24" w:type="dxa"/>
          <w:trHeight w:val="252"/>
        </w:trPr>
        <w:tc>
          <w:tcPr>
            <w:tcW w:w="9778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Основные средства</w:t>
            </w:r>
          </w:p>
        </w:tc>
      </w:tr>
      <w:tr w:rsidR="00A02F25" w:rsidRPr="00BA6720">
        <w:trPr>
          <w:gridAfter w:val="2"/>
          <w:wAfter w:w="24" w:type="dxa"/>
          <w:trHeight w:hRule="exact" w:val="10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12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2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8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3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11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7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прочих основных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не</w:t>
            </w:r>
            <w:proofErr w:type="gramEnd"/>
            <w:r w:rsidRPr="00BA6720">
              <w:rPr>
                <w:rFonts w:ascii="Times New Roman" w:hAnsi="Times New Roman" w:cs="Times New Roman"/>
              </w:rPr>
              <w:t>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1 10118410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5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жилых помещений – иного 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Уменьшение стоимости </w:t>
            </w:r>
            <w:proofErr w:type="gramStart"/>
            <w:r w:rsidRPr="00BA6720">
              <w:rPr>
                <w:rFonts w:ascii="Times New Roman" w:hAnsi="Times New Roman" w:cs="Times New Roman"/>
              </w:rPr>
              <w:t>жилых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помещений–иного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нежилых помещений–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нежилых помещений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1292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сооружений–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1 10133410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сооружений за счет амортизации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2"/>
          <w:wAfter w:w="24" w:type="dxa"/>
          <w:trHeight w:hRule="exact" w:val="991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машин и оборудования–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машин и оборудования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1 10134410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машин и оборудования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1 10404410</w:t>
            </w: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стоимости транспортных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1 10135410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4"/>
          <w:wAfter w:w="38" w:type="dxa"/>
          <w:trHeight w:hRule="exact" w:val="138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1 10136410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1 10406410</w:t>
            </w:r>
          </w:p>
        </w:tc>
      </w:tr>
      <w:tr w:rsidR="00A02F25" w:rsidRPr="00BA6720">
        <w:trPr>
          <w:gridAfter w:val="4"/>
          <w:wAfter w:w="38" w:type="dxa"/>
          <w:trHeight w:hRule="exact" w:val="98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стоимости библиотечного фонда </w:t>
            </w:r>
            <w:proofErr w:type="gramStart"/>
            <w:r w:rsidRPr="00BA6720">
              <w:rPr>
                <w:rFonts w:ascii="Times New Roman" w:hAnsi="Times New Roman" w:cs="Times New Roman"/>
              </w:rPr>
              <w:t>-и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библиотечного фонд</w:t>
            </w:r>
            <w:proofErr w:type="gramStart"/>
            <w:r w:rsidRPr="00BA6720">
              <w:rPr>
                <w:rFonts w:ascii="Times New Roman" w:hAnsi="Times New Roman" w:cs="Times New Roman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1 10137410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прочих основных средств–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8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1 10138410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1 10402410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Нематериальные активы</w:t>
            </w:r>
          </w:p>
        </w:tc>
      </w:tr>
      <w:tr w:rsidR="00A02F25" w:rsidRPr="00BA6720">
        <w:trPr>
          <w:gridAfter w:val="4"/>
          <w:wAfter w:w="38" w:type="dxa"/>
          <w:trHeight w:hRule="exact" w:val="9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1 10230420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1 10439420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Материальные запасы</w:t>
            </w:r>
          </w:p>
        </w:tc>
      </w:tr>
      <w:tr w:rsidR="00A02F25" w:rsidRPr="00BA6720">
        <w:trPr>
          <w:gridAfter w:val="4"/>
          <w:wAfter w:w="38" w:type="dxa"/>
          <w:trHeight w:hRule="exact" w:val="143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медикаментов и перевязочных средств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медикаментов и перевязочных средств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1 10531440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продуктов питания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92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продуктов питания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1 10532440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2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стоимости горюче-смазочных материалов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6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горюче-смазочных материалов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1 10533440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стоимости </w:t>
            </w:r>
            <w:proofErr w:type="gramStart"/>
            <w:r w:rsidRPr="00BA6720">
              <w:rPr>
                <w:rFonts w:ascii="Times New Roman" w:hAnsi="Times New Roman" w:cs="Times New Roman"/>
              </w:rPr>
              <w:t>строительных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материалов–иного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строительных материалов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–и</w:t>
            </w:r>
            <w:proofErr w:type="gramEnd"/>
            <w:r w:rsidRPr="00BA6720">
              <w:rPr>
                <w:rFonts w:ascii="Times New Roman" w:hAnsi="Times New Roman" w:cs="Times New Roman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1 10534440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мягкого инвентар</w:t>
            </w:r>
            <w:proofErr w:type="gramStart"/>
            <w:r w:rsidRPr="00BA6720">
              <w:rPr>
                <w:rFonts w:ascii="Times New Roman" w:hAnsi="Times New Roman" w:cs="Times New Roman"/>
              </w:rPr>
              <w:t>я-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9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1 10535440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0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6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1 10536340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30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1 10536440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Капитальные вложения в основные средства</w:t>
            </w:r>
          </w:p>
        </w:tc>
      </w:tr>
      <w:tr w:rsidR="00A02F25" w:rsidRPr="00BA6720">
        <w:trPr>
          <w:gridAfter w:val="4"/>
          <w:wAfter w:w="38" w:type="dxa"/>
          <w:trHeight w:hRule="exact" w:val="11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98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1 10611410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42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84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1 106КС410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25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1 10631410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3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1 10632310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hRule="exact" w:val="115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Уменьшение капитальных вложений в нематериальные активы– </w:t>
            </w:r>
            <w:proofErr w:type="gramStart"/>
            <w:r w:rsidRPr="00BA6720">
              <w:rPr>
                <w:rFonts w:ascii="Times New Roman" w:hAnsi="Times New Roman" w:cs="Times New Roman"/>
              </w:rPr>
              <w:t>ин</w:t>
            </w:r>
            <w:proofErr w:type="gramEnd"/>
            <w:r w:rsidRPr="00BA6720">
              <w:rPr>
                <w:rFonts w:ascii="Times New Roman" w:hAnsi="Times New Roman" w:cs="Times New Roman"/>
              </w:rPr>
              <w:t>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1 10632410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Денежные средства учреждения</w:t>
            </w:r>
          </w:p>
        </w:tc>
      </w:tr>
      <w:tr w:rsidR="00A02F25" w:rsidRPr="00BA6720">
        <w:trPr>
          <w:gridAfter w:val="4"/>
          <w:wAfter w:w="38" w:type="dxa"/>
          <w:trHeight w:hRule="exact" w:val="10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11"/>
              </w:rPr>
              <w:t>1 20121510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в кассу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1 20134510</w:t>
            </w:r>
          </w:p>
        </w:tc>
      </w:tr>
      <w:tr w:rsidR="00A02F25" w:rsidRPr="00BA6720">
        <w:trPr>
          <w:gridAfter w:val="4"/>
          <w:wAfter w:w="38" w:type="dxa"/>
          <w:trHeight w:hRule="exact" w:val="71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 1 20121610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из кассы</w:t>
            </w: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1 20134610</w:t>
            </w:r>
          </w:p>
        </w:tc>
      </w:tr>
      <w:tr w:rsidR="00A02F25" w:rsidRPr="00BA6720">
        <w:trPr>
          <w:gridAfter w:val="4"/>
          <w:wAfter w:w="38" w:type="dxa"/>
          <w:trHeight w:hRule="exact" w:val="1271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1 20123510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счета в кредитной организации в пути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20123610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1 20111510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1 20113510</w:t>
            </w:r>
          </w:p>
        </w:tc>
      </w:tr>
      <w:tr w:rsidR="00A02F25" w:rsidRPr="00BA6720">
        <w:trPr>
          <w:gridAfter w:val="5"/>
          <w:wAfter w:w="45" w:type="dxa"/>
          <w:trHeight w:hRule="exact" w:val="950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1 20111610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1 20113610</w:t>
            </w:r>
          </w:p>
        </w:tc>
      </w:tr>
      <w:tr w:rsidR="00A02F25" w:rsidRPr="00BA6720">
        <w:trPr>
          <w:gridAfter w:val="5"/>
          <w:wAfter w:w="45" w:type="dxa"/>
          <w:trHeight w:val="252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дебиторами по доходам</w:t>
            </w:r>
          </w:p>
        </w:tc>
      </w:tr>
      <w:tr w:rsidR="00A02F25" w:rsidRPr="00BA6720">
        <w:trPr>
          <w:gridAfter w:val="5"/>
          <w:wAfter w:w="45" w:type="dxa"/>
          <w:trHeight w:hRule="exact" w:val="115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расчетам с плательщиками 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(*)20581560</w:t>
            </w:r>
          </w:p>
        </w:tc>
      </w:tr>
      <w:tr w:rsidR="00A02F25" w:rsidRPr="00BA6720">
        <w:trPr>
          <w:gridAfter w:val="5"/>
          <w:wAfter w:w="45" w:type="dxa"/>
          <w:trHeight w:hRule="exact" w:val="985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дохо</w:t>
            </w:r>
            <w:r w:rsidRPr="00BA6720">
              <w:rPr>
                <w:rFonts w:ascii="Times New Roman" w:hAnsi="Times New Roman" w:cs="Times New Roman"/>
              </w:rPr>
              <w:softHyphen/>
              <w:t>дам от собственности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 по расчетам с плательщиками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прочих доходов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(*)20581660</w:t>
            </w:r>
          </w:p>
        </w:tc>
      </w:tr>
      <w:tr w:rsidR="00A02F25" w:rsidRPr="00BA6720">
        <w:trPr>
          <w:gridAfter w:val="5"/>
          <w:wAfter w:w="45" w:type="dxa"/>
          <w:trHeight w:hRule="exact" w:val="1127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5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1 20551660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выданным авансам</w:t>
            </w:r>
          </w:p>
        </w:tc>
      </w:tr>
      <w:tr w:rsidR="00A02F25" w:rsidRPr="00BA6720">
        <w:trPr>
          <w:gridAfter w:val="5"/>
          <w:wAfter w:w="45" w:type="dxa"/>
          <w:trHeight w:hRule="exact" w:val="929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1 20622560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1 20622660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(*)20625560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(*)20623660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(*)20625660</w:t>
            </w: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(*)20629560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(*)20626660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(*)20629660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за приобретение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1 20632560</w:t>
            </w: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за приобретение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1 20631660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нематериальных активов</w:t>
            </w: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1 20632660</w:t>
            </w:r>
          </w:p>
        </w:tc>
      </w:tr>
      <w:tr w:rsidR="00A02F25" w:rsidRPr="00BA6720">
        <w:trPr>
          <w:gridAfter w:val="5"/>
          <w:wAfter w:w="45" w:type="dxa"/>
          <w:trHeight w:hRule="exact" w:val="1166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(*)20634560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выданным авансам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приобретение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(*)20634660</w:t>
            </w:r>
          </w:p>
        </w:tc>
        <w:tc>
          <w:tcPr>
            <w:tcW w:w="31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74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подотчетными лицами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1 20822560</w:t>
            </w:r>
          </w:p>
        </w:tc>
      </w:tr>
      <w:tr w:rsidR="00A02F25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2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оплате транспортных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1 20822660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1 20834560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подотчетных лиц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1 20826660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1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</w:t>
            </w:r>
            <w:r w:rsidRPr="00BA6720">
              <w:rPr>
                <w:rFonts w:ascii="Times New Roman" w:hAnsi="Times New Roman" w:cs="Times New Roman"/>
              </w:rPr>
              <w:softHyphen/>
              <w:t>отчетных лиц по приоб</w:t>
            </w:r>
            <w:r w:rsidRPr="00BA6720">
              <w:rPr>
                <w:rFonts w:ascii="Times New Roman" w:hAnsi="Times New Roman" w:cs="Times New Roman"/>
              </w:rPr>
              <w:softHyphen/>
              <w:t>ретению материалов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1 20834660</w:t>
            </w:r>
          </w:p>
        </w:tc>
      </w:tr>
      <w:tr w:rsidR="00A02F25" w:rsidRPr="00BA6720">
        <w:trPr>
          <w:gridAfter w:val="1"/>
          <w:wAfter w:w="9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1 20812560</w:t>
            </w:r>
          </w:p>
        </w:tc>
      </w:tr>
      <w:tr w:rsidR="00A02F25" w:rsidRPr="00BA6720">
        <w:trPr>
          <w:gridAfter w:val="1"/>
          <w:wAfter w:w="9" w:type="dxa"/>
          <w:trHeight w:hRule="exact" w:val="114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1 20829660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1 20812660</w:t>
            </w:r>
          </w:p>
        </w:tc>
      </w:tr>
      <w:tr w:rsidR="00A02F25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Расчеты по недостачам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8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1 20972560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Погашение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дебиторской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ущербам основным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1 20971660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1 20972660</w:t>
            </w:r>
          </w:p>
        </w:tc>
      </w:tr>
      <w:tr w:rsidR="00A02F25" w:rsidRPr="00BA6720">
        <w:trPr>
          <w:gridAfter w:val="1"/>
          <w:wAfter w:w="9" w:type="dxa"/>
          <w:trHeight w:hRule="exact" w:val="7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дебиторской задолженности по ущербам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1 20974560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1"/>
          <w:wAfter w:w="9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1 20974660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прочими дебиторами</w:t>
            </w:r>
          </w:p>
        </w:tc>
      </w:tr>
      <w:tr w:rsidR="00A02F25" w:rsidRPr="00BA6720">
        <w:trPr>
          <w:gridAfter w:val="1"/>
          <w:wAfter w:w="9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1 21002151</w:t>
            </w:r>
          </w:p>
        </w:tc>
      </w:tr>
      <w:tr w:rsidR="00A02F25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1 21002140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1 21002180</w:t>
            </w:r>
          </w:p>
        </w:tc>
      </w:tr>
      <w:tr w:rsidR="00A02F25" w:rsidRPr="00BA6720">
        <w:trPr>
          <w:gridAfter w:val="1"/>
          <w:wAfter w:w="9" w:type="dxa"/>
          <w:trHeight w:val="252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с поставщиками и подрядчиками</w:t>
            </w:r>
          </w:p>
        </w:tc>
      </w:tr>
      <w:tr w:rsidR="00A02F25" w:rsidRPr="00BA6720">
        <w:trPr>
          <w:gridAfter w:val="1"/>
          <w:wAfter w:w="9" w:type="dxa"/>
          <w:trHeight w:hRule="exact" w:val="119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7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оплате труда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</w:t>
            </w:r>
            <w:r w:rsidRPr="00BA6720">
              <w:rPr>
                <w:rFonts w:ascii="Times New Roman" w:hAnsi="Times New Roman" w:cs="Times New Roman"/>
              </w:rPr>
              <w:softHyphen/>
              <w:t>ской задолженности с поставщиками и подряд</w:t>
            </w:r>
            <w:r w:rsidRPr="00BA6720">
              <w:rPr>
                <w:rFonts w:ascii="Times New Roman" w:hAnsi="Times New Roman" w:cs="Times New Roman"/>
              </w:rPr>
              <w:softHyphen/>
              <w:t>чиками по оплате 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30221730</w:t>
            </w:r>
          </w:p>
        </w:tc>
      </w:tr>
      <w:tr w:rsidR="00A02F25" w:rsidRPr="00BA6720">
        <w:trPr>
          <w:gridAfter w:val="3"/>
          <w:wAfter w:w="32" w:type="dxa"/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оплате труда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1 30211830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2"/>
              </w:rPr>
              <w:t>(*) 30221830</w:t>
            </w:r>
          </w:p>
        </w:tc>
      </w:tr>
      <w:tr w:rsidR="00A02F25" w:rsidRPr="00BA6720">
        <w:trPr>
          <w:gridAfter w:val="3"/>
          <w:wAfter w:w="32" w:type="dxa"/>
          <w:trHeight w:hRule="exact" w:val="116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9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(*)30223730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1 30222830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pacing w:val="-1"/>
              </w:rPr>
              <w:t>(*) 30223830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02F25" w:rsidRPr="00BA6720">
        <w:trPr>
          <w:gridAfter w:val="3"/>
          <w:wAfter w:w="32" w:type="dxa"/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с постав</w:t>
            </w:r>
            <w:r w:rsidRPr="00BA6720">
              <w:rPr>
                <w:rFonts w:ascii="Times New Roman" w:hAnsi="Times New Roman" w:cs="Times New Roman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(*)30225830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2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(*)30226830</w:t>
            </w:r>
          </w:p>
        </w:tc>
      </w:tr>
      <w:tr w:rsidR="00A02F25" w:rsidRPr="00BA6720">
        <w:trPr>
          <w:gridAfter w:val="3"/>
          <w:wAfter w:w="32" w:type="dxa"/>
          <w:trHeight w:hRule="exact" w:val="16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кредиторской задолженности по пенси</w:t>
            </w:r>
            <w:r w:rsidRPr="00BA6720">
              <w:rPr>
                <w:rFonts w:ascii="Times New Roman" w:hAnsi="Times New Roman" w:cs="Times New Roman"/>
              </w:rPr>
              <w:softHyphen/>
              <w:t>ям, пособиям и выплатам по пенсионному, соци</w:t>
            </w:r>
            <w:r w:rsidRPr="00BA6720">
              <w:rPr>
                <w:rFonts w:ascii="Times New Roman" w:hAnsi="Times New Roman" w:cs="Times New Roman"/>
              </w:rPr>
              <w:softHyphen/>
              <w:t>альному и медицинскому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1 30262730</w:t>
            </w:r>
          </w:p>
        </w:tc>
      </w:tr>
      <w:tr w:rsidR="00A02F25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пен</w:t>
            </w:r>
            <w:r w:rsidRPr="00BA6720">
              <w:rPr>
                <w:rFonts w:ascii="Times New Roman" w:hAnsi="Times New Roman" w:cs="Times New Roman"/>
              </w:rPr>
              <w:softHyphen/>
              <w:t>сиям, пособиям и выпла</w:t>
            </w:r>
            <w:r w:rsidRPr="00BA6720">
              <w:rPr>
                <w:rFonts w:ascii="Times New Roman" w:hAnsi="Times New Roman" w:cs="Times New Roman"/>
              </w:rPr>
              <w:softHyphen/>
              <w:t>там по пенсионному, социальному и медицинс</w:t>
            </w:r>
            <w:r w:rsidRPr="00BA6720">
              <w:rPr>
                <w:rFonts w:ascii="Times New Roman" w:hAnsi="Times New Roman" w:cs="Times New Roman"/>
              </w:rPr>
              <w:softHyphen/>
              <w:t>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130261830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социальной помощи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населению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1 30262830</w:t>
            </w:r>
          </w:p>
        </w:tc>
      </w:tr>
      <w:tr w:rsidR="00A02F25" w:rsidRPr="00BA6720">
        <w:trPr>
          <w:gridAfter w:val="3"/>
          <w:wAfter w:w="32" w:type="dxa"/>
          <w:trHeight w:hRule="exact" w:val="206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пенсиям, пособиям, выплачиваемым организациями сектора </w:t>
            </w:r>
            <w:proofErr w:type="spellStart"/>
            <w:r w:rsidRPr="00BA6720">
              <w:rPr>
                <w:rFonts w:ascii="Times New Roman" w:hAnsi="Times New Roman" w:cs="Times New Roman"/>
              </w:rPr>
              <w:t>гос</w:t>
            </w:r>
            <w:proofErr w:type="gramStart"/>
            <w:r w:rsidRPr="00BA6720">
              <w:rPr>
                <w:rFonts w:ascii="Times New Roman" w:hAnsi="Times New Roman" w:cs="Times New Roman"/>
              </w:rPr>
              <w:t>.у</w:t>
            </w:r>
            <w:proofErr w:type="gramEnd"/>
            <w:r w:rsidRPr="00BA6720">
              <w:rPr>
                <w:rFonts w:ascii="Times New Roman" w:hAnsi="Times New Roman" w:cs="Times New Roman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3"/>
          <w:wAfter w:w="32" w:type="dxa"/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кредиторской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пенсиям, пособиям, выплачиваемым организациями сектора </w:t>
            </w:r>
            <w:proofErr w:type="spellStart"/>
            <w:r w:rsidRPr="00BA6720">
              <w:rPr>
                <w:rFonts w:ascii="Times New Roman" w:hAnsi="Times New Roman" w:cs="Times New Roman"/>
              </w:rPr>
              <w:t>гос</w:t>
            </w:r>
            <w:proofErr w:type="gramStart"/>
            <w:r w:rsidRPr="00BA6720">
              <w:rPr>
                <w:rFonts w:ascii="Times New Roman" w:hAnsi="Times New Roman" w:cs="Times New Roman"/>
              </w:rPr>
              <w:t>.у</w:t>
            </w:r>
            <w:proofErr w:type="gramEnd"/>
            <w:r w:rsidRPr="00BA6720">
              <w:rPr>
                <w:rFonts w:ascii="Times New Roman" w:hAnsi="Times New Roman" w:cs="Times New Roman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1 30263830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3"/>
          <w:wAfter w:w="32" w:type="dxa"/>
          <w:trHeight w:hRule="exact" w:val="93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1 30232730</w:t>
            </w:r>
          </w:p>
        </w:tc>
      </w:tr>
      <w:tr w:rsidR="00A02F25" w:rsidRPr="00BA6720">
        <w:trPr>
          <w:gridAfter w:val="3"/>
          <w:wAfter w:w="32" w:type="dxa"/>
          <w:trHeight w:hRule="exact" w:val="943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1 30229830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1 30232830</w:t>
            </w:r>
          </w:p>
        </w:tc>
      </w:tr>
      <w:tr w:rsidR="00A02F25" w:rsidRPr="00BA6720">
        <w:trPr>
          <w:gridAfter w:val="3"/>
          <w:wAfter w:w="32" w:type="dxa"/>
          <w:trHeight w:hRule="exact" w:val="130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приобретению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1 30234730</w:t>
            </w:r>
          </w:p>
        </w:tc>
      </w:tr>
      <w:tr w:rsidR="00A02F25" w:rsidRPr="00BA6720">
        <w:trPr>
          <w:gridAfter w:val="3"/>
          <w:wAfter w:w="32" w:type="dxa"/>
          <w:trHeight w:hRule="exact" w:val="10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по приобретению </w:t>
            </w:r>
            <w:proofErr w:type="gramStart"/>
            <w:r w:rsidRPr="00BA6720">
              <w:rPr>
                <w:rFonts w:ascii="Times New Roman" w:hAnsi="Times New Roman" w:cs="Times New Roman"/>
              </w:rPr>
              <w:t>основных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1 30231830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1 30234830</w:t>
            </w:r>
          </w:p>
        </w:tc>
      </w:tr>
      <w:tr w:rsidR="00A02F25" w:rsidRPr="00BA6720">
        <w:trPr>
          <w:gridAfter w:val="3"/>
          <w:wAfter w:w="32" w:type="dxa"/>
          <w:trHeight w:val="266"/>
        </w:trPr>
        <w:tc>
          <w:tcPr>
            <w:tcW w:w="977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в бюджет</w:t>
            </w:r>
          </w:p>
        </w:tc>
      </w:tr>
      <w:tr w:rsidR="00A02F25" w:rsidRPr="00BA6720">
        <w:trPr>
          <w:gridAfter w:val="3"/>
          <w:wAfter w:w="32" w:type="dxa"/>
          <w:trHeight w:hRule="exact" w:val="188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1 30301730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1 30302730</w:t>
            </w:r>
          </w:p>
        </w:tc>
      </w:tr>
      <w:tr w:rsidR="00A02F25" w:rsidRPr="00BA6720">
        <w:trPr>
          <w:gridAfter w:val="5"/>
          <w:wAfter w:w="45" w:type="dxa"/>
          <w:trHeight w:hRule="exact" w:val="18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1 30302830</w:t>
            </w:r>
          </w:p>
        </w:tc>
      </w:tr>
      <w:tr w:rsidR="00A02F25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Увеличение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2 30304730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2 30304830</w:t>
            </w:r>
          </w:p>
        </w:tc>
      </w:tr>
      <w:tr w:rsidR="00A02F25" w:rsidRPr="00BA6720">
        <w:trPr>
          <w:gridAfter w:val="5"/>
          <w:wAfter w:w="45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7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1 30306730</w:t>
            </w:r>
          </w:p>
        </w:tc>
      </w:tr>
      <w:tr w:rsidR="00A02F25" w:rsidRPr="00BA6720">
        <w:trPr>
          <w:gridAfter w:val="5"/>
          <w:wAfter w:w="45" w:type="dxa"/>
          <w:trHeight w:hRule="exact" w:val="185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30305830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обязательному социальному страхова</w:t>
            </w:r>
            <w:r w:rsidRPr="00BA6720">
              <w:rPr>
                <w:rFonts w:ascii="Times New Roman" w:hAnsi="Times New Roman" w:cs="Times New Roman"/>
              </w:rPr>
              <w:softHyphen/>
              <w:t>нию от несчастных случаев на производст</w:t>
            </w:r>
            <w:r w:rsidRPr="00BA6720">
              <w:rPr>
                <w:rFonts w:ascii="Times New Roman" w:hAnsi="Times New Roman" w:cs="Times New Roman"/>
              </w:rPr>
              <w:softHyphen/>
              <w:t>ве и профессиональных заболеваний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1 30306830</w:t>
            </w:r>
          </w:p>
        </w:tc>
      </w:tr>
      <w:tr w:rsidR="00A02F25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1 30311730</w:t>
            </w:r>
          </w:p>
        </w:tc>
      </w:tr>
      <w:tr w:rsidR="00A02F25" w:rsidRPr="00BA6720">
        <w:trPr>
          <w:gridAfter w:val="5"/>
          <w:wAfter w:w="45" w:type="dxa"/>
          <w:trHeight w:hRule="exact" w:val="98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1 30307830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СЧТП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1 30311830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13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1 30312730</w:t>
            </w:r>
          </w:p>
        </w:tc>
      </w:tr>
      <w:tr w:rsidR="00A02F25" w:rsidRPr="00BA6720">
        <w:trPr>
          <w:gridAfter w:val="5"/>
          <w:wAfter w:w="45" w:type="dxa"/>
          <w:trHeight w:hRule="exact" w:val="11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1 30308830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1 30312830</w:t>
            </w:r>
          </w:p>
        </w:tc>
      </w:tr>
      <w:tr w:rsidR="00A02F25" w:rsidRPr="00BA6720">
        <w:trPr>
          <w:gridAfter w:val="5"/>
          <w:wAfter w:w="45" w:type="dxa"/>
          <w:trHeight w:hRule="exact" w:val="113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1 30313730</w:t>
            </w:r>
          </w:p>
        </w:tc>
      </w:tr>
      <w:tr w:rsidR="00A02F25" w:rsidRPr="00BA6720">
        <w:trPr>
          <w:gridAfter w:val="5"/>
          <w:wAfter w:w="45" w:type="dxa"/>
          <w:trHeight w:hRule="exact" w:val="113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1 30309830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1 30313830</w:t>
            </w:r>
          </w:p>
        </w:tc>
      </w:tr>
      <w:tr w:rsidR="00A02F25" w:rsidRPr="00BA6720">
        <w:trPr>
          <w:gridAfter w:val="5"/>
          <w:wAfter w:w="45" w:type="dxa"/>
          <w:trHeight w:hRule="exact" w:val="84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71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</w:t>
            </w:r>
            <w:r w:rsidRPr="00BA6720">
              <w:rPr>
                <w:rFonts w:ascii="Times New Roman" w:hAnsi="Times New Roman" w:cs="Times New Roman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1 30310830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val="259"/>
        </w:trPr>
        <w:tc>
          <w:tcPr>
            <w:tcW w:w="975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расчеты с кредиторами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3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5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1 30402730</w:t>
            </w: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1 30401830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1 30402830</w:t>
            </w:r>
          </w:p>
        </w:tc>
      </w:tr>
      <w:tr w:rsidR="00A02F25" w:rsidRPr="00BA6720">
        <w:trPr>
          <w:gridAfter w:val="5"/>
          <w:wAfter w:w="45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Увеличение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1 30403730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Уменьшение </w:t>
            </w:r>
            <w:proofErr w:type="gramStart"/>
            <w:r w:rsidRPr="00BA6720">
              <w:rPr>
                <w:rFonts w:ascii="Times New Roman" w:hAnsi="Times New Roman" w:cs="Times New Roman"/>
              </w:rPr>
              <w:t>кредиторской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задолженности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удержаниям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1 30403830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5"/>
          <w:wAfter w:w="45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Внутренние 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между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выплатам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1 30404212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'</w:t>
            </w:r>
          </w:p>
        </w:tc>
      </w:tr>
      <w:tr w:rsidR="00A02F25" w:rsidRPr="00BA6720">
        <w:trPr>
          <w:gridAfter w:val="5"/>
          <w:wAfter w:w="45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Внутренние 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между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услугам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1 30404226</w:t>
            </w:r>
          </w:p>
        </w:tc>
        <w:tc>
          <w:tcPr>
            <w:tcW w:w="31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trHeight w:hRule="exact" w:val="162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Внутренние 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между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главными 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между главными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распорядителями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(распорядителями)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получателями средств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приобретению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1 30404310</w:t>
            </w:r>
          </w:p>
        </w:tc>
      </w:tr>
      <w:tr w:rsidR="00A02F25" w:rsidRPr="00BA6720">
        <w:trPr>
          <w:trHeight w:hRule="exact" w:val="1397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Внутренние расчеты между главными распоря</w:t>
            </w:r>
            <w:r w:rsidRPr="00BA6720">
              <w:rPr>
                <w:rFonts w:ascii="Times New Roman" w:hAnsi="Times New Roman" w:cs="Times New Roman"/>
              </w:rPr>
              <w:softHyphen/>
              <w:t>дителями (распорядите</w:t>
            </w:r>
            <w:r w:rsidRPr="00BA6720">
              <w:rPr>
                <w:rFonts w:ascii="Times New Roman" w:hAnsi="Times New Roman" w:cs="Times New Roman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1 30404320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trHeight w:hRule="exact" w:val="1390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 платежам из бюджета с финансовым органом по начислениям на оплату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труда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1 30405213</w:t>
            </w:r>
          </w:p>
        </w:tc>
      </w:tr>
      <w:tr w:rsidR="00A02F25" w:rsidRPr="00BA6720">
        <w:trPr>
          <w:trHeight w:hRule="exact" w:val="115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1 30405212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1 30405221</w:t>
            </w:r>
          </w:p>
        </w:tc>
      </w:tr>
      <w:tr w:rsidR="00A02F25" w:rsidRPr="00BA6720">
        <w:trPr>
          <w:trHeight w:hRule="exact" w:val="117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1 30405222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1 30405223</w:t>
            </w:r>
          </w:p>
        </w:tc>
      </w:tr>
      <w:tr w:rsidR="00A02F25" w:rsidRPr="00BA6720">
        <w:trPr>
          <w:trHeight w:hRule="exact" w:val="1404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Расчеты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 платежам из бюджета с финансовым органом по оплате услуг по содержанию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помещения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1 30405225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1 30405226</w:t>
            </w:r>
          </w:p>
        </w:tc>
      </w:tr>
      <w:tr w:rsidR="00A02F25" w:rsidRPr="00BA6720">
        <w:trPr>
          <w:trHeight w:hRule="exact" w:val="2779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 xml:space="preserve">Расчеты по платежам из бюджета с финансовым органом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без</w:t>
            </w:r>
            <w:r w:rsidRPr="00BA6720">
              <w:rPr>
                <w:rFonts w:ascii="Times New Roman" w:hAnsi="Times New Roman" w:cs="Times New Roman"/>
              </w:rPr>
              <w:softHyphen/>
              <w:t>возмездным и безвозв</w:t>
            </w:r>
            <w:r w:rsidRPr="00BA6720">
              <w:rPr>
                <w:rFonts w:ascii="Times New Roman" w:hAnsi="Times New Roman" w:cs="Times New Roman"/>
              </w:rPr>
              <w:softHyphen/>
              <w:t>ратным перечислениям государственным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ниципальным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</w:t>
            </w:r>
            <w:r w:rsidRPr="00BA6720">
              <w:rPr>
                <w:rFonts w:ascii="Times New Roman" w:hAnsi="Times New Roman" w:cs="Times New Roman"/>
              </w:rPr>
              <w:softHyphen/>
              <w:t>ниципальных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ций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1 30405242</w:t>
            </w:r>
          </w:p>
        </w:tc>
      </w:tr>
      <w:tr w:rsidR="00A02F25" w:rsidRPr="00BA6720">
        <w:trPr>
          <w:trHeight w:hRule="exact" w:val="1865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1 30405251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69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числениям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1 30405252</w:t>
            </w:r>
          </w:p>
        </w:tc>
      </w:tr>
      <w:tr w:rsidR="00A02F25" w:rsidRPr="00BA6720">
        <w:trPr>
          <w:trHeight w:hRule="exact" w:val="1426"/>
        </w:trPr>
        <w:tc>
          <w:tcPr>
            <w:tcW w:w="34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4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1 30405290</w:t>
            </w:r>
          </w:p>
        </w:tc>
        <w:tc>
          <w:tcPr>
            <w:tcW w:w="3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8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4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1 30405310</w:t>
            </w:r>
          </w:p>
        </w:tc>
      </w:tr>
      <w:tr w:rsidR="00A02F25" w:rsidRPr="00BA6720">
        <w:trPr>
          <w:gridAfter w:val="4"/>
          <w:wAfter w:w="38" w:type="dxa"/>
          <w:trHeight w:hRule="exact" w:val="141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органом, по приобрете</w:t>
            </w:r>
            <w:r w:rsidRPr="00BA6720">
              <w:rPr>
                <w:rFonts w:ascii="Times New Roman" w:hAnsi="Times New Roman" w:cs="Times New Roman"/>
              </w:rPr>
              <w:softHyphen/>
              <w:t>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4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1 30405340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учреждения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собственности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0"/>
              </w:rPr>
              <w:t>40110130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1 40110151</w:t>
            </w:r>
          </w:p>
        </w:tc>
      </w:tr>
      <w:tr w:rsidR="00A02F25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3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сумм принудительного изъятия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1 40110140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реализации активов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1"/>
              </w:rPr>
              <w:t>40110172</w:t>
            </w:r>
          </w:p>
        </w:tc>
      </w:tr>
      <w:tr w:rsidR="00A02F25" w:rsidRPr="00BA6720">
        <w:trPr>
          <w:gridAfter w:val="4"/>
          <w:wAfter w:w="38" w:type="dxa"/>
          <w:trHeight w:hRule="exact" w:val="46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8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от переоценки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3"/>
              </w:rPr>
              <w:t>40110171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доходы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(*)40110180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заработной плате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8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по прочим выплатам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1 40120212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2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начисления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(*)40120221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транспортные услуги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коммунальные платежи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(*)40120223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услуги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32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прочие услуги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(*)40120226</w:t>
            </w:r>
          </w:p>
        </w:tc>
      </w:tr>
      <w:tr w:rsidR="00A02F25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Расходы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на</w:t>
            </w:r>
            <w:proofErr w:type="gramEnd"/>
            <w:r w:rsidRPr="00BA6720">
              <w:rPr>
                <w:rFonts w:ascii="Times New Roman" w:hAnsi="Times New Roman" w:cs="Times New Roman"/>
              </w:rPr>
              <w:t xml:space="preserve"> безвозмездные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перечисления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1 </w:t>
            </w:r>
            <w:r w:rsidRPr="00BA6720">
              <w:rPr>
                <w:rFonts w:ascii="Times New Roman" w:hAnsi="Times New Roman" w:cs="Times New Roman"/>
                <w:spacing w:val="19"/>
              </w:rPr>
              <w:t>40120241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безвозмезд</w:t>
            </w:r>
            <w:r w:rsidRPr="00BA6720">
              <w:rPr>
                <w:rFonts w:ascii="Times New Roman" w:hAnsi="Times New Roman" w:cs="Times New Roman"/>
              </w:rPr>
              <w:softHyphen/>
              <w:t>ные и безвозвратные перечисления организа</w:t>
            </w:r>
            <w:r w:rsidRPr="00BA6720">
              <w:rPr>
                <w:rFonts w:ascii="Times New Roman" w:hAnsi="Times New Roman" w:cs="Times New Roman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1 40120242</w:t>
            </w:r>
          </w:p>
        </w:tc>
      </w:tr>
      <w:tr w:rsidR="00A02F25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2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1 40120252</w:t>
            </w:r>
          </w:p>
        </w:tc>
      </w:tr>
      <w:tr w:rsidR="00A02F25" w:rsidRPr="00BA6720">
        <w:trPr>
          <w:gridAfter w:val="4"/>
          <w:wAfter w:w="38" w:type="dxa"/>
          <w:trHeight w:hRule="exact" w:val="71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(*)40120290</w:t>
            </w:r>
          </w:p>
        </w:tc>
      </w:tr>
      <w:tr w:rsidR="00A02F25" w:rsidRPr="00BA6720">
        <w:trPr>
          <w:gridAfter w:val="4"/>
          <w:wAfter w:w="38" w:type="dxa"/>
          <w:trHeight w:hRule="exact" w:val="47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Расходование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материальных запасов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1 40120272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Финансовый результат прошлых отчетных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(*)40130000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cantSplit/>
          <w:trHeight w:val="367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Доходы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40140000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cantSplit/>
          <w:trHeight w:val="44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</w:tr>
      <w:tr w:rsidR="00A02F25" w:rsidRPr="00BA6720">
        <w:trPr>
          <w:gridAfter w:val="4"/>
          <w:wAfter w:w="38" w:type="dxa"/>
          <w:trHeight w:hRule="exact" w:val="70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23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(*) 40150000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2F25" w:rsidRPr="00BA6720">
        <w:trPr>
          <w:gridAfter w:val="4"/>
          <w:wAfter w:w="38" w:type="dxa"/>
          <w:trHeight w:val="259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</w:t>
            </w:r>
          </w:p>
        </w:tc>
      </w:tr>
      <w:tr w:rsidR="00A02F25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1 50103212</w:t>
            </w:r>
          </w:p>
        </w:tc>
      </w:tr>
      <w:tr w:rsidR="00A02F25" w:rsidRPr="00BA6720">
        <w:trPr>
          <w:gridAfter w:val="4"/>
          <w:wAfter w:w="38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Лимиты </w:t>
            </w:r>
            <w:proofErr w:type="gramStart"/>
            <w:r w:rsidRPr="00BA6720">
              <w:rPr>
                <w:rFonts w:ascii="Times New Roman" w:hAnsi="Times New Roman" w:cs="Times New Roman"/>
              </w:rPr>
              <w:t>бюджетных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обязательств получателей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 xml:space="preserve">бюджетных средств </w:t>
            </w:r>
            <w:proofErr w:type="gramStart"/>
            <w:r w:rsidRPr="00BA6720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расходам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за счет начислений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9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1 50103221</w:t>
            </w:r>
          </w:p>
        </w:tc>
      </w:tr>
      <w:tr w:rsidR="00A02F25" w:rsidRPr="00BA6720">
        <w:trPr>
          <w:gridAfter w:val="4"/>
          <w:wAfter w:w="38" w:type="dxa"/>
          <w:trHeight w:hRule="exact" w:val="1181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0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5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1 50103223</w:t>
            </w:r>
          </w:p>
        </w:tc>
      </w:tr>
      <w:tr w:rsidR="00A02F25" w:rsidRPr="00BA6720">
        <w:trPr>
          <w:gridAfter w:val="1"/>
          <w:wAfter w:w="9" w:type="dxa"/>
          <w:trHeight w:hRule="exact" w:val="117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2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1 50103226</w:t>
            </w:r>
          </w:p>
        </w:tc>
      </w:tr>
      <w:tr w:rsidR="00A02F25" w:rsidRPr="00BA6720">
        <w:trPr>
          <w:gridAfter w:val="1"/>
          <w:wAfter w:w="9" w:type="dxa"/>
          <w:trHeight w:hRule="exact" w:val="23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бюджетных средств по расходам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2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1 50103242</w:t>
            </w:r>
          </w:p>
        </w:tc>
      </w:tr>
      <w:tr w:rsidR="00A02F25" w:rsidRPr="00BA6720">
        <w:trPr>
          <w:gridAfter w:val="1"/>
          <w:wAfter w:w="9" w:type="dxa"/>
          <w:trHeight w:hRule="exact" w:val="185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1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</w:t>
            </w:r>
            <w:r w:rsidRPr="00BA6720">
              <w:rPr>
                <w:rFonts w:ascii="Times New Roman" w:hAnsi="Times New Roman" w:cs="Times New Roman"/>
              </w:rPr>
              <w:softHyphen/>
              <w:t>зательств получателей бюджетных средств по расходам за счет пере</w:t>
            </w:r>
            <w:r w:rsidRPr="00BA6720">
              <w:rPr>
                <w:rFonts w:ascii="Times New Roman" w:hAnsi="Times New Roman" w:cs="Times New Roman"/>
              </w:rPr>
              <w:softHyphen/>
              <w:t>числений наднациональ</w:t>
            </w:r>
            <w:r w:rsidRPr="00BA6720">
              <w:rPr>
                <w:rFonts w:ascii="Times New Roman" w:hAnsi="Times New Roman" w:cs="Times New Roman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1 50103252</w:t>
            </w:r>
          </w:p>
        </w:tc>
      </w:tr>
      <w:tr w:rsidR="00A02F25" w:rsidRPr="00BA6720">
        <w:trPr>
          <w:gridAfter w:val="1"/>
          <w:wAfter w:w="9" w:type="dxa"/>
          <w:trHeight w:hRule="exact" w:val="1390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0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1 50103290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1 50103310</w:t>
            </w:r>
          </w:p>
        </w:tc>
      </w:tr>
      <w:tr w:rsidR="00A02F25" w:rsidRPr="00BA6720">
        <w:trPr>
          <w:gridAfter w:val="1"/>
          <w:wAfter w:w="9" w:type="dxa"/>
          <w:trHeight w:hRule="exact" w:val="1404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7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Лимиты бюджетных обяза</w:t>
            </w:r>
            <w:r w:rsidRPr="00BA6720">
              <w:rPr>
                <w:rFonts w:ascii="Times New Roman" w:hAnsi="Times New Roman" w:cs="Times New Roman"/>
              </w:rPr>
              <w:softHyphen/>
              <w:t>тельств получателей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средств по расхо</w:t>
            </w:r>
            <w:r w:rsidRPr="00BA6720">
              <w:rPr>
                <w:rFonts w:ascii="Times New Roman" w:hAnsi="Times New Roman" w:cs="Times New Roman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1 50103320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1 50101340</w:t>
            </w:r>
          </w:p>
        </w:tc>
      </w:tr>
      <w:tr w:rsidR="00A02F25" w:rsidRPr="00BA6720">
        <w:trPr>
          <w:gridAfter w:val="1"/>
          <w:wAfter w:w="9" w:type="dxa"/>
          <w:trHeight w:val="259"/>
        </w:trPr>
        <w:tc>
          <w:tcPr>
            <w:tcW w:w="97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</w:t>
            </w:r>
          </w:p>
        </w:tc>
      </w:tr>
      <w:tr w:rsidR="00A02F25" w:rsidRPr="00BA6720">
        <w:trPr>
          <w:gridAfter w:val="1"/>
          <w:wAfter w:w="9" w:type="dxa"/>
          <w:trHeight w:hRule="exact" w:val="92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1 50115212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6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</w:t>
            </w:r>
            <w:r w:rsidRPr="00BA6720">
              <w:rPr>
                <w:rFonts w:ascii="Times New Roman" w:hAnsi="Times New Roman" w:cs="Times New Roman"/>
              </w:rPr>
              <w:softHyphen/>
              <w:t>жетных обязательств по расходам за счет начис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1 50115213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  <w:sz w:val="14"/>
                <w:szCs w:val="14"/>
              </w:rPr>
              <w:t>УСЛУГ СВЯЗИ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1 50115221</w:t>
            </w:r>
          </w:p>
        </w:tc>
      </w:tr>
      <w:tr w:rsidR="00A02F25" w:rsidRPr="00BA6720">
        <w:trPr>
          <w:gridAfter w:val="1"/>
          <w:wAfter w:w="9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1 50115222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7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1 50105223</w:t>
            </w:r>
          </w:p>
        </w:tc>
      </w:tr>
      <w:tr w:rsidR="00A02F25" w:rsidRPr="00BA6720">
        <w:trPr>
          <w:gridAfter w:val="1"/>
          <w:wAfter w:w="9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5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1 50115225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1 50115226</w:t>
            </w:r>
          </w:p>
        </w:tc>
      </w:tr>
      <w:tr w:rsidR="00A02F25" w:rsidRPr="00BA6720">
        <w:trPr>
          <w:gridAfter w:val="1"/>
          <w:wAfter w:w="9" w:type="dxa"/>
          <w:trHeight w:hRule="exact" w:val="226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бюджетных обязательств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 расходам за счет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безвозмездных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безвозвратных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перечислений</w:t>
            </w:r>
          </w:p>
          <w:p w:rsidR="00A02F25" w:rsidRPr="00BA6720" w:rsidRDefault="00A02F25" w:rsidP="00606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государственным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и муниципальным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1 50115241</w:t>
            </w:r>
          </w:p>
        </w:tc>
        <w:tc>
          <w:tcPr>
            <w:tcW w:w="31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6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безвозмездных и без</w:t>
            </w:r>
            <w:r w:rsidRPr="00BA6720">
              <w:rPr>
                <w:rFonts w:ascii="Times New Roman" w:hAnsi="Times New Roman" w:cs="Times New Roman"/>
              </w:rPr>
              <w:softHyphen/>
              <w:t>возвратных перечисле</w:t>
            </w:r>
            <w:r w:rsidRPr="00BA6720">
              <w:rPr>
                <w:rFonts w:ascii="Times New Roman" w:hAnsi="Times New Roman" w:cs="Times New Roman"/>
              </w:rPr>
              <w:softHyphen/>
              <w:t>ний организациям, за исключением государст</w:t>
            </w:r>
            <w:r w:rsidRPr="00BA6720">
              <w:rPr>
                <w:rFonts w:ascii="Times New Roman" w:hAnsi="Times New Roman" w:cs="Times New Roman"/>
              </w:rPr>
              <w:softHyphen/>
              <w:t>венных и муниципаль</w:t>
            </w:r>
            <w:r w:rsidRPr="00BA6720">
              <w:rPr>
                <w:rFonts w:ascii="Times New Roman" w:hAnsi="Times New Roman" w:cs="Times New Roman"/>
              </w:rPr>
              <w:softHyphen/>
              <w:t>ных организаций</w:t>
            </w:r>
          </w:p>
        </w:tc>
        <w:tc>
          <w:tcPr>
            <w:tcW w:w="14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1 50115242</w:t>
            </w:r>
          </w:p>
        </w:tc>
      </w:tr>
      <w:tr w:rsidR="00A02F25" w:rsidRPr="00BA6720">
        <w:trPr>
          <w:gridAfter w:val="4"/>
          <w:wAfter w:w="38" w:type="dxa"/>
          <w:trHeight w:hRule="exact" w:val="162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06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перечислений наднацио</w:t>
            </w:r>
            <w:r w:rsidRPr="00BA6720">
              <w:rPr>
                <w:rFonts w:ascii="Times New Roman" w:hAnsi="Times New Roman" w:cs="Times New Roman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1 50115310</w:t>
            </w:r>
          </w:p>
        </w:tc>
      </w:tr>
      <w:tr w:rsidR="00A02F25" w:rsidRPr="00BA6720">
        <w:trPr>
          <w:gridAfter w:val="4"/>
          <w:wAfter w:w="38" w:type="dxa"/>
          <w:trHeight w:hRule="exact" w:val="1159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7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792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1 50115340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1 50211212</w:t>
            </w:r>
          </w:p>
        </w:tc>
      </w:tr>
      <w:tr w:rsidR="00A02F25" w:rsidRPr="00BA6720">
        <w:trPr>
          <w:gridAfter w:val="4"/>
          <w:wAfter w:w="38" w:type="dxa"/>
          <w:trHeight w:hRule="exact" w:val="1255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1 50211221</w:t>
            </w:r>
          </w:p>
        </w:tc>
      </w:tr>
      <w:tr w:rsidR="00A02F25" w:rsidRPr="00BA6720">
        <w:trPr>
          <w:gridAfter w:val="4"/>
          <w:wAfter w:w="38" w:type="dxa"/>
          <w:trHeight w:hRule="exact" w:val="127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1 50211223</w:t>
            </w:r>
          </w:p>
        </w:tc>
      </w:tr>
      <w:tr w:rsidR="00A02F25" w:rsidRPr="00BA6720">
        <w:trPr>
          <w:gridAfter w:val="4"/>
          <w:wAfter w:w="38" w:type="dxa"/>
          <w:trHeight w:hRule="exact" w:val="1547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1 50211226</w:t>
            </w:r>
          </w:p>
        </w:tc>
      </w:tr>
      <w:tr w:rsidR="00A02F25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1 50211242</w:t>
            </w:r>
          </w:p>
        </w:tc>
      </w:tr>
      <w:tr w:rsidR="00A02F25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1 50211310</w:t>
            </w:r>
          </w:p>
        </w:tc>
      </w:tr>
      <w:tr w:rsidR="00A02F25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1 50211340</w:t>
            </w:r>
          </w:p>
        </w:tc>
      </w:tr>
      <w:tr w:rsidR="00A02F25" w:rsidRPr="00BA6720">
        <w:trPr>
          <w:gridAfter w:val="4"/>
          <w:wAfter w:w="38" w:type="dxa"/>
          <w:trHeight w:val="252"/>
        </w:trPr>
        <w:tc>
          <w:tcPr>
            <w:tcW w:w="976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95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1 50212213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</w:t>
            </w:r>
          </w:p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услуг связи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1 50212221</w:t>
            </w:r>
          </w:p>
        </w:tc>
      </w:tr>
      <w:tr w:rsidR="00A02F25" w:rsidRPr="00BA6720">
        <w:trPr>
          <w:gridAfter w:val="4"/>
          <w:wAfter w:w="38" w:type="dxa"/>
          <w:trHeight w:hRule="exact" w:val="943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8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1 50212222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7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1 50212223</w:t>
            </w:r>
          </w:p>
        </w:tc>
      </w:tr>
      <w:tr w:rsidR="00A02F25" w:rsidRPr="00BA6720">
        <w:trPr>
          <w:gridAfter w:val="4"/>
          <w:wAfter w:w="38" w:type="dxa"/>
          <w:trHeight w:hRule="exact" w:val="116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1 50212225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90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1 50212226</w:t>
            </w:r>
          </w:p>
        </w:tc>
      </w:tr>
      <w:tr w:rsidR="00A02F25" w:rsidRPr="00BA6720">
        <w:trPr>
          <w:gridAfter w:val="4"/>
          <w:wAfter w:w="38" w:type="dxa"/>
          <w:trHeight w:hRule="exact" w:val="20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безвоз</w:t>
            </w:r>
            <w:r w:rsidRPr="00BA6720">
              <w:rPr>
                <w:rFonts w:ascii="Times New Roman" w:hAnsi="Times New Roman" w:cs="Times New Roman"/>
              </w:rPr>
              <w:softHyphen/>
              <w:t>мездных и безвозврат</w:t>
            </w:r>
            <w:r w:rsidRPr="00BA6720">
              <w:rPr>
                <w:rFonts w:ascii="Times New Roman" w:hAnsi="Times New Roman" w:cs="Times New Roman"/>
              </w:rPr>
              <w:softHyphen/>
              <w:t>ных перечислений орга</w:t>
            </w:r>
            <w:r w:rsidRPr="00BA6720">
              <w:rPr>
                <w:rFonts w:ascii="Times New Roman" w:hAnsi="Times New Roman" w:cs="Times New Roman"/>
              </w:rPr>
              <w:softHyphen/>
              <w:t>низациям, за исключе</w:t>
            </w:r>
            <w:r w:rsidRPr="00BA6720">
              <w:rPr>
                <w:rFonts w:ascii="Times New Roman" w:hAnsi="Times New Roman" w:cs="Times New Roman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1 50212242</w:t>
            </w:r>
          </w:p>
        </w:tc>
      </w:tr>
      <w:tr w:rsidR="00A02F25" w:rsidRPr="00BA6720">
        <w:trPr>
          <w:gridAfter w:val="4"/>
          <w:wAfter w:w="38" w:type="dxa"/>
          <w:trHeight w:hRule="exact" w:val="1642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7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1 50212251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1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перечис</w:t>
            </w:r>
            <w:r w:rsidRPr="00BA6720">
              <w:rPr>
                <w:rFonts w:ascii="Times New Roman" w:hAnsi="Times New Roman" w:cs="Times New Roman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1 50212252</w:t>
            </w:r>
          </w:p>
        </w:tc>
      </w:tr>
      <w:tr w:rsidR="00A02F25" w:rsidRPr="00BA6720">
        <w:trPr>
          <w:gridAfter w:val="4"/>
          <w:wAfter w:w="38" w:type="dxa"/>
          <w:trHeight w:hRule="exact" w:val="936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181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lastRenderedPageBreak/>
              <w:t>Принятые денежные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1 50212290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64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</w:t>
            </w:r>
            <w:r w:rsidRPr="00BA6720">
              <w:rPr>
                <w:rFonts w:ascii="Times New Roman" w:hAnsi="Times New Roman" w:cs="Times New Roman"/>
              </w:rPr>
              <w:softHyphen/>
              <w:t>тения основных средств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1 50212310</w:t>
            </w:r>
          </w:p>
        </w:tc>
      </w:tr>
      <w:tr w:rsidR="00A02F25" w:rsidRPr="00BA6720">
        <w:trPr>
          <w:gridAfter w:val="4"/>
          <w:wAfter w:w="38" w:type="dxa"/>
          <w:trHeight w:hRule="exact" w:val="1188"/>
        </w:trPr>
        <w:tc>
          <w:tcPr>
            <w:tcW w:w="34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1080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1 50212320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ind w:right="893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2F25" w:rsidRPr="00BA6720" w:rsidRDefault="00A02F25" w:rsidP="0060698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BA6720">
              <w:rPr>
                <w:rFonts w:ascii="Times New Roman" w:hAnsi="Times New Roman" w:cs="Times New Roman"/>
              </w:rPr>
              <w:t>1 50212340</w:t>
            </w:r>
          </w:p>
        </w:tc>
      </w:tr>
    </w:tbl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1A46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  </w:t>
      </w:r>
      <w:r w:rsidRPr="006639A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431A0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CB2C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31A00"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 w:rsidR="00431A00"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ЖУРНАЛОВ ОПЕРАЦИЙ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1. Журнал операций по счету «Касса»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2. Журнал операций с безналичными денежными средствами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3. Журнал операций расчетов с подотчетными лицами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4. Журнал операций расчетов с поставщиками и подрядчиками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5. Журнал операций расчетов с дебиторами по доходам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>6. Журнал операций расчетов по оплате труда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7. Журнал операций по выбытию и перемещению нефинансовых активов </w:t>
      </w:r>
    </w:p>
    <w:p w:rsidR="00A02F25" w:rsidRPr="00BA6720" w:rsidRDefault="00A02F25" w:rsidP="0060698B">
      <w:pPr>
        <w:tabs>
          <w:tab w:val="left" w:pos="18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720">
        <w:rPr>
          <w:rFonts w:ascii="Times New Roman" w:hAnsi="Times New Roman" w:cs="Times New Roman"/>
          <w:sz w:val="24"/>
          <w:szCs w:val="24"/>
        </w:rPr>
        <w:t xml:space="preserve">8. Журнал по прочим операциям 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511" w:rsidRDefault="00644511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941FDC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94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наличных денежных сре</w:t>
      </w:r>
      <w:proofErr w:type="gramStart"/>
      <w:r w:rsidRPr="00BA6720">
        <w:rPr>
          <w:rFonts w:ascii="Times New Roman" w:hAnsi="Times New Roman" w:cs="Times New Roman"/>
          <w:sz w:val="36"/>
          <w:szCs w:val="36"/>
        </w:rPr>
        <w:t>дств в п</w:t>
      </w:r>
      <w:proofErr w:type="gramEnd"/>
      <w:r w:rsidRPr="00BA6720">
        <w:rPr>
          <w:rFonts w:ascii="Times New Roman" w:hAnsi="Times New Roman" w:cs="Times New Roman"/>
          <w:sz w:val="36"/>
          <w:szCs w:val="36"/>
        </w:rPr>
        <w:t>одотчет</w:t>
      </w: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41FDC">
        <w:rPr>
          <w:rFonts w:ascii="Times New Roman" w:hAnsi="Times New Roman" w:cs="Times New Roman"/>
          <w:sz w:val="24"/>
          <w:szCs w:val="24"/>
        </w:rPr>
        <w:t xml:space="preserve">1. Глава сельского поселения– </w:t>
      </w:r>
      <w:proofErr w:type="spellStart"/>
      <w:proofErr w:type="gramStart"/>
      <w:r w:rsidR="00431A00">
        <w:rPr>
          <w:rFonts w:ascii="Times New Roman" w:hAnsi="Times New Roman" w:cs="Times New Roman"/>
          <w:sz w:val="24"/>
          <w:szCs w:val="24"/>
        </w:rPr>
        <w:t>Ку</w:t>
      </w:r>
      <w:proofErr w:type="gramEnd"/>
      <w:r w:rsidR="00431A00">
        <w:rPr>
          <w:rFonts w:ascii="Times New Roman" w:hAnsi="Times New Roman" w:cs="Times New Roman"/>
          <w:sz w:val="24"/>
          <w:szCs w:val="24"/>
        </w:rPr>
        <w:t>торкин</w:t>
      </w:r>
      <w:proofErr w:type="spellEnd"/>
      <w:r w:rsidR="00431A00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bookmarkStart w:id="22" w:name="_Hlk25593369"/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A3150">
        <w:rPr>
          <w:rFonts w:ascii="Times New Roman" w:hAnsi="Times New Roman" w:cs="Times New Roman"/>
          <w:spacing w:val="-1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pacing w:val="-1"/>
          <w:sz w:val="24"/>
          <w:szCs w:val="24"/>
        </w:rPr>
        <w:t>8</w:t>
      </w:r>
    </w:p>
    <w:bookmarkEnd w:id="22"/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pStyle w:val="9"/>
        <w:jc w:val="center"/>
        <w:rPr>
          <w:rFonts w:ascii="Times New Roman" w:hAnsi="Times New Roman" w:cs="Times New Roman"/>
          <w:sz w:val="22"/>
          <w:szCs w:val="22"/>
        </w:rPr>
      </w:pPr>
    </w:p>
    <w:p w:rsidR="00A02F25" w:rsidRPr="00BA6720" w:rsidRDefault="00A02F25" w:rsidP="0060698B">
      <w:pPr>
        <w:spacing w:after="0" w:line="240" w:lineRule="auto"/>
        <w:rPr>
          <w:rFonts w:ascii="Times New Roman" w:hAnsi="Times New Roman" w:cs="Times New Roman"/>
        </w:rPr>
      </w:pP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ПЕРЕЧЕНЬ ДОЛЖНОСТНЫХ ЛИЦ,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>ИМЕЮЩИХ ПРАВО НА ПОЛУЧЕНИЕ ДОВЕРЕННОСТЕЙ</w:t>
      </w:r>
    </w:p>
    <w:p w:rsidR="00A02F25" w:rsidRPr="00BA6720" w:rsidRDefault="00A02F25" w:rsidP="006069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31A00" w:rsidRPr="00AB5914" w:rsidRDefault="00A02F25" w:rsidP="00431A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3150">
        <w:rPr>
          <w:rFonts w:ascii="Times New Roman" w:hAnsi="Times New Roman" w:cs="Times New Roman"/>
          <w:sz w:val="24"/>
          <w:szCs w:val="24"/>
        </w:rPr>
        <w:t xml:space="preserve">1. </w:t>
      </w:r>
      <w:r w:rsidR="00431A00" w:rsidRPr="00AB5914">
        <w:rPr>
          <w:rFonts w:ascii="Times New Roman" w:hAnsi="Times New Roman" w:cs="Times New Roman"/>
          <w:sz w:val="24"/>
          <w:szCs w:val="24"/>
        </w:rPr>
        <w:t xml:space="preserve">Глава сельского </w:t>
      </w:r>
      <w:r w:rsidR="00431A00">
        <w:rPr>
          <w:rFonts w:ascii="Times New Roman" w:hAnsi="Times New Roman" w:cs="Times New Roman"/>
          <w:sz w:val="24"/>
          <w:szCs w:val="24"/>
        </w:rPr>
        <w:t xml:space="preserve">поселения     </w:t>
      </w:r>
      <w:proofErr w:type="spellStart"/>
      <w:r w:rsidR="00431A00">
        <w:rPr>
          <w:rFonts w:ascii="Times New Roman" w:hAnsi="Times New Roman" w:cs="Times New Roman"/>
          <w:sz w:val="24"/>
          <w:szCs w:val="24"/>
        </w:rPr>
        <w:t>В.П</w:t>
      </w:r>
      <w:r w:rsidR="00431A00" w:rsidRPr="00AB5914">
        <w:rPr>
          <w:rFonts w:ascii="Times New Roman" w:hAnsi="Times New Roman" w:cs="Times New Roman"/>
          <w:sz w:val="24"/>
          <w:szCs w:val="24"/>
        </w:rPr>
        <w:t>.Ку</w:t>
      </w:r>
      <w:r w:rsidR="00431A00">
        <w:rPr>
          <w:rFonts w:ascii="Times New Roman" w:hAnsi="Times New Roman" w:cs="Times New Roman"/>
          <w:sz w:val="24"/>
          <w:szCs w:val="24"/>
        </w:rPr>
        <w:t>торкин</w:t>
      </w:r>
      <w:proofErr w:type="spellEnd"/>
    </w:p>
    <w:p w:rsidR="00A02F25" w:rsidRPr="00BA6720" w:rsidRDefault="00A02F25" w:rsidP="00431A0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BA6720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</w:p>
    <w:p w:rsidR="00A02F25" w:rsidRPr="00713BFD" w:rsidRDefault="00A02F25" w:rsidP="0060698B">
      <w:pPr>
        <w:shd w:val="clear" w:color="auto" w:fill="FFFFFF"/>
        <w:spacing w:after="0" w:line="240" w:lineRule="auto"/>
        <w:ind w:right="7"/>
        <w:jc w:val="right"/>
        <w:rPr>
          <w:rFonts w:ascii="Times New Roman" w:hAnsi="Times New Roman" w:cs="Times New Roman"/>
          <w:sz w:val="24"/>
          <w:szCs w:val="24"/>
        </w:rPr>
      </w:pPr>
      <w:r w:rsidRPr="00713BFD">
        <w:rPr>
          <w:rFonts w:ascii="Times New Roman" w:hAnsi="Times New Roman" w:cs="Times New Roman"/>
          <w:sz w:val="24"/>
          <w:szCs w:val="24"/>
        </w:rPr>
        <w:t>Приложение №9</w:t>
      </w:r>
    </w:p>
    <w:p w:rsid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CB2C3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</w:t>
      </w:r>
    </w:p>
    <w:p w:rsidR="00431A00" w:rsidRPr="00431A00" w:rsidRDefault="00431A00" w:rsidP="00431A00">
      <w:pPr>
        <w:shd w:val="clear" w:color="auto" w:fill="FFFFFF"/>
        <w:spacing w:after="0" w:line="240" w:lineRule="auto"/>
        <w:ind w:right="14"/>
        <w:jc w:val="right"/>
        <w:rPr>
          <w:rFonts w:ascii="Times New Roman" w:hAnsi="Times New Roman" w:cs="Times New Roman"/>
          <w:sz w:val="24"/>
          <w:szCs w:val="24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об учетной политике</w:t>
      </w:r>
    </w:p>
    <w:p w:rsidR="00431A00" w:rsidRPr="00431A00" w:rsidRDefault="00431A00" w:rsidP="00431A00">
      <w:pPr>
        <w:pStyle w:val="af"/>
        <w:jc w:val="right"/>
        <w:rPr>
          <w:rFonts w:ascii="Times New Roman" w:hAnsi="Times New Roman" w:cs="Times New Roman"/>
          <w:sz w:val="36"/>
          <w:szCs w:val="36"/>
        </w:rPr>
      </w:pPr>
      <w:r w:rsidRPr="00431A00">
        <w:rPr>
          <w:rFonts w:ascii="Times New Roman" w:hAnsi="Times New Roman" w:cs="Times New Roman"/>
          <w:bCs/>
          <w:sz w:val="24"/>
          <w:szCs w:val="24"/>
        </w:rPr>
        <w:t>для целей бухгалтерского учета</w:t>
      </w:r>
    </w:p>
    <w:p w:rsidR="00A02F25" w:rsidRPr="00BA6720" w:rsidRDefault="00A02F25" w:rsidP="0060698B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BA6720">
        <w:rPr>
          <w:rFonts w:ascii="Times New Roman" w:hAnsi="Times New Roman" w:cs="Times New Roman"/>
          <w:sz w:val="36"/>
          <w:szCs w:val="36"/>
        </w:rPr>
        <w:t xml:space="preserve">Перечень используемых </w:t>
      </w:r>
      <w:proofErr w:type="spellStart"/>
      <w:r w:rsidRPr="00BA6720">
        <w:rPr>
          <w:rFonts w:ascii="Times New Roman" w:hAnsi="Times New Roman" w:cs="Times New Roman"/>
          <w:sz w:val="36"/>
          <w:szCs w:val="36"/>
        </w:rPr>
        <w:t>забалансовых</w:t>
      </w:r>
      <w:proofErr w:type="spellEnd"/>
      <w:r w:rsidRPr="00BA6720">
        <w:rPr>
          <w:rFonts w:ascii="Times New Roman" w:hAnsi="Times New Roman" w:cs="Times New Roman"/>
          <w:sz w:val="36"/>
          <w:szCs w:val="36"/>
        </w:rPr>
        <w:t xml:space="preserve"> счетов</w:t>
      </w:r>
    </w:p>
    <w:p w:rsidR="00A02F25" w:rsidRPr="00BA6720" w:rsidRDefault="00A02F25" w:rsidP="0060698B">
      <w:pPr>
        <w:pStyle w:val="a6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21"/>
        <w:gridCol w:w="8063"/>
      </w:tblGrid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полученное в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безвозмездного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01.12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 в пользовании по договорам аренды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безвозмездного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 в пользовании по договорам аренды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безвозмездного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01.32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 в пользовании по договорам аренды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 на хранении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 на хранении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на хранении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ОС, не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признанные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активом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02.4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МЗ, не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признанные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активом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Бланки строгой отчетности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03.1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Бланки строгой отчетности (в 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 ед.)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Сомнительная задолженность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ОС, НМА,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оплаченные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05.2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МЗ,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оплаченные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 учащихся и студентов за невозвращенные материальные ценности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Награды, призы, кубки и ценные подарки, сувениры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.) Награды, призы, кубки и ценные подарки, сувениры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07.2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Награды, призы, кубки и ценные подарки, сувениры по стоимости приобретения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Путевки неоплаченные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Запасные части к транспортным средствам, выданные взамен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изношенных</w:t>
            </w:r>
            <w:proofErr w:type="gramEnd"/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Обеспечение исполнения обязательств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и муниципальные гарантии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Государственные гарантии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11.2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Муниципальные гарантии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Спецоборудование для выполнения научно-исследовательских работ по договорам с заказчиками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Экспериментальные устройства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ожидающие исполнения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средств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дств в п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ути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специальные счета в кредитной организации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на счета учреждения в иностранной валюте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расчетов с финансовым органом по наличным денежным средствам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17.34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Поступления денежных сре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ассу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дств в п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ути на счета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со специальных счетов в кредитной организации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18.07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со счетов учреждения в иностранной валюте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расчетов с финансовым органом по наличным денежным средствам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18.34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Выбытия денежных средств из кассы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 бюджета прошлых лет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Задолженность, невостребованная кредиторами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особо ценное движимое имущество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21.28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особо ценное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в эксплуатации –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Нежилые помещения (здания и сооружения) –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Инвестиционная недвижимость – иное движимое имущество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Машины и оборудование -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-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Инвентарь производственный и хозяйственный –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Биологические ресурсы – иное движимое имущество учреждения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21.38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основные средства - иное движимое имущество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полученные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ОС,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полученные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МЗ,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полученные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Периодические издания для пользования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переданные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недвижимое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НПА - недвижимое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особо ценное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особо ценное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особо ценное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доверительное управление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Основные средства - иное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НМА - иное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24.60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Финансовые активы в доверительном управлении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НПА - недвижимое имущество, 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переданные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З-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Недвижимое имущество, составляющее казну, переданное в возмездное </w:t>
            </w:r>
            <w:r w:rsidRPr="00BA6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25.52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Ценности государственных фондов России,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25.57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возмездное пользование (аренду)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26.13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26.24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особо ценное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gram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26.34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МЗ - иное движимое имущество,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составляющее казну,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Движимое имущество, составляющее казну, переданное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26.53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26.54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26.55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Непроизведенные</w:t>
            </w:r>
            <w:proofErr w:type="spellEnd"/>
            <w:r w:rsidRPr="00BA6720">
              <w:rPr>
                <w:rFonts w:ascii="Times New Roman" w:hAnsi="Times New Roman" w:cs="Times New Roman"/>
                <w:sz w:val="24"/>
                <w:szCs w:val="24"/>
              </w:rPr>
              <w:t xml:space="preserve">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26.56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26.57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Прочие активы, составляющие казну, переданные в безвозмездное пользование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Представленные субсидии на приобретение жилья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Расчеты по исполнению денежных обязательств через третьих лиц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Акции по номинальной стоимости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Активы в управляющих компаниях</w:t>
            </w:r>
          </w:p>
        </w:tc>
      </w:tr>
      <w:tr w:rsidR="00A02F25" w:rsidRPr="00BA6720">
        <w:trPr>
          <w:trHeight w:val="222"/>
        </w:trPr>
        <w:tc>
          <w:tcPr>
            <w:tcW w:w="25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A6720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820" w:type="dxa"/>
            <w:noWrap/>
          </w:tcPr>
          <w:p w:rsidR="00A02F25" w:rsidRPr="00BA6720" w:rsidRDefault="00A02F25" w:rsidP="0060698B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720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инвестиции, реализуемые организациями</w:t>
            </w:r>
          </w:p>
        </w:tc>
      </w:tr>
    </w:tbl>
    <w:p w:rsidR="00A02F25" w:rsidRPr="00BA6720" w:rsidRDefault="00A02F25" w:rsidP="0060698B">
      <w:pPr>
        <w:pStyle w:val="a6"/>
        <w:rPr>
          <w:rFonts w:ascii="Times New Roman" w:hAnsi="Times New Roman" w:cs="Times New Roman"/>
        </w:rPr>
      </w:pPr>
    </w:p>
    <w:sectPr w:rsidR="00A02F25" w:rsidRPr="00BA6720" w:rsidSect="008A4DE0">
      <w:pgSz w:w="11909" w:h="16834"/>
      <w:pgMar w:top="1048" w:right="1073" w:bottom="360" w:left="106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5A0" w:rsidRDefault="006E75A0" w:rsidP="005035DD">
      <w:pPr>
        <w:spacing w:after="0" w:line="240" w:lineRule="auto"/>
      </w:pPr>
      <w:r>
        <w:separator/>
      </w:r>
    </w:p>
  </w:endnote>
  <w:endnote w:type="continuationSeparator" w:id="0">
    <w:p w:rsidR="006E75A0" w:rsidRDefault="006E75A0" w:rsidP="0050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5A0" w:rsidRDefault="006E75A0" w:rsidP="005035DD">
      <w:pPr>
        <w:spacing w:after="0" w:line="240" w:lineRule="auto"/>
      </w:pPr>
      <w:r>
        <w:separator/>
      </w:r>
    </w:p>
  </w:footnote>
  <w:footnote w:type="continuationSeparator" w:id="0">
    <w:p w:rsidR="006E75A0" w:rsidRDefault="006E75A0" w:rsidP="00503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7C13"/>
    <w:multiLevelType w:val="multilevel"/>
    <w:tmpl w:val="E85821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1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rPr>
        <w:rFonts w:ascii="Arial" w:hAnsi="Arial" w:cs="Arial" w:hint="default"/>
      </w:rPr>
    </w:lvl>
  </w:abstractNum>
  <w:abstractNum w:abstractNumId="3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429449C"/>
    <w:multiLevelType w:val="multilevel"/>
    <w:tmpl w:val="462694B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7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8">
    <w:nsid w:val="51BC6A00"/>
    <w:multiLevelType w:val="hybridMultilevel"/>
    <w:tmpl w:val="EECA6EBC"/>
    <w:lvl w:ilvl="0" w:tplc="C01C90FE">
      <w:start w:val="1"/>
      <w:numFmt w:val="decimal"/>
      <w:lvlText w:val="%1."/>
      <w:lvlJc w:val="left"/>
      <w:pPr>
        <w:ind w:left="1728" w:hanging="10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  <w:szCs w:val="20"/>
      </w:rPr>
    </w:lvl>
  </w:abstractNum>
  <w:abstractNum w:abstractNumId="10">
    <w:nsid w:val="57EC47E9"/>
    <w:multiLevelType w:val="multilevel"/>
    <w:tmpl w:val="E1F289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1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17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20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7"/>
  </w:num>
  <w:num w:numId="3">
    <w:abstractNumId w:val="18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6"/>
    <w:lvlOverride w:ilvl="0">
      <w:startOverride w:val="2"/>
    </w:lvlOverride>
  </w:num>
  <w:num w:numId="9">
    <w:abstractNumId w:val="15"/>
  </w:num>
  <w:num w:numId="10">
    <w:abstractNumId w:val="6"/>
  </w:num>
  <w:num w:numId="11">
    <w:abstractNumId w:val="13"/>
  </w:num>
  <w:num w:numId="12">
    <w:abstractNumId w:val="14"/>
  </w:num>
  <w:num w:numId="13">
    <w:abstractNumId w:val="12"/>
  </w:num>
  <w:num w:numId="14">
    <w:abstractNumId w:val="11"/>
  </w:num>
  <w:num w:numId="15">
    <w:abstractNumId w:val="10"/>
  </w:num>
  <w:num w:numId="16">
    <w:abstractNumId w:val="0"/>
  </w:num>
  <w:num w:numId="17">
    <w:abstractNumId w:val="19"/>
  </w:num>
  <w:num w:numId="18">
    <w:abstractNumId w:val="20"/>
  </w:num>
  <w:num w:numId="19">
    <w:abstractNumId w:val="4"/>
  </w:num>
  <w:num w:numId="20">
    <w:abstractNumId w:val="9"/>
  </w:num>
  <w:num w:numId="21">
    <w:abstractNumId w:val="9"/>
  </w:num>
  <w:num w:numId="22">
    <w:abstractNumId w:val="4"/>
    <w:lvlOverride w:ilvl="0">
      <w:startOverride w:val="1"/>
    </w:lvlOverride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F1B3F"/>
    <w:rsid w:val="0001388C"/>
    <w:rsid w:val="0002264B"/>
    <w:rsid w:val="00036181"/>
    <w:rsid w:val="0013503B"/>
    <w:rsid w:val="001661D7"/>
    <w:rsid w:val="0017222C"/>
    <w:rsid w:val="001A460A"/>
    <w:rsid w:val="001E4B58"/>
    <w:rsid w:val="001F1B83"/>
    <w:rsid w:val="00255BFD"/>
    <w:rsid w:val="002A1D4A"/>
    <w:rsid w:val="002A3930"/>
    <w:rsid w:val="0032443C"/>
    <w:rsid w:val="003246A9"/>
    <w:rsid w:val="0033457F"/>
    <w:rsid w:val="00345604"/>
    <w:rsid w:val="003E090A"/>
    <w:rsid w:val="003E2554"/>
    <w:rsid w:val="003F4E60"/>
    <w:rsid w:val="00417D81"/>
    <w:rsid w:val="00431A00"/>
    <w:rsid w:val="00456661"/>
    <w:rsid w:val="0046466B"/>
    <w:rsid w:val="004848F2"/>
    <w:rsid w:val="004862F1"/>
    <w:rsid w:val="004E6E9E"/>
    <w:rsid w:val="005035DD"/>
    <w:rsid w:val="00512A3C"/>
    <w:rsid w:val="00517724"/>
    <w:rsid w:val="0052194E"/>
    <w:rsid w:val="00521A43"/>
    <w:rsid w:val="00560AE9"/>
    <w:rsid w:val="00563D3B"/>
    <w:rsid w:val="005678A3"/>
    <w:rsid w:val="0059522E"/>
    <w:rsid w:val="005A350A"/>
    <w:rsid w:val="005B27C2"/>
    <w:rsid w:val="005F1B3F"/>
    <w:rsid w:val="0060698B"/>
    <w:rsid w:val="006263A6"/>
    <w:rsid w:val="006354FA"/>
    <w:rsid w:val="00644511"/>
    <w:rsid w:val="006639A2"/>
    <w:rsid w:val="006759E6"/>
    <w:rsid w:val="00693D86"/>
    <w:rsid w:val="00693F8D"/>
    <w:rsid w:val="006A0AC7"/>
    <w:rsid w:val="006A3150"/>
    <w:rsid w:val="006B337B"/>
    <w:rsid w:val="006E75A0"/>
    <w:rsid w:val="00713BFD"/>
    <w:rsid w:val="00746BDB"/>
    <w:rsid w:val="00783459"/>
    <w:rsid w:val="007D67CE"/>
    <w:rsid w:val="008133E9"/>
    <w:rsid w:val="00816E3D"/>
    <w:rsid w:val="0084216E"/>
    <w:rsid w:val="00872299"/>
    <w:rsid w:val="008A4DE0"/>
    <w:rsid w:val="008E5871"/>
    <w:rsid w:val="00912C83"/>
    <w:rsid w:val="00930AA2"/>
    <w:rsid w:val="00941FDC"/>
    <w:rsid w:val="009B0A73"/>
    <w:rsid w:val="009C5005"/>
    <w:rsid w:val="009F32DE"/>
    <w:rsid w:val="00A009C9"/>
    <w:rsid w:val="00A02F25"/>
    <w:rsid w:val="00A272CB"/>
    <w:rsid w:val="00A8299B"/>
    <w:rsid w:val="00AB5914"/>
    <w:rsid w:val="00B1051E"/>
    <w:rsid w:val="00B1684A"/>
    <w:rsid w:val="00B17803"/>
    <w:rsid w:val="00BA6720"/>
    <w:rsid w:val="00BB1E19"/>
    <w:rsid w:val="00BB288E"/>
    <w:rsid w:val="00C52769"/>
    <w:rsid w:val="00C773A9"/>
    <w:rsid w:val="00C817CA"/>
    <w:rsid w:val="00C93406"/>
    <w:rsid w:val="00CB2C38"/>
    <w:rsid w:val="00CE0450"/>
    <w:rsid w:val="00D12187"/>
    <w:rsid w:val="00D1510E"/>
    <w:rsid w:val="00D24053"/>
    <w:rsid w:val="00D640B0"/>
    <w:rsid w:val="00D91D83"/>
    <w:rsid w:val="00DA61CF"/>
    <w:rsid w:val="00DA6332"/>
    <w:rsid w:val="00DB6547"/>
    <w:rsid w:val="00DD338B"/>
    <w:rsid w:val="00DD3BAA"/>
    <w:rsid w:val="00E70B2A"/>
    <w:rsid w:val="00F31156"/>
    <w:rsid w:val="00FA3D6B"/>
    <w:rsid w:val="00FA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6759E6"/>
    <w:pPr>
      <w:keepNext/>
      <w:keepLines/>
      <w:spacing w:before="240" w:after="0"/>
      <w:outlineLvl w:val="0"/>
    </w:pPr>
    <w:rPr>
      <w:rFonts w:ascii="Cambria" w:hAnsi="Cambria" w:cs="Cambria"/>
      <w:color w:val="365F91"/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5F1B3F"/>
    <w:pPr>
      <w:keepNext/>
      <w:snapToGrid w:val="0"/>
      <w:spacing w:after="0" w:line="240" w:lineRule="auto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9E6"/>
    <w:rPr>
      <w:rFonts w:ascii="Cambria" w:hAnsi="Cambria" w:cs="Cambria"/>
      <w:color w:val="365F91"/>
      <w:sz w:val="32"/>
      <w:szCs w:val="32"/>
    </w:rPr>
  </w:style>
  <w:style w:type="character" w:customStyle="1" w:styleId="90">
    <w:name w:val="Заголовок 9 Знак"/>
    <w:basedOn w:val="a0"/>
    <w:link w:val="9"/>
    <w:uiPriority w:val="99"/>
    <w:locked/>
    <w:rsid w:val="005F1B3F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Body Text Indent"/>
    <w:basedOn w:val="a"/>
    <w:link w:val="a4"/>
    <w:uiPriority w:val="99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F1B3F"/>
    <w:rPr>
      <w:rFonts w:ascii="Times New Roman" w:hAnsi="Times New Roman" w:cs="Times New Roman"/>
      <w:sz w:val="20"/>
      <w:szCs w:val="20"/>
    </w:rPr>
  </w:style>
  <w:style w:type="paragraph" w:customStyle="1" w:styleId="Iauiue1">
    <w:name w:val="Iau?iue1"/>
    <w:uiPriority w:val="99"/>
    <w:rsid w:val="005F1B3F"/>
    <w:pPr>
      <w:widowControl w:val="0"/>
    </w:pPr>
    <w:rPr>
      <w:rFonts w:cs="Calibri"/>
      <w:sz w:val="24"/>
      <w:szCs w:val="24"/>
    </w:rPr>
  </w:style>
  <w:style w:type="table" w:styleId="a5">
    <w:name w:val="Table Grid"/>
    <w:basedOn w:val="a1"/>
    <w:uiPriority w:val="99"/>
    <w:rsid w:val="005F1B3F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5F1B3F"/>
    <w:rPr>
      <w:rFonts w:cs="Calibri"/>
    </w:r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andard">
    <w:name w:val="Standard"/>
    <w:uiPriority w:val="99"/>
    <w:rsid w:val="009B0A73"/>
    <w:pPr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paragraph" w:styleId="a8">
    <w:name w:val="List Paragraph"/>
    <w:basedOn w:val="a"/>
    <w:uiPriority w:val="99"/>
    <w:qFormat/>
    <w:rsid w:val="005A350A"/>
    <w:pPr>
      <w:spacing w:after="0" w:line="240" w:lineRule="auto"/>
      <w:ind w:left="720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</w:style>
  <w:style w:type="character" w:customStyle="1" w:styleId="HTML0">
    <w:name w:val="Стандартный HTML Знак"/>
    <w:basedOn w:val="a0"/>
    <w:link w:val="HTML"/>
    <w:uiPriority w:val="99"/>
    <w:locked/>
    <w:rsid w:val="005A350A"/>
    <w:rPr>
      <w:rFonts w:ascii="Times New Roman" w:hAnsi="Times New Roman" w:cs="Times New Roman"/>
    </w:rPr>
  </w:style>
  <w:style w:type="character" w:customStyle="1" w:styleId="fill">
    <w:name w:val="fill"/>
    <w:basedOn w:val="a0"/>
    <w:uiPriority w:val="99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uiPriority w:val="99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sz w:val="28"/>
      <w:szCs w:val="28"/>
    </w:rPr>
  </w:style>
  <w:style w:type="character" w:styleId="a9">
    <w:name w:val="Hyperlink"/>
    <w:basedOn w:val="a0"/>
    <w:uiPriority w:val="99"/>
    <w:semiHidden/>
    <w:rsid w:val="005A350A"/>
    <w:rPr>
      <w:color w:val="0000FF"/>
      <w:u w:val="single"/>
    </w:rPr>
  </w:style>
  <w:style w:type="character" w:styleId="aa">
    <w:name w:val="Strong"/>
    <w:basedOn w:val="a0"/>
    <w:uiPriority w:val="99"/>
    <w:qFormat/>
    <w:rsid w:val="005A350A"/>
    <w:rPr>
      <w:b/>
      <w:bCs/>
    </w:rPr>
  </w:style>
  <w:style w:type="table" w:customStyle="1" w:styleId="11">
    <w:name w:val="Сетка таблицы1"/>
    <w:uiPriority w:val="99"/>
    <w:rsid w:val="00DD3BAA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8133E9"/>
    <w:pPr>
      <w:widowControl w:val="0"/>
      <w:autoSpaceDE w:val="0"/>
      <w:autoSpaceDN w:val="0"/>
      <w:adjustRightInd w:val="0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5035DD"/>
  </w:style>
  <w:style w:type="paragraph" w:styleId="ad">
    <w:name w:val="footer"/>
    <w:basedOn w:val="a"/>
    <w:link w:val="ae"/>
    <w:uiPriority w:val="99"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5035DD"/>
  </w:style>
  <w:style w:type="paragraph" w:styleId="af">
    <w:name w:val="Title"/>
    <w:basedOn w:val="a"/>
    <w:next w:val="a"/>
    <w:link w:val="af0"/>
    <w:uiPriority w:val="99"/>
    <w:qFormat/>
    <w:rsid w:val="006759E6"/>
    <w:pPr>
      <w:spacing w:after="0" w:line="240" w:lineRule="auto"/>
    </w:pPr>
    <w:rPr>
      <w:rFonts w:ascii="Cambria" w:hAnsi="Cambria" w:cs="Cambria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99"/>
    <w:locked/>
    <w:rsid w:val="006759E6"/>
    <w:rPr>
      <w:rFonts w:ascii="Cambria" w:hAnsi="Cambria" w:cs="Cambria"/>
      <w:spacing w:val="-10"/>
      <w:kern w:val="28"/>
      <w:sz w:val="56"/>
      <w:szCs w:val="56"/>
    </w:rPr>
  </w:style>
  <w:style w:type="numbering" w:customStyle="1" w:styleId="WWNum1">
    <w:name w:val="WWNum1"/>
    <w:rsid w:val="00B21906"/>
    <w:pPr>
      <w:numPr>
        <w:numId w:val="19"/>
      </w:numPr>
    </w:pPr>
  </w:style>
  <w:style w:type="numbering" w:customStyle="1" w:styleId="WWNum2">
    <w:name w:val="WWNum2"/>
    <w:rsid w:val="00B21906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58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t.ru/1/287355?l202" TargetMode="External"/><Relationship Id="rId13" Type="http://schemas.openxmlformats.org/officeDocument/2006/relationships/hyperlink" Target="https://www.referent.ru/1/31341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referent.ru/1/287159" TargetMode="External"/><Relationship Id="rId12" Type="http://schemas.openxmlformats.org/officeDocument/2006/relationships/hyperlink" Target="https://www.referent.ru/1/31341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udit-it.ru/terms/accounting/amortization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ferent.ru/1/287357?l17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ferent.ru/1/313405" TargetMode="External"/><Relationship Id="rId10" Type="http://schemas.openxmlformats.org/officeDocument/2006/relationships/hyperlink" Target="https://www.referent.ru/1/287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ferent.ru/1/287356" TargetMode="External"/><Relationship Id="rId14" Type="http://schemas.openxmlformats.org/officeDocument/2006/relationships/hyperlink" Target="https://www.referent.ru/1/310350?l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34</Pages>
  <Words>12216</Words>
  <Characters>69636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8</cp:revision>
  <cp:lastPrinted>2017-12-13T12:25:00Z</cp:lastPrinted>
  <dcterms:created xsi:type="dcterms:W3CDTF">2021-04-09T09:10:00Z</dcterms:created>
  <dcterms:modified xsi:type="dcterms:W3CDTF">2021-04-19T08:47:00Z</dcterms:modified>
</cp:coreProperties>
</file>