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Российская газета, 24.11.2020, 15:28, Госдума одобрила </w:t>
      </w:r>
      <w:r w:rsidRPr="00804D36">
        <w:rPr>
          <w:rFonts w:ascii="sans-serif" w:hAnsi="sans-serif"/>
          <w:sz w:val="28"/>
          <w:szCs w:val="28"/>
        </w:rPr>
        <w:t>рост пенсий выше инфляции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Госдума приняла бюджет </w:t>
      </w:r>
      <w:r w:rsidRPr="00804D36">
        <w:rPr>
          <w:rFonts w:ascii="sans-serif" w:hAnsi="sans-serif"/>
          <w:sz w:val="28"/>
          <w:szCs w:val="28"/>
        </w:rPr>
        <w:t xml:space="preserve">Пенсионного фонда </w:t>
      </w:r>
      <w:r w:rsidRPr="00804D36">
        <w:rPr>
          <w:rFonts w:ascii="sans-serif" w:hAnsi="sans-serif"/>
          <w:sz w:val="28"/>
          <w:szCs w:val="28"/>
        </w:rPr>
        <w:t xml:space="preserve">на предстоящие три года во втором </w:t>
      </w:r>
      <w:r w:rsidRPr="00804D36">
        <w:rPr>
          <w:rFonts w:ascii="sans-serif" w:hAnsi="sans-serif"/>
          <w:sz w:val="28"/>
          <w:szCs w:val="28"/>
        </w:rPr>
        <w:t xml:space="preserve">чтении. Согласно документу, индексация  </w:t>
      </w:r>
      <w:r w:rsidRPr="00804D36">
        <w:rPr>
          <w:rFonts w:ascii="sans-serif" w:hAnsi="sans-serif"/>
          <w:sz w:val="28"/>
          <w:szCs w:val="28"/>
        </w:rPr>
        <w:t>страховых пенсий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в 2021 году превысит </w:t>
      </w:r>
      <w:r w:rsidRPr="00804D36">
        <w:rPr>
          <w:rFonts w:ascii="sans-serif" w:hAnsi="sans-serif"/>
          <w:sz w:val="28"/>
          <w:szCs w:val="28"/>
        </w:rPr>
        <w:t xml:space="preserve">уровень инфляции и </w:t>
      </w:r>
      <w:r w:rsidRPr="00804D36">
        <w:rPr>
          <w:rFonts w:ascii="sans-serif" w:hAnsi="sans-serif"/>
          <w:sz w:val="28"/>
          <w:szCs w:val="28"/>
        </w:rPr>
        <w:t>составит 6,3%.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В 2022 и 2023 годах, согласно проекту,  </w:t>
      </w:r>
      <w:r w:rsidRPr="00804D36">
        <w:rPr>
          <w:rFonts w:ascii="sans-serif" w:hAnsi="sans-serif"/>
          <w:sz w:val="28"/>
          <w:szCs w:val="28"/>
        </w:rPr>
        <w:t xml:space="preserve">страховые пенсии </w:t>
      </w:r>
      <w:r w:rsidRPr="00804D36">
        <w:rPr>
          <w:rFonts w:ascii="sans-serif" w:hAnsi="sans-serif"/>
          <w:sz w:val="28"/>
          <w:szCs w:val="28"/>
        </w:rPr>
        <w:t xml:space="preserve">увеличатся на 5,9% и 5,6% </w:t>
      </w:r>
      <w:r w:rsidRPr="00804D36">
        <w:rPr>
          <w:rFonts w:ascii="sans-serif" w:hAnsi="sans-serif"/>
          <w:sz w:val="28"/>
          <w:szCs w:val="28"/>
        </w:rPr>
        <w:t xml:space="preserve">соответственно. Социальные  </w:t>
      </w:r>
      <w:r w:rsidRPr="00804D36">
        <w:rPr>
          <w:rFonts w:ascii="sans-serif" w:hAnsi="sans-serif"/>
          <w:sz w:val="28"/>
          <w:szCs w:val="28"/>
        </w:rPr>
        <w:t xml:space="preserve">пенсии </w:t>
      </w:r>
      <w:r w:rsidRPr="00804D36">
        <w:rPr>
          <w:rFonts w:ascii="sans-serif" w:hAnsi="sans-serif"/>
          <w:sz w:val="28"/>
          <w:szCs w:val="28"/>
        </w:rPr>
        <w:t xml:space="preserve">и  </w:t>
      </w:r>
      <w:r w:rsidRPr="00804D36">
        <w:rPr>
          <w:rFonts w:ascii="sans-serif" w:hAnsi="sans-serif"/>
          <w:sz w:val="28"/>
          <w:szCs w:val="28"/>
        </w:rPr>
        <w:t xml:space="preserve">пенсии </w:t>
      </w:r>
      <w:r w:rsidRPr="00804D36">
        <w:rPr>
          <w:rFonts w:ascii="sans-serif" w:hAnsi="sans-serif"/>
          <w:sz w:val="28"/>
          <w:szCs w:val="28"/>
        </w:rPr>
        <w:t xml:space="preserve">по </w:t>
      </w:r>
      <w:proofErr w:type="gramStart"/>
      <w:r w:rsidRPr="00804D36">
        <w:rPr>
          <w:rFonts w:ascii="sans-serif" w:hAnsi="sans-serif"/>
          <w:sz w:val="28"/>
          <w:szCs w:val="28"/>
        </w:rPr>
        <w:t>государственному</w:t>
      </w:r>
      <w:proofErr w:type="gramEnd"/>
      <w:r w:rsidRPr="00804D36">
        <w:rPr>
          <w:rFonts w:ascii="sans-serif" w:hAnsi="sans-serif"/>
          <w:sz w:val="28"/>
          <w:szCs w:val="28"/>
        </w:rPr>
        <w:t xml:space="preserve"> 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proofErr w:type="gramStart"/>
      <w:r w:rsidRPr="00804D36">
        <w:rPr>
          <w:rFonts w:ascii="sans-serif" w:hAnsi="sans-serif"/>
          <w:sz w:val="28"/>
          <w:szCs w:val="28"/>
        </w:rPr>
        <w:t>п</w:t>
      </w:r>
      <w:r w:rsidRPr="00804D36">
        <w:rPr>
          <w:rFonts w:ascii="sans-serif" w:hAnsi="sans-serif"/>
          <w:sz w:val="28"/>
          <w:szCs w:val="28"/>
        </w:rPr>
        <w:t xml:space="preserve">енсионному </w:t>
      </w:r>
      <w:r w:rsidRPr="00804D36">
        <w:rPr>
          <w:rFonts w:ascii="sans-serif" w:hAnsi="sans-serif"/>
          <w:sz w:val="28"/>
          <w:szCs w:val="28"/>
        </w:rPr>
        <w:t xml:space="preserve">обеспечению </w:t>
      </w:r>
      <w:r w:rsidRPr="00804D36">
        <w:rPr>
          <w:rFonts w:ascii="sans-serif" w:hAnsi="sans-serif"/>
          <w:sz w:val="28"/>
          <w:szCs w:val="28"/>
        </w:rPr>
        <w:t>с 1 апреля 2021 года вырастут на 2,6%. В 2022 году, согласно проекту</w:t>
      </w:r>
      <w:r w:rsidRPr="00804D36">
        <w:rPr>
          <w:rFonts w:ascii="sans-serif" w:hAnsi="sans-serif"/>
          <w:sz w:val="28"/>
          <w:szCs w:val="28"/>
        </w:rPr>
        <w:t xml:space="preserve">, </w:t>
      </w:r>
      <w:r w:rsidRPr="00804D36">
        <w:rPr>
          <w:rFonts w:ascii="sans-serif" w:hAnsi="sans-serif"/>
          <w:sz w:val="28"/>
          <w:szCs w:val="28"/>
        </w:rPr>
        <w:t xml:space="preserve">они будут проиндексированы на 8,5%, 2023 году - на 0,9%. Отметим, что такой вид </w:t>
      </w:r>
      <w:r w:rsidRPr="00804D36">
        <w:rPr>
          <w:rFonts w:ascii="sans-serif" w:hAnsi="sans-serif"/>
          <w:sz w:val="28"/>
          <w:szCs w:val="28"/>
        </w:rPr>
        <w:t xml:space="preserve">пенсий </w:t>
      </w:r>
      <w:r w:rsidRPr="00804D36">
        <w:rPr>
          <w:rFonts w:ascii="sans-serif" w:hAnsi="sans-serif"/>
          <w:sz w:val="28"/>
          <w:szCs w:val="28"/>
        </w:rPr>
        <w:t xml:space="preserve">положен тем, кто не смог набрать нужного количества  </w:t>
      </w:r>
      <w:r w:rsidRPr="00804D36">
        <w:rPr>
          <w:rFonts w:ascii="sans-serif" w:hAnsi="sans-serif"/>
          <w:sz w:val="28"/>
          <w:szCs w:val="28"/>
        </w:rPr>
        <w:t xml:space="preserve">пенсионных баллов </w:t>
      </w:r>
      <w:r w:rsidRPr="00804D36">
        <w:rPr>
          <w:rFonts w:ascii="sans-serif" w:hAnsi="sans-serif"/>
          <w:sz w:val="28"/>
          <w:szCs w:val="28"/>
        </w:rPr>
        <w:t xml:space="preserve">и </w:t>
      </w:r>
      <w:r w:rsidRPr="00804D36">
        <w:rPr>
          <w:rFonts w:ascii="sans-serif" w:hAnsi="sans-serif"/>
          <w:sz w:val="28"/>
          <w:szCs w:val="28"/>
        </w:rPr>
        <w:t xml:space="preserve">наработать необходимый стаж для назначения  </w:t>
      </w:r>
      <w:r w:rsidRPr="00804D36">
        <w:rPr>
          <w:rFonts w:ascii="sans-serif" w:hAnsi="sans-serif"/>
          <w:sz w:val="28"/>
          <w:szCs w:val="28"/>
        </w:rPr>
        <w:t>страховой пенсии</w:t>
      </w:r>
      <w:r w:rsidRPr="00804D36">
        <w:rPr>
          <w:rFonts w:ascii="sans-serif" w:hAnsi="sans-serif"/>
          <w:sz w:val="28"/>
          <w:szCs w:val="28"/>
        </w:rPr>
        <w:t>.</w:t>
      </w:r>
      <w:proofErr w:type="gramEnd"/>
      <w:r w:rsidRPr="00804D36">
        <w:rPr>
          <w:rFonts w:ascii="sans-serif" w:hAnsi="sans-serif"/>
          <w:sz w:val="28"/>
          <w:szCs w:val="28"/>
        </w:rPr>
        <w:t xml:space="preserve"> Социальная  </w:t>
      </w:r>
      <w:r w:rsidRPr="00804D36">
        <w:rPr>
          <w:rFonts w:ascii="sans-serif" w:hAnsi="sans-serif"/>
          <w:sz w:val="28"/>
          <w:szCs w:val="28"/>
        </w:rPr>
        <w:t xml:space="preserve">пенсия </w:t>
      </w:r>
      <w:proofErr w:type="spellStart"/>
      <w:r w:rsidRPr="00804D36">
        <w:rPr>
          <w:rFonts w:ascii="sans-serif" w:hAnsi="sans-serif"/>
          <w:sz w:val="28"/>
          <w:szCs w:val="28"/>
        </w:rPr>
        <w:t>повышает</w:t>
      </w:r>
      <w:proofErr w:type="gramStart"/>
      <w:r w:rsidRPr="00804D36">
        <w:rPr>
          <w:rFonts w:ascii="sans-serif" w:hAnsi="sans-serif"/>
          <w:sz w:val="28"/>
          <w:szCs w:val="28"/>
        </w:rPr>
        <w:t>c</w:t>
      </w:r>
      <w:proofErr w:type="gramEnd"/>
      <w:r w:rsidRPr="00804D36">
        <w:rPr>
          <w:rFonts w:ascii="sans-serif" w:hAnsi="sans-serif"/>
          <w:sz w:val="28"/>
          <w:szCs w:val="28"/>
        </w:rPr>
        <w:t>я</w:t>
      </w:r>
      <w:proofErr w:type="spellEnd"/>
      <w:r w:rsidRPr="00804D36">
        <w:rPr>
          <w:rFonts w:ascii="sans-serif" w:hAnsi="sans-serif"/>
          <w:sz w:val="28"/>
          <w:szCs w:val="28"/>
        </w:rPr>
        <w:t xml:space="preserve"> в соответствии с прогнозом роста прожиточного минимума </w:t>
      </w:r>
      <w:r w:rsidRPr="00804D36">
        <w:rPr>
          <w:rFonts w:ascii="sans-serif" w:hAnsi="sans-serif"/>
          <w:sz w:val="28"/>
          <w:szCs w:val="28"/>
        </w:rPr>
        <w:t>пенсионера</w:t>
      </w:r>
      <w:r w:rsidRPr="00804D36">
        <w:rPr>
          <w:rFonts w:ascii="sans-serif" w:hAnsi="sans-serif"/>
          <w:sz w:val="28"/>
          <w:szCs w:val="28"/>
        </w:rPr>
        <w:t>.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Проект также предполагает, что размер </w:t>
      </w:r>
      <w:r w:rsidRPr="00804D36">
        <w:rPr>
          <w:rFonts w:ascii="sans-serif" w:hAnsi="sans-serif"/>
          <w:sz w:val="28"/>
          <w:szCs w:val="28"/>
        </w:rPr>
        <w:t xml:space="preserve">материнского капитала </w:t>
      </w:r>
      <w:r w:rsidRPr="00804D36">
        <w:rPr>
          <w:rFonts w:ascii="sans-serif" w:hAnsi="sans-serif"/>
          <w:sz w:val="28"/>
          <w:szCs w:val="28"/>
        </w:rPr>
        <w:t xml:space="preserve">в 2021-2023 годах </w:t>
      </w:r>
      <w:r w:rsidRPr="00804D36">
        <w:rPr>
          <w:rFonts w:ascii="sans-serif" w:hAnsi="sans-serif"/>
          <w:sz w:val="28"/>
          <w:szCs w:val="28"/>
        </w:rPr>
        <w:t xml:space="preserve">будет проиндексирован исходя из инфляции. В 2021 году - на 3,7%, в 2022 - 2023 годах </w:t>
      </w:r>
      <w:r w:rsidRPr="00804D36">
        <w:rPr>
          <w:rFonts w:ascii="sans-serif" w:hAnsi="sans-serif"/>
          <w:sz w:val="28"/>
          <w:szCs w:val="28"/>
        </w:rPr>
        <w:t>- на 4%. Нап</w:t>
      </w:r>
      <w:r w:rsidRPr="00804D36">
        <w:rPr>
          <w:rFonts w:ascii="sans-serif" w:hAnsi="sans-serif"/>
          <w:sz w:val="28"/>
          <w:szCs w:val="28"/>
        </w:rPr>
        <w:t xml:space="preserve">ример, если право на  </w:t>
      </w:r>
      <w:r w:rsidRPr="00804D36">
        <w:rPr>
          <w:rFonts w:ascii="sans-serif" w:hAnsi="sans-serif"/>
          <w:sz w:val="28"/>
          <w:szCs w:val="28"/>
        </w:rPr>
        <w:t>материнский капитал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возникло до 31 декабря 2019 </w:t>
      </w:r>
      <w:r w:rsidRPr="00804D36">
        <w:rPr>
          <w:rFonts w:ascii="sans-serif" w:hAnsi="sans-serif"/>
          <w:sz w:val="28"/>
          <w:szCs w:val="28"/>
        </w:rPr>
        <w:t xml:space="preserve">года включительно, а также при рождении первого ребенка в 2020 году, размер </w:t>
      </w:r>
      <w:r w:rsidRPr="00804D36">
        <w:rPr>
          <w:rFonts w:ascii="sans-serif" w:hAnsi="sans-serif"/>
          <w:sz w:val="28"/>
          <w:szCs w:val="28"/>
        </w:rPr>
        <w:t xml:space="preserve">выплаты в 2021 году составит 483 881,83 рубля, в 2022 году - 503 237,10 рубля, в 2023 </w:t>
      </w:r>
      <w:r w:rsidRPr="00804D36">
        <w:rPr>
          <w:rFonts w:ascii="sans-serif" w:hAnsi="sans-serif"/>
          <w:sz w:val="28"/>
          <w:szCs w:val="28"/>
        </w:rPr>
        <w:t xml:space="preserve">году - 523 366,58 рубля. </w:t>
      </w:r>
      <w:r w:rsidRPr="00804D36">
        <w:rPr>
          <w:rFonts w:ascii="sans-serif" w:hAnsi="sans-serif"/>
          <w:sz w:val="28"/>
          <w:szCs w:val="28"/>
        </w:rPr>
        <w:t xml:space="preserve">Доходы 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 xml:space="preserve">Пенсионного фонда </w:t>
      </w:r>
      <w:r w:rsidRPr="00804D36">
        <w:rPr>
          <w:rFonts w:ascii="sans-serif" w:hAnsi="sans-serif"/>
          <w:sz w:val="28"/>
          <w:szCs w:val="28"/>
        </w:rPr>
        <w:t xml:space="preserve">в 2021 году составят 9,1 </w:t>
      </w:r>
      <w:proofErr w:type="spellStart"/>
      <w:proofErr w:type="gramStart"/>
      <w:r w:rsidRPr="00804D36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804D36">
        <w:rPr>
          <w:rFonts w:ascii="sans-serif" w:hAnsi="sans-serif"/>
          <w:sz w:val="28"/>
          <w:szCs w:val="28"/>
        </w:rPr>
        <w:t xml:space="preserve"> рублей, в 2022 году - 10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proofErr w:type="spellStart"/>
      <w:proofErr w:type="gramStart"/>
      <w:r w:rsidRPr="00804D36">
        <w:rPr>
          <w:rFonts w:ascii="sans-serif" w:hAnsi="sans-serif"/>
          <w:sz w:val="28"/>
          <w:szCs w:val="28"/>
        </w:rPr>
        <w:t>трлн</w:t>
      </w:r>
      <w:proofErr w:type="spellEnd"/>
      <w:proofErr w:type="gramEnd"/>
      <w:r w:rsidRPr="00804D36">
        <w:rPr>
          <w:rFonts w:ascii="sans-serif" w:hAnsi="sans-serif"/>
          <w:sz w:val="28"/>
          <w:szCs w:val="28"/>
        </w:rPr>
        <w:t xml:space="preserve"> и в 2023 году - 10,5 </w:t>
      </w:r>
      <w:proofErr w:type="spellStart"/>
      <w:r w:rsidRPr="00804D36">
        <w:rPr>
          <w:rFonts w:ascii="sans-serif" w:hAnsi="sans-serif"/>
          <w:sz w:val="28"/>
          <w:szCs w:val="28"/>
        </w:rPr>
        <w:t>трлн</w:t>
      </w:r>
      <w:proofErr w:type="spellEnd"/>
      <w:r w:rsidRPr="00804D36">
        <w:rPr>
          <w:rFonts w:ascii="sans-serif" w:hAnsi="sans-serif"/>
          <w:sz w:val="28"/>
          <w:szCs w:val="28"/>
        </w:rPr>
        <w:t xml:space="preserve"> рублей.</w:t>
      </w:r>
    </w:p>
    <w:p w:rsidR="00D04762" w:rsidRPr="00804D36" w:rsidRDefault="00804D36">
      <w:pPr>
        <w:rPr>
          <w:rFonts w:ascii="sans-serif" w:hAnsi="sans-serif"/>
          <w:sz w:val="28"/>
          <w:szCs w:val="28"/>
        </w:rPr>
      </w:pPr>
      <w:r w:rsidRPr="00804D36">
        <w:rPr>
          <w:rFonts w:ascii="sans-serif" w:hAnsi="sans-serif"/>
          <w:sz w:val="28"/>
          <w:szCs w:val="28"/>
        </w:rPr>
        <w:t>В третьем чтении законопроект предложено рассмотреть 26 ноября.</w:t>
      </w:r>
    </w:p>
    <w:p w:rsidR="00D04762" w:rsidRPr="00804D36" w:rsidRDefault="00D04762">
      <w:pPr>
        <w:rPr>
          <w:sz w:val="28"/>
          <w:szCs w:val="28"/>
        </w:rPr>
      </w:pPr>
    </w:p>
    <w:sectPr w:rsidR="00D04762" w:rsidRPr="00804D36" w:rsidSect="00D04762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D04762"/>
    <w:rsid w:val="00804D36"/>
    <w:rsid w:val="00D04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04762"/>
  </w:style>
  <w:style w:type="paragraph" w:styleId="10">
    <w:name w:val="heading 1"/>
    <w:next w:val="a"/>
    <w:link w:val="11"/>
    <w:uiPriority w:val="9"/>
    <w:qFormat/>
    <w:rsid w:val="00D04762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04762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04762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04762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04762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04762"/>
  </w:style>
  <w:style w:type="paragraph" w:styleId="21">
    <w:name w:val="toc 2"/>
    <w:next w:val="a"/>
    <w:link w:val="22"/>
    <w:uiPriority w:val="39"/>
    <w:rsid w:val="00D04762"/>
    <w:pPr>
      <w:ind w:left="200"/>
    </w:pPr>
  </w:style>
  <w:style w:type="character" w:customStyle="1" w:styleId="22">
    <w:name w:val="Оглавление 2 Знак"/>
    <w:link w:val="21"/>
    <w:rsid w:val="00D04762"/>
  </w:style>
  <w:style w:type="paragraph" w:styleId="41">
    <w:name w:val="toc 4"/>
    <w:next w:val="a"/>
    <w:link w:val="42"/>
    <w:uiPriority w:val="39"/>
    <w:rsid w:val="00D04762"/>
    <w:pPr>
      <w:ind w:left="600"/>
    </w:pPr>
  </w:style>
  <w:style w:type="character" w:customStyle="1" w:styleId="42">
    <w:name w:val="Оглавление 4 Знак"/>
    <w:link w:val="41"/>
    <w:rsid w:val="00D04762"/>
  </w:style>
  <w:style w:type="paragraph" w:styleId="6">
    <w:name w:val="toc 6"/>
    <w:next w:val="a"/>
    <w:link w:val="60"/>
    <w:uiPriority w:val="39"/>
    <w:rsid w:val="00D04762"/>
    <w:pPr>
      <w:ind w:left="1000"/>
    </w:pPr>
  </w:style>
  <w:style w:type="character" w:customStyle="1" w:styleId="60">
    <w:name w:val="Оглавление 6 Знак"/>
    <w:link w:val="6"/>
    <w:rsid w:val="00D04762"/>
  </w:style>
  <w:style w:type="paragraph" w:styleId="7">
    <w:name w:val="toc 7"/>
    <w:next w:val="a"/>
    <w:link w:val="70"/>
    <w:uiPriority w:val="39"/>
    <w:rsid w:val="00D04762"/>
    <w:pPr>
      <w:ind w:left="1200"/>
    </w:pPr>
  </w:style>
  <w:style w:type="character" w:customStyle="1" w:styleId="70">
    <w:name w:val="Оглавление 7 Знак"/>
    <w:link w:val="7"/>
    <w:rsid w:val="00D04762"/>
  </w:style>
  <w:style w:type="character" w:customStyle="1" w:styleId="30">
    <w:name w:val="Заголовок 3 Знак"/>
    <w:link w:val="3"/>
    <w:rsid w:val="00D04762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D04762"/>
  </w:style>
  <w:style w:type="character" w:customStyle="1" w:styleId="a4">
    <w:name w:val="Список Знак"/>
    <w:basedOn w:val="Textbody0"/>
    <w:link w:val="a3"/>
    <w:rsid w:val="00D04762"/>
  </w:style>
  <w:style w:type="paragraph" w:customStyle="1" w:styleId="Textbody">
    <w:name w:val="Text body"/>
    <w:basedOn w:val="a"/>
    <w:link w:val="Textbody0"/>
    <w:rsid w:val="00D04762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04762"/>
  </w:style>
  <w:style w:type="paragraph" w:styleId="31">
    <w:name w:val="toc 3"/>
    <w:next w:val="a"/>
    <w:link w:val="32"/>
    <w:uiPriority w:val="39"/>
    <w:rsid w:val="00D04762"/>
    <w:pPr>
      <w:ind w:left="400"/>
    </w:pPr>
  </w:style>
  <w:style w:type="character" w:customStyle="1" w:styleId="32">
    <w:name w:val="Оглавление 3 Знак"/>
    <w:link w:val="31"/>
    <w:rsid w:val="00D04762"/>
  </w:style>
  <w:style w:type="paragraph" w:customStyle="1" w:styleId="Index">
    <w:name w:val="Index"/>
    <w:basedOn w:val="a"/>
    <w:link w:val="Index0"/>
    <w:rsid w:val="00D04762"/>
  </w:style>
  <w:style w:type="character" w:customStyle="1" w:styleId="Index0">
    <w:name w:val="Index"/>
    <w:basedOn w:val="1"/>
    <w:link w:val="Index"/>
    <w:rsid w:val="00D04762"/>
  </w:style>
  <w:style w:type="character" w:customStyle="1" w:styleId="50">
    <w:name w:val="Заголовок 5 Знак"/>
    <w:link w:val="5"/>
    <w:rsid w:val="00D04762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04762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04762"/>
    <w:rPr>
      <w:color w:val="0000FF"/>
      <w:u w:val="single"/>
    </w:rPr>
  </w:style>
  <w:style w:type="character" w:styleId="a5">
    <w:name w:val="Hyperlink"/>
    <w:link w:val="12"/>
    <w:rsid w:val="00D04762"/>
    <w:rPr>
      <w:color w:val="0000FF"/>
      <w:u w:val="single"/>
    </w:rPr>
  </w:style>
  <w:style w:type="paragraph" w:customStyle="1" w:styleId="Footnote">
    <w:name w:val="Footnote"/>
    <w:link w:val="Footnote0"/>
    <w:rsid w:val="00D04762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04762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04762"/>
    <w:rPr>
      <w:rFonts w:ascii="XO Thames" w:hAnsi="XO Thames"/>
      <w:b/>
    </w:rPr>
  </w:style>
  <w:style w:type="character" w:customStyle="1" w:styleId="14">
    <w:name w:val="Оглавление 1 Знак"/>
    <w:link w:val="13"/>
    <w:rsid w:val="00D04762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04762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04762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04762"/>
    <w:pPr>
      <w:ind w:left="1600"/>
    </w:pPr>
  </w:style>
  <w:style w:type="character" w:customStyle="1" w:styleId="90">
    <w:name w:val="Оглавление 9 Знак"/>
    <w:link w:val="9"/>
    <w:rsid w:val="00D04762"/>
  </w:style>
  <w:style w:type="paragraph" w:styleId="8">
    <w:name w:val="toc 8"/>
    <w:next w:val="a"/>
    <w:link w:val="80"/>
    <w:uiPriority w:val="39"/>
    <w:rsid w:val="00D04762"/>
    <w:pPr>
      <w:ind w:left="1400"/>
    </w:pPr>
  </w:style>
  <w:style w:type="character" w:customStyle="1" w:styleId="80">
    <w:name w:val="Оглавление 8 Знак"/>
    <w:link w:val="8"/>
    <w:rsid w:val="00D04762"/>
  </w:style>
  <w:style w:type="paragraph" w:styleId="51">
    <w:name w:val="toc 5"/>
    <w:next w:val="a"/>
    <w:link w:val="52"/>
    <w:uiPriority w:val="39"/>
    <w:rsid w:val="00D04762"/>
    <w:pPr>
      <w:ind w:left="800"/>
    </w:pPr>
  </w:style>
  <w:style w:type="character" w:customStyle="1" w:styleId="52">
    <w:name w:val="Оглавление 5 Знак"/>
    <w:link w:val="51"/>
    <w:rsid w:val="00D04762"/>
  </w:style>
  <w:style w:type="paragraph" w:customStyle="1" w:styleId="Caption">
    <w:name w:val="Caption"/>
    <w:basedOn w:val="a"/>
    <w:link w:val="Caption0"/>
    <w:rsid w:val="00D04762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04762"/>
    <w:rPr>
      <w:i/>
      <w:sz w:val="24"/>
    </w:rPr>
  </w:style>
  <w:style w:type="paragraph" w:styleId="a6">
    <w:name w:val="Subtitle"/>
    <w:next w:val="a"/>
    <w:link w:val="a7"/>
    <w:uiPriority w:val="11"/>
    <w:qFormat/>
    <w:rsid w:val="00D04762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04762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04762"/>
    <w:pPr>
      <w:ind w:left="1800"/>
    </w:pPr>
  </w:style>
  <w:style w:type="character" w:customStyle="1" w:styleId="toc100">
    <w:name w:val="toc 10"/>
    <w:link w:val="toc10"/>
    <w:rsid w:val="00D04762"/>
  </w:style>
  <w:style w:type="paragraph" w:styleId="a8">
    <w:name w:val="Title"/>
    <w:next w:val="a"/>
    <w:link w:val="a9"/>
    <w:uiPriority w:val="10"/>
    <w:qFormat/>
    <w:rsid w:val="00D04762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04762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04762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0"/>
    <w:rsid w:val="00D04762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04762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D04762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2020-11-30T05:42:00Z</dcterms:created>
  <dcterms:modified xsi:type="dcterms:W3CDTF">2020-11-30T05:43:00Z</dcterms:modified>
</cp:coreProperties>
</file>