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14A" w:rsidRPr="00C07403" w:rsidRDefault="00C07403">
      <w:pPr>
        <w:rPr>
          <w:rFonts w:ascii="sans-serif" w:hAnsi="sans-serif"/>
          <w:sz w:val="28"/>
          <w:szCs w:val="28"/>
        </w:rPr>
      </w:pPr>
      <w:proofErr w:type="spellStart"/>
      <w:r w:rsidRPr="00C07403">
        <w:rPr>
          <w:rFonts w:ascii="sans-serif" w:hAnsi="sans-serif"/>
          <w:sz w:val="28"/>
          <w:szCs w:val="28"/>
        </w:rPr>
        <w:t>Вести.</w:t>
      </w:r>
      <w:r w:rsidRPr="00C07403">
        <w:rPr>
          <w:rFonts w:ascii="sans-serif" w:hAnsi="sans-serif"/>
          <w:sz w:val="28"/>
          <w:szCs w:val="28"/>
        </w:rPr>
        <w:t>ru</w:t>
      </w:r>
      <w:proofErr w:type="spellEnd"/>
      <w:r w:rsidRPr="00C07403">
        <w:rPr>
          <w:rFonts w:ascii="sans-serif" w:hAnsi="sans-serif"/>
          <w:sz w:val="28"/>
          <w:szCs w:val="28"/>
        </w:rPr>
        <w:t xml:space="preserve">, 11.11.2020, 18:08, Госдума утвердила в первом  </w:t>
      </w:r>
      <w:r w:rsidRPr="00C07403">
        <w:rPr>
          <w:rFonts w:ascii="sans-serif" w:hAnsi="sans-serif"/>
          <w:sz w:val="28"/>
          <w:szCs w:val="28"/>
        </w:rPr>
        <w:t>чтении МРОТ и прожиточный минимум по-новому</w:t>
      </w:r>
    </w:p>
    <w:p w:rsidR="00A2614A" w:rsidRPr="00C07403" w:rsidRDefault="00A2614A">
      <w:pPr>
        <w:rPr>
          <w:rFonts w:ascii="sans-serif" w:hAnsi="sans-serif"/>
          <w:sz w:val="28"/>
          <w:szCs w:val="28"/>
        </w:rPr>
      </w:pPr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 xml:space="preserve">Госдума утвердила в первом чтении законопроект о новом расчете с 1 января 2021 года </w:t>
      </w:r>
      <w:r w:rsidRPr="00C07403">
        <w:rPr>
          <w:rFonts w:ascii="sans-serif" w:hAnsi="sans-serif"/>
          <w:sz w:val="28"/>
          <w:szCs w:val="28"/>
        </w:rPr>
        <w:t xml:space="preserve">минимального </w:t>
      </w:r>
      <w:proofErr w:type="gramStart"/>
      <w:r w:rsidRPr="00C07403">
        <w:rPr>
          <w:rFonts w:ascii="sans-serif" w:hAnsi="sans-serif"/>
          <w:sz w:val="28"/>
          <w:szCs w:val="28"/>
        </w:rPr>
        <w:t>размера оплаты труда</w:t>
      </w:r>
      <w:proofErr w:type="gramEnd"/>
      <w:r w:rsidRPr="00C07403">
        <w:rPr>
          <w:rFonts w:ascii="sans-serif" w:hAnsi="sans-serif"/>
          <w:sz w:val="28"/>
          <w:szCs w:val="28"/>
        </w:rPr>
        <w:t xml:space="preserve"> (МРОТ) и прожиточного минимума –</w:t>
      </w:r>
      <w:r w:rsidRPr="00C07403">
        <w:rPr>
          <w:rFonts w:ascii="sans-serif" w:hAnsi="sans-serif"/>
          <w:sz w:val="28"/>
          <w:szCs w:val="28"/>
        </w:rPr>
        <w:t xml:space="preserve"> на основе </w:t>
      </w:r>
      <w:r w:rsidRPr="00C07403">
        <w:rPr>
          <w:rFonts w:ascii="sans-serif" w:hAnsi="sans-serif"/>
          <w:sz w:val="28"/>
          <w:szCs w:val="28"/>
        </w:rPr>
        <w:t>медианной зарплаты и медианного дохода вместо стоимости потребительской корзины.</w:t>
      </w:r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 xml:space="preserve">Так, если рассчитать МРОТ в 2021 году по-новому, то он составит 42% медианной </w:t>
      </w:r>
      <w:r w:rsidRPr="00C07403">
        <w:rPr>
          <w:rFonts w:ascii="sans-serif" w:hAnsi="sans-serif"/>
          <w:sz w:val="28"/>
          <w:szCs w:val="28"/>
        </w:rPr>
        <w:t xml:space="preserve">зарплаты, или 12792 рубля. Это на 5,5% больше, чем сейчас – 12130 рублей. Почти 4 </w:t>
      </w:r>
      <w:r w:rsidRPr="00C07403">
        <w:rPr>
          <w:rFonts w:ascii="sans-serif" w:hAnsi="sans-serif"/>
          <w:sz w:val="28"/>
          <w:szCs w:val="28"/>
        </w:rPr>
        <w:t>милл</w:t>
      </w:r>
      <w:r w:rsidRPr="00C07403">
        <w:rPr>
          <w:rFonts w:ascii="sans-serif" w:hAnsi="sans-serif"/>
          <w:sz w:val="28"/>
          <w:szCs w:val="28"/>
        </w:rPr>
        <w:t xml:space="preserve">иона человек улучшат свое положение из-за новой методики. Из них 1,8 миллиона </w:t>
      </w:r>
      <w:r w:rsidRPr="00C07403">
        <w:rPr>
          <w:rFonts w:ascii="sans-serif" w:hAnsi="sans-serif"/>
          <w:sz w:val="28"/>
          <w:szCs w:val="28"/>
        </w:rPr>
        <w:t xml:space="preserve">человек – бюджетники, 2,1 миллиона – работники внебюджетного сектора. А </w:t>
      </w:r>
      <w:r w:rsidRPr="00C07403">
        <w:rPr>
          <w:rFonts w:ascii="sans-serif" w:hAnsi="sans-serif"/>
          <w:sz w:val="28"/>
          <w:szCs w:val="28"/>
        </w:rPr>
        <w:t xml:space="preserve">прожиточный минимум на душу населения по новой методике вырастет на 3,7% до </w:t>
      </w:r>
      <w:r w:rsidRPr="00C07403">
        <w:rPr>
          <w:rFonts w:ascii="sans-serif" w:hAnsi="sans-serif"/>
          <w:sz w:val="28"/>
          <w:szCs w:val="28"/>
        </w:rPr>
        <w:t xml:space="preserve">11653 рубля (44,2% медианного </w:t>
      </w:r>
      <w:r w:rsidRPr="00C07403">
        <w:rPr>
          <w:rFonts w:ascii="sans-serif" w:hAnsi="sans-serif"/>
          <w:sz w:val="28"/>
          <w:szCs w:val="28"/>
        </w:rPr>
        <w:t>дохода).</w:t>
      </w:r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 xml:space="preserve">Прожиточный минимум и МРОТ с привязкой к стоимости продуктов питания из </w:t>
      </w:r>
      <w:r w:rsidRPr="00C07403">
        <w:rPr>
          <w:rFonts w:ascii="sans-serif" w:hAnsi="sans-serif"/>
          <w:sz w:val="28"/>
          <w:szCs w:val="28"/>
        </w:rPr>
        <w:t xml:space="preserve">потребительской корзины все больше отставал от роста доходов населения в целом по </w:t>
      </w:r>
      <w:r w:rsidRPr="00C07403">
        <w:rPr>
          <w:rFonts w:ascii="sans-serif" w:hAnsi="sans-serif"/>
          <w:sz w:val="28"/>
          <w:szCs w:val="28"/>
        </w:rPr>
        <w:t xml:space="preserve">стране. Поэтому прожиточный минимум и МРОТ решили привязать к медианной </w:t>
      </w:r>
      <w:r w:rsidRPr="00C07403">
        <w:rPr>
          <w:rFonts w:ascii="sans-serif" w:hAnsi="sans-serif"/>
          <w:sz w:val="28"/>
          <w:szCs w:val="28"/>
        </w:rPr>
        <w:t>величине – 44,2% меди</w:t>
      </w:r>
      <w:r w:rsidRPr="00C07403">
        <w:rPr>
          <w:rFonts w:ascii="sans-serif" w:hAnsi="sans-serif"/>
          <w:sz w:val="28"/>
          <w:szCs w:val="28"/>
        </w:rPr>
        <w:t xml:space="preserve">анного дохода или 42% медианной зарплаты и эти соотношения </w:t>
      </w:r>
      <w:r w:rsidRPr="00C07403">
        <w:rPr>
          <w:rFonts w:ascii="sans-serif" w:hAnsi="sans-serif"/>
          <w:sz w:val="28"/>
          <w:szCs w:val="28"/>
        </w:rPr>
        <w:t>будут пересматривать не реже одного раза в пять лет.</w:t>
      </w:r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 xml:space="preserve">Медианная величина делит всех пополам. Для зарплаты делит на тех, </w:t>
      </w:r>
      <w:proofErr w:type="gramStart"/>
      <w:r w:rsidRPr="00C07403">
        <w:rPr>
          <w:rFonts w:ascii="sans-serif" w:hAnsi="sans-serif"/>
          <w:sz w:val="28"/>
          <w:szCs w:val="28"/>
        </w:rPr>
        <w:t>у</w:t>
      </w:r>
      <w:proofErr w:type="gramEnd"/>
      <w:r w:rsidRPr="00C07403">
        <w:rPr>
          <w:rFonts w:ascii="sans-serif" w:hAnsi="sans-serif"/>
          <w:sz w:val="28"/>
          <w:szCs w:val="28"/>
        </w:rPr>
        <w:t xml:space="preserve"> </w:t>
      </w:r>
      <w:proofErr w:type="gramStart"/>
      <w:r w:rsidRPr="00C07403">
        <w:rPr>
          <w:rFonts w:ascii="sans-serif" w:hAnsi="sans-serif"/>
          <w:sz w:val="28"/>
          <w:szCs w:val="28"/>
        </w:rPr>
        <w:t>половина</w:t>
      </w:r>
      <w:proofErr w:type="gramEnd"/>
      <w:r w:rsidRPr="00C07403">
        <w:rPr>
          <w:rFonts w:ascii="sans-serif" w:hAnsi="sans-serif"/>
          <w:sz w:val="28"/>
          <w:szCs w:val="28"/>
        </w:rPr>
        <w:t xml:space="preserve"> </w:t>
      </w:r>
      <w:r w:rsidRPr="00C07403">
        <w:rPr>
          <w:rFonts w:ascii="sans-serif" w:hAnsi="sans-serif"/>
          <w:sz w:val="28"/>
          <w:szCs w:val="28"/>
        </w:rPr>
        <w:t>заработка выше срединой величины, и на тех, у кого ниже. Для дохода</w:t>
      </w:r>
      <w:r w:rsidRPr="00C07403">
        <w:rPr>
          <w:rFonts w:ascii="sans-serif" w:hAnsi="sans-serif"/>
          <w:sz w:val="28"/>
          <w:szCs w:val="28"/>
        </w:rPr>
        <w:t xml:space="preserve"> – на тех, у кого </w:t>
      </w:r>
      <w:r w:rsidRPr="00C07403">
        <w:rPr>
          <w:rFonts w:ascii="sans-serif" w:hAnsi="sans-serif"/>
          <w:sz w:val="28"/>
          <w:szCs w:val="28"/>
        </w:rPr>
        <w:t>доходы выше и ниже медианы.</w:t>
      </w:r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 xml:space="preserve">Новая методика сравняет темп роста прожиточного минимума и </w:t>
      </w:r>
      <w:proofErr w:type="gramStart"/>
      <w:r w:rsidRPr="00C07403">
        <w:rPr>
          <w:rFonts w:ascii="sans-serif" w:hAnsi="sans-serif"/>
          <w:sz w:val="28"/>
          <w:szCs w:val="28"/>
        </w:rPr>
        <w:t>минимальной</w:t>
      </w:r>
      <w:proofErr w:type="gramEnd"/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 xml:space="preserve">зарплаты с темпом роста дохода и зарплат большинства граждан. Но МРОТ не должен </w:t>
      </w:r>
      <w:r w:rsidRPr="00C07403">
        <w:rPr>
          <w:rFonts w:ascii="sans-serif" w:hAnsi="sans-serif"/>
          <w:sz w:val="28"/>
          <w:szCs w:val="28"/>
        </w:rPr>
        <w:t>быть ниже прожиточного минимума на очередной год – это нова</w:t>
      </w:r>
      <w:r w:rsidRPr="00C07403">
        <w:rPr>
          <w:rFonts w:ascii="sans-serif" w:hAnsi="sans-serif"/>
          <w:sz w:val="28"/>
          <w:szCs w:val="28"/>
        </w:rPr>
        <w:t xml:space="preserve">я конституционная </w:t>
      </w:r>
      <w:r w:rsidRPr="00C07403">
        <w:rPr>
          <w:rFonts w:ascii="sans-serif" w:hAnsi="sans-serif"/>
          <w:sz w:val="28"/>
          <w:szCs w:val="28"/>
        </w:rPr>
        <w:t xml:space="preserve">гарантия. Минимальный </w:t>
      </w:r>
      <w:proofErr w:type="gramStart"/>
      <w:r w:rsidRPr="00C07403">
        <w:rPr>
          <w:rFonts w:ascii="sans-serif" w:hAnsi="sans-serif"/>
          <w:sz w:val="28"/>
          <w:szCs w:val="28"/>
        </w:rPr>
        <w:t>размер оплаты труда</w:t>
      </w:r>
      <w:proofErr w:type="gramEnd"/>
      <w:r w:rsidRPr="00C07403">
        <w:rPr>
          <w:rFonts w:ascii="sans-serif" w:hAnsi="sans-serif"/>
          <w:sz w:val="28"/>
          <w:szCs w:val="28"/>
        </w:rPr>
        <w:t xml:space="preserve"> (МРОТ) с 2021 года будет расти быстрее </w:t>
      </w:r>
      <w:r w:rsidRPr="00C07403">
        <w:rPr>
          <w:rFonts w:ascii="sans-serif" w:hAnsi="sans-serif"/>
          <w:sz w:val="28"/>
          <w:szCs w:val="28"/>
        </w:rPr>
        <w:t xml:space="preserve">прожиточного минимума, заявил министр труда и социальной защиты РФ Антон </w:t>
      </w:r>
      <w:proofErr w:type="spellStart"/>
      <w:r w:rsidRPr="00C07403">
        <w:rPr>
          <w:rFonts w:ascii="sans-serif" w:hAnsi="sans-serif"/>
          <w:sz w:val="28"/>
          <w:szCs w:val="28"/>
        </w:rPr>
        <w:t>Котяков</w:t>
      </w:r>
      <w:proofErr w:type="spellEnd"/>
      <w:r w:rsidRPr="00C07403">
        <w:rPr>
          <w:rFonts w:ascii="sans-serif" w:hAnsi="sans-serif"/>
          <w:sz w:val="28"/>
          <w:szCs w:val="28"/>
        </w:rPr>
        <w:t>.</w:t>
      </w:r>
    </w:p>
    <w:p w:rsidR="00A2614A" w:rsidRPr="00C07403" w:rsidRDefault="00C07403">
      <w:pPr>
        <w:rPr>
          <w:rFonts w:ascii="sans-serif" w:hAnsi="sans-serif"/>
          <w:sz w:val="28"/>
          <w:szCs w:val="28"/>
        </w:rPr>
      </w:pPr>
      <w:r w:rsidRPr="00C07403">
        <w:rPr>
          <w:rFonts w:ascii="sans-serif" w:hAnsi="sans-serif"/>
          <w:sz w:val="28"/>
          <w:szCs w:val="28"/>
        </w:rPr>
        <w:t>"Когда мы говорим о выведении из серого сектора работников, которые не учас</w:t>
      </w:r>
      <w:r w:rsidRPr="00C07403">
        <w:rPr>
          <w:rFonts w:ascii="sans-serif" w:hAnsi="sans-serif"/>
          <w:sz w:val="28"/>
          <w:szCs w:val="28"/>
        </w:rPr>
        <w:t xml:space="preserve">твуют в </w:t>
      </w:r>
      <w:r w:rsidRPr="00C07403">
        <w:rPr>
          <w:rFonts w:ascii="sans-serif" w:hAnsi="sans-serif"/>
          <w:sz w:val="28"/>
          <w:szCs w:val="28"/>
        </w:rPr>
        <w:t xml:space="preserve">формировании доходов в целом в стране, имеем в виду, что их зарплата не видна, они </w:t>
      </w:r>
      <w:r w:rsidRPr="00C07403">
        <w:rPr>
          <w:rFonts w:ascii="sans-serif" w:hAnsi="sans-serif"/>
          <w:sz w:val="28"/>
          <w:szCs w:val="28"/>
        </w:rPr>
        <w:t xml:space="preserve">ее на руки получают в конвертах и в медиане она не учитывается, – пояснил </w:t>
      </w:r>
      <w:proofErr w:type="spellStart"/>
      <w:r w:rsidRPr="00C07403">
        <w:rPr>
          <w:rFonts w:ascii="sans-serif" w:hAnsi="sans-serif"/>
          <w:sz w:val="28"/>
          <w:szCs w:val="28"/>
        </w:rPr>
        <w:t>замглавы</w:t>
      </w:r>
      <w:proofErr w:type="spellEnd"/>
      <w:r w:rsidRPr="00C07403">
        <w:rPr>
          <w:rFonts w:ascii="sans-serif" w:hAnsi="sans-serif"/>
          <w:sz w:val="28"/>
          <w:szCs w:val="28"/>
        </w:rPr>
        <w:t xml:space="preserve"> </w:t>
      </w:r>
      <w:r w:rsidRPr="00C07403">
        <w:rPr>
          <w:rFonts w:ascii="sans-serif" w:hAnsi="sans-serif"/>
          <w:sz w:val="28"/>
          <w:szCs w:val="28"/>
        </w:rPr>
        <w:t xml:space="preserve">Минтруда Андрей Пудов. – Мы как раз создаем инструмент, когда выведение из серого </w:t>
      </w:r>
      <w:r w:rsidRPr="00C07403">
        <w:rPr>
          <w:rFonts w:ascii="sans-serif" w:hAnsi="sans-serif"/>
          <w:sz w:val="28"/>
          <w:szCs w:val="28"/>
        </w:rPr>
        <w:t xml:space="preserve">сектора этих людей будет </w:t>
      </w:r>
      <w:proofErr w:type="spellStart"/>
      <w:r w:rsidRPr="00C07403">
        <w:rPr>
          <w:rFonts w:ascii="sans-serif" w:hAnsi="sans-serif"/>
          <w:sz w:val="28"/>
          <w:szCs w:val="28"/>
        </w:rPr>
        <w:t>генерить</w:t>
      </w:r>
      <w:proofErr w:type="spellEnd"/>
      <w:r w:rsidRPr="00C07403">
        <w:rPr>
          <w:rFonts w:ascii="sans-serif" w:hAnsi="sans-serif"/>
          <w:sz w:val="28"/>
          <w:szCs w:val="28"/>
        </w:rPr>
        <w:t xml:space="preserve"> рост медианной заработной платы. То есть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07403">
        <w:rPr>
          <w:rFonts w:ascii="sans-serif" w:hAnsi="sans-serif"/>
          <w:sz w:val="28"/>
          <w:szCs w:val="28"/>
        </w:rPr>
        <w:t>инструмент не только легализует их доходы, но и в том числе они будут влиять на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07403">
        <w:rPr>
          <w:rFonts w:ascii="sans-serif" w:hAnsi="sans-serif"/>
          <w:sz w:val="28"/>
          <w:szCs w:val="28"/>
        </w:rPr>
        <w:t>выход и на рост заработной платы".</w:t>
      </w:r>
    </w:p>
    <w:p w:rsidR="00A2614A" w:rsidRPr="00C07403" w:rsidRDefault="00A2614A">
      <w:pPr>
        <w:rPr>
          <w:sz w:val="28"/>
          <w:szCs w:val="28"/>
        </w:rPr>
      </w:pPr>
    </w:p>
    <w:sectPr w:rsidR="00A2614A" w:rsidRPr="00C07403" w:rsidSect="00A2614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A2614A"/>
    <w:rsid w:val="00A2614A"/>
    <w:rsid w:val="00C0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2614A"/>
  </w:style>
  <w:style w:type="paragraph" w:styleId="10">
    <w:name w:val="heading 1"/>
    <w:next w:val="a"/>
    <w:link w:val="11"/>
    <w:uiPriority w:val="9"/>
    <w:qFormat/>
    <w:rsid w:val="00A2614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2614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2614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2614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2614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2614A"/>
  </w:style>
  <w:style w:type="paragraph" w:styleId="21">
    <w:name w:val="toc 2"/>
    <w:next w:val="a"/>
    <w:link w:val="22"/>
    <w:uiPriority w:val="39"/>
    <w:rsid w:val="00A2614A"/>
    <w:pPr>
      <w:ind w:left="200"/>
    </w:pPr>
  </w:style>
  <w:style w:type="character" w:customStyle="1" w:styleId="22">
    <w:name w:val="Оглавление 2 Знак"/>
    <w:link w:val="21"/>
    <w:rsid w:val="00A2614A"/>
  </w:style>
  <w:style w:type="paragraph" w:styleId="41">
    <w:name w:val="toc 4"/>
    <w:next w:val="a"/>
    <w:link w:val="42"/>
    <w:uiPriority w:val="39"/>
    <w:rsid w:val="00A2614A"/>
    <w:pPr>
      <w:ind w:left="600"/>
    </w:pPr>
  </w:style>
  <w:style w:type="character" w:customStyle="1" w:styleId="42">
    <w:name w:val="Оглавление 4 Знак"/>
    <w:link w:val="41"/>
    <w:rsid w:val="00A2614A"/>
  </w:style>
  <w:style w:type="paragraph" w:styleId="6">
    <w:name w:val="toc 6"/>
    <w:next w:val="a"/>
    <w:link w:val="60"/>
    <w:uiPriority w:val="39"/>
    <w:rsid w:val="00A2614A"/>
    <w:pPr>
      <w:ind w:left="1000"/>
    </w:pPr>
  </w:style>
  <w:style w:type="character" w:customStyle="1" w:styleId="60">
    <w:name w:val="Оглавление 6 Знак"/>
    <w:link w:val="6"/>
    <w:rsid w:val="00A2614A"/>
  </w:style>
  <w:style w:type="paragraph" w:styleId="7">
    <w:name w:val="toc 7"/>
    <w:next w:val="a"/>
    <w:link w:val="70"/>
    <w:uiPriority w:val="39"/>
    <w:rsid w:val="00A2614A"/>
    <w:pPr>
      <w:ind w:left="1200"/>
    </w:pPr>
  </w:style>
  <w:style w:type="character" w:customStyle="1" w:styleId="70">
    <w:name w:val="Оглавление 7 Знак"/>
    <w:link w:val="7"/>
    <w:rsid w:val="00A2614A"/>
  </w:style>
  <w:style w:type="paragraph" w:customStyle="1" w:styleId="Index">
    <w:name w:val="Index"/>
    <w:basedOn w:val="a"/>
    <w:link w:val="Index0"/>
    <w:rsid w:val="00A2614A"/>
  </w:style>
  <w:style w:type="character" w:customStyle="1" w:styleId="Index0">
    <w:name w:val="Index"/>
    <w:basedOn w:val="1"/>
    <w:link w:val="Index"/>
    <w:rsid w:val="00A2614A"/>
  </w:style>
  <w:style w:type="character" w:customStyle="1" w:styleId="30">
    <w:name w:val="Заголовок 3 Знак"/>
    <w:link w:val="3"/>
    <w:rsid w:val="00A2614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2614A"/>
    <w:pPr>
      <w:ind w:left="400"/>
    </w:pPr>
  </w:style>
  <w:style w:type="character" w:customStyle="1" w:styleId="32">
    <w:name w:val="Оглавление 3 Знак"/>
    <w:link w:val="31"/>
    <w:rsid w:val="00A2614A"/>
  </w:style>
  <w:style w:type="paragraph" w:styleId="a3">
    <w:name w:val="List"/>
    <w:basedOn w:val="Textbody"/>
    <w:link w:val="a4"/>
    <w:rsid w:val="00A2614A"/>
  </w:style>
  <w:style w:type="character" w:customStyle="1" w:styleId="a4">
    <w:name w:val="Список Знак"/>
    <w:basedOn w:val="Textbody0"/>
    <w:link w:val="a3"/>
    <w:rsid w:val="00A2614A"/>
  </w:style>
  <w:style w:type="character" w:customStyle="1" w:styleId="50">
    <w:name w:val="Заголовок 5 Знак"/>
    <w:link w:val="5"/>
    <w:rsid w:val="00A2614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2614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2614A"/>
    <w:rPr>
      <w:color w:val="0000FF"/>
      <w:u w:val="single"/>
    </w:rPr>
  </w:style>
  <w:style w:type="character" w:styleId="a5">
    <w:name w:val="Hyperlink"/>
    <w:link w:val="12"/>
    <w:rsid w:val="00A2614A"/>
    <w:rPr>
      <w:color w:val="0000FF"/>
      <w:u w:val="single"/>
    </w:rPr>
  </w:style>
  <w:style w:type="paragraph" w:customStyle="1" w:styleId="Footnote">
    <w:name w:val="Footnote"/>
    <w:link w:val="Footnote0"/>
    <w:rsid w:val="00A2614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2614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2614A"/>
    <w:rPr>
      <w:rFonts w:ascii="XO Thames" w:hAnsi="XO Thames"/>
      <w:b/>
    </w:rPr>
  </w:style>
  <w:style w:type="character" w:customStyle="1" w:styleId="14">
    <w:name w:val="Оглавление 1 Знак"/>
    <w:link w:val="13"/>
    <w:rsid w:val="00A2614A"/>
    <w:rPr>
      <w:rFonts w:ascii="XO Thames" w:hAnsi="XO Thames"/>
      <w:b/>
    </w:rPr>
  </w:style>
  <w:style w:type="paragraph" w:customStyle="1" w:styleId="Textbody">
    <w:name w:val="Text body"/>
    <w:basedOn w:val="a"/>
    <w:link w:val="Textbody0"/>
    <w:rsid w:val="00A2614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2614A"/>
  </w:style>
  <w:style w:type="paragraph" w:customStyle="1" w:styleId="HeaderandFooter">
    <w:name w:val="Header and Footer"/>
    <w:link w:val="HeaderandFooter0"/>
    <w:rsid w:val="00A2614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2614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2614A"/>
    <w:pPr>
      <w:ind w:left="1600"/>
    </w:pPr>
  </w:style>
  <w:style w:type="character" w:customStyle="1" w:styleId="90">
    <w:name w:val="Оглавление 9 Знак"/>
    <w:link w:val="9"/>
    <w:rsid w:val="00A2614A"/>
  </w:style>
  <w:style w:type="paragraph" w:styleId="8">
    <w:name w:val="toc 8"/>
    <w:next w:val="a"/>
    <w:link w:val="80"/>
    <w:uiPriority w:val="39"/>
    <w:rsid w:val="00A2614A"/>
    <w:pPr>
      <w:ind w:left="1400"/>
    </w:pPr>
  </w:style>
  <w:style w:type="character" w:customStyle="1" w:styleId="80">
    <w:name w:val="Оглавление 8 Знак"/>
    <w:link w:val="8"/>
    <w:rsid w:val="00A2614A"/>
  </w:style>
  <w:style w:type="paragraph" w:styleId="51">
    <w:name w:val="toc 5"/>
    <w:next w:val="a"/>
    <w:link w:val="52"/>
    <w:uiPriority w:val="39"/>
    <w:rsid w:val="00A2614A"/>
    <w:pPr>
      <w:ind w:left="800"/>
    </w:pPr>
  </w:style>
  <w:style w:type="character" w:customStyle="1" w:styleId="52">
    <w:name w:val="Оглавление 5 Знак"/>
    <w:link w:val="51"/>
    <w:rsid w:val="00A2614A"/>
  </w:style>
  <w:style w:type="paragraph" w:customStyle="1" w:styleId="Caption">
    <w:name w:val="Caption"/>
    <w:basedOn w:val="a"/>
    <w:link w:val="Caption0"/>
    <w:rsid w:val="00A2614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2614A"/>
    <w:rPr>
      <w:i/>
      <w:sz w:val="24"/>
    </w:rPr>
  </w:style>
  <w:style w:type="paragraph" w:styleId="a6">
    <w:name w:val="Subtitle"/>
    <w:next w:val="a"/>
    <w:link w:val="a7"/>
    <w:uiPriority w:val="11"/>
    <w:qFormat/>
    <w:rsid w:val="00A2614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2614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2614A"/>
    <w:pPr>
      <w:ind w:left="1800"/>
    </w:pPr>
  </w:style>
  <w:style w:type="character" w:customStyle="1" w:styleId="toc100">
    <w:name w:val="toc 10"/>
    <w:link w:val="toc10"/>
    <w:rsid w:val="00A2614A"/>
  </w:style>
  <w:style w:type="paragraph" w:styleId="a8">
    <w:name w:val="Title"/>
    <w:next w:val="a"/>
    <w:link w:val="a9"/>
    <w:uiPriority w:val="10"/>
    <w:qFormat/>
    <w:rsid w:val="00A2614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2614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2614A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A2614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2614A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A2614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2020-11-17T06:01:00Z</dcterms:created>
  <dcterms:modified xsi:type="dcterms:W3CDTF">2020-11-17T06:01:00Z</dcterms:modified>
</cp:coreProperties>
</file>