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802AB">
        <w:rPr>
          <w:rFonts w:ascii="Times New Roman" w:hAnsi="Times New Roman" w:cs="Times New Roman"/>
          <w:sz w:val="28"/>
          <w:szCs w:val="28"/>
        </w:rPr>
        <w:t>Апраксинского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185" w:rsidRDefault="009802AB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06.07</w:t>
      </w:r>
      <w:r w:rsidR="00335185">
        <w:rPr>
          <w:rFonts w:ascii="Times New Roman" w:hAnsi="Times New Roman" w:cs="Times New Roman"/>
          <w:sz w:val="28"/>
          <w:szCs w:val="28"/>
        </w:rPr>
        <w:t xml:space="preserve">.2020г.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22</w:t>
      </w: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802AB">
        <w:rPr>
          <w:rFonts w:ascii="Times New Roman" w:hAnsi="Times New Roman" w:cs="Times New Roman"/>
          <w:sz w:val="28"/>
          <w:szCs w:val="28"/>
        </w:rPr>
        <w:t>Апраксино</w:t>
      </w:r>
      <w:proofErr w:type="spellEnd"/>
    </w:p>
    <w:p w:rsidR="00335185" w:rsidRDefault="00335185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Pr="0033643C" w:rsidRDefault="0033643C" w:rsidP="0033643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33643C">
        <w:rPr>
          <w:rFonts w:ascii="Times New Roman" w:hAnsi="Times New Roman" w:cs="Times New Roman"/>
          <w:b/>
          <w:sz w:val="28"/>
          <w:szCs w:val="28"/>
        </w:rPr>
        <w:t>Внесение изменений в пос</w:t>
      </w:r>
      <w:r w:rsidR="009802AB">
        <w:rPr>
          <w:rFonts w:ascii="Times New Roman" w:hAnsi="Times New Roman" w:cs="Times New Roman"/>
          <w:b/>
          <w:sz w:val="28"/>
          <w:szCs w:val="28"/>
        </w:rPr>
        <w:t xml:space="preserve">тановление от 27.02.2018г. № 2а </w:t>
      </w:r>
      <w:r w:rsidRPr="0033643C">
        <w:rPr>
          <w:rFonts w:ascii="Times New Roman" w:hAnsi="Times New Roman" w:cs="Times New Roman"/>
          <w:b/>
          <w:sz w:val="28"/>
          <w:szCs w:val="28"/>
        </w:rPr>
        <w:t>Административн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33643C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33643C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r w:rsidR="009802AB">
        <w:rPr>
          <w:rFonts w:ascii="Times New Roman" w:hAnsi="Times New Roman" w:cs="Times New Roman"/>
          <w:b/>
          <w:sz w:val="28"/>
          <w:szCs w:val="28"/>
        </w:rPr>
        <w:t>Апраксинского</w:t>
      </w:r>
      <w:r w:rsidRPr="003364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предоставления муниципальной услуги «Приватизация муниципального имущества </w:t>
      </w:r>
      <w:r w:rsidR="009802AB">
        <w:rPr>
          <w:rFonts w:ascii="Times New Roman" w:hAnsi="Times New Roman" w:cs="Times New Roman"/>
          <w:b/>
          <w:sz w:val="28"/>
          <w:szCs w:val="28"/>
        </w:rPr>
        <w:t xml:space="preserve">Апраксинского </w:t>
      </w:r>
      <w:r w:rsidRPr="0033643C">
        <w:rPr>
          <w:rFonts w:ascii="Times New Roman" w:hAnsi="Times New Roman" w:cs="Times New Roman"/>
          <w:b/>
          <w:sz w:val="28"/>
          <w:szCs w:val="28"/>
        </w:rPr>
        <w:t>сельского поселения»</w:t>
      </w:r>
    </w:p>
    <w:p w:rsidR="0033643C" w:rsidRDefault="0033643C" w:rsidP="0033518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Протест прокурор</w:t>
      </w:r>
      <w:r w:rsidR="009802AB">
        <w:rPr>
          <w:rFonts w:ascii="Times New Roman" w:hAnsi="Times New Roman" w:cs="Times New Roman"/>
          <w:sz w:val="28"/>
          <w:szCs w:val="28"/>
        </w:rPr>
        <w:t>а от 08.06.2020г № 7-1-2020/1156</w:t>
      </w:r>
      <w:r>
        <w:rPr>
          <w:rFonts w:ascii="Times New Roman" w:hAnsi="Times New Roman" w:cs="Times New Roman"/>
          <w:sz w:val="28"/>
          <w:szCs w:val="28"/>
        </w:rPr>
        <w:t xml:space="preserve">,  на Административный регламент администрации </w:t>
      </w:r>
      <w:r w:rsidR="009802AB">
        <w:rPr>
          <w:rFonts w:ascii="Times New Roman" w:hAnsi="Times New Roman" w:cs="Times New Roman"/>
          <w:sz w:val="28"/>
          <w:szCs w:val="28"/>
        </w:rPr>
        <w:t>Апраксинского</w:t>
      </w:r>
      <w:r w:rsidR="00980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предоставления муниципальной услуги «Приватизация муниципального имущества </w:t>
      </w:r>
      <w:r w:rsidR="009802AB">
        <w:rPr>
          <w:rFonts w:ascii="Times New Roman" w:hAnsi="Times New Roman" w:cs="Times New Roman"/>
          <w:sz w:val="28"/>
          <w:szCs w:val="28"/>
        </w:rPr>
        <w:t>Апраксинского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поселения», у</w:t>
      </w:r>
      <w:r w:rsidR="009802AB">
        <w:rPr>
          <w:rFonts w:ascii="Times New Roman" w:hAnsi="Times New Roman" w:cs="Times New Roman"/>
          <w:sz w:val="28"/>
          <w:szCs w:val="28"/>
        </w:rPr>
        <w:t>твержденный постановлением от 27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802AB">
        <w:rPr>
          <w:rFonts w:ascii="Times New Roman" w:hAnsi="Times New Roman" w:cs="Times New Roman"/>
          <w:sz w:val="28"/>
          <w:szCs w:val="28"/>
        </w:rPr>
        <w:t>2.2018г № 2а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9802AB">
        <w:rPr>
          <w:rFonts w:ascii="Times New Roman" w:hAnsi="Times New Roman" w:cs="Times New Roman"/>
          <w:sz w:val="28"/>
          <w:szCs w:val="28"/>
        </w:rPr>
        <w:t>Апраксинского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35185" w:rsidRDefault="00335185" w:rsidP="00335185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35185" w:rsidRPr="00A84E7E" w:rsidRDefault="00335185" w:rsidP="00335185">
      <w:pPr>
        <w:pStyle w:val="a4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Пункт 27 </w:t>
      </w:r>
      <w:r>
        <w:rPr>
          <w:rFonts w:ascii="Times New Roman" w:hAnsi="Times New Roman" w:cs="Times New Roman"/>
          <w:sz w:val="28"/>
          <w:szCs w:val="28"/>
        </w:rPr>
        <w:t>Административного регламента изложить в следующей редакци</w:t>
      </w:r>
      <w:r w:rsidRPr="00A84E7E">
        <w:rPr>
          <w:rFonts w:ascii="Times New Roman" w:hAnsi="Times New Roman" w:cs="Times New Roman"/>
          <w:sz w:val="28"/>
          <w:szCs w:val="28"/>
        </w:rPr>
        <w:t>и;</w:t>
      </w:r>
    </w:p>
    <w:p w:rsidR="00A84E7E" w:rsidRPr="00A84E7E" w:rsidRDefault="00A84E7E" w:rsidP="00A84E7E">
      <w:pPr>
        <w:shd w:val="clear" w:color="auto" w:fill="FFFFFF"/>
        <w:spacing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84E7E">
        <w:rPr>
          <w:rFonts w:ascii="Times New Roman" w:hAnsi="Times New Roman" w:cs="Times New Roman"/>
          <w:sz w:val="28"/>
          <w:szCs w:val="28"/>
        </w:rPr>
        <w:t xml:space="preserve">п. 27 </w:t>
      </w:r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Информационное сообщение о продаже государственного или муниципального имущества должно содержать, за исключением случаев, предусмотренных Федеральным законом, следующие сведения: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dst45"/>
      <w:bookmarkEnd w:id="0"/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  <w:proofErr w:type="gramEnd"/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" w:name="dst46"/>
      <w:bookmarkEnd w:id="1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2" w:name="dst47"/>
      <w:bookmarkEnd w:id="2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3) </w:t>
      </w:r>
      <w:hyperlink r:id="rId6" w:anchor="dst100093" w:history="1">
        <w:r w:rsidRPr="00A84E7E">
          <w:rPr>
            <w:rFonts w:ascii="Times New Roman" w:eastAsia="Times New Roman" w:hAnsi="Times New Roman" w:cs="Times New Roman"/>
            <w:color w:val="666699"/>
            <w:sz w:val="28"/>
            <w:szCs w:val="28"/>
          </w:rPr>
          <w:t>способ</w:t>
        </w:r>
      </w:hyperlink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 приватизации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3" w:name="dst48"/>
      <w:bookmarkEnd w:id="3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4) начальная цена 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4" w:name="dst49"/>
      <w:bookmarkEnd w:id="4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5) форма подачи предложений о цене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5" w:name="dst50"/>
      <w:bookmarkEnd w:id="5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6) условия и сроки платежа, необходимые реквизиты счетов;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6" w:name="dst51"/>
      <w:bookmarkEnd w:id="6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7" w:name="dst52"/>
      <w:bookmarkEnd w:id="7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8) порядок, место, даты начала и окончания подачи заявок, предложений;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8" w:name="dst382"/>
      <w:bookmarkEnd w:id="8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9) исчерпывающий перечень представляемых участниками торгов документов и требования к их оформлению;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9" w:name="dst54"/>
      <w:bookmarkEnd w:id="9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10) срок заключения договора купли-продажи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0" w:name="dst55"/>
      <w:bookmarkEnd w:id="10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1" w:name="dst56"/>
      <w:bookmarkEnd w:id="11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2" w:name="dst57"/>
      <w:bookmarkEnd w:id="12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13) порядок определения победителей (при проведен</w:t>
      </w:r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ии ау</w:t>
      </w:r>
      <w:proofErr w:type="gramEnd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кциона, специализированного аукциона, конкурса) либо лиц, имеющих право приобретения государственного или муниципального имущества (при проведении его продажи посредством публичного предложения и без объявления цены);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3" w:name="dst58"/>
      <w:bookmarkEnd w:id="13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14) место и срок подведения итогов продажи государственного или муниципального имущества;</w:t>
      </w:r>
    </w:p>
    <w:p w:rsidR="00A84E7E" w:rsidRP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4" w:name="dst383"/>
      <w:bookmarkEnd w:id="14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имущества;</w:t>
      </w:r>
    </w:p>
    <w:p w:rsid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5" w:name="dst580"/>
      <w:bookmarkEnd w:id="15"/>
      <w:proofErr w:type="gramStart"/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16) размер и порядок выплаты вознаграждения юридическому лицу, которое в соответствии с </w:t>
      </w:r>
      <w:hyperlink r:id="rId7" w:anchor="dst578" w:history="1">
        <w:r w:rsidRPr="00A84E7E">
          <w:rPr>
            <w:rFonts w:ascii="Times New Roman" w:eastAsia="Times New Roman" w:hAnsi="Times New Roman" w:cs="Times New Roman"/>
            <w:color w:val="666699"/>
            <w:sz w:val="28"/>
            <w:szCs w:val="28"/>
          </w:rPr>
          <w:t>подпунктом 8.1 пункта 1 статьи 6</w:t>
        </w:r>
      </w:hyperlink>
      <w:r w:rsidRPr="00A84E7E">
        <w:rPr>
          <w:rFonts w:ascii="Times New Roman" w:eastAsia="Times New Roman" w:hAnsi="Times New Roman" w:cs="Times New Roman"/>
          <w:color w:val="333333"/>
          <w:sz w:val="28"/>
          <w:szCs w:val="28"/>
        </w:rPr>
        <w:t>  Федерального закона осуществляет функции продавца государственного или муниципального имущества и (или) которому решениями соответственно Правительства Российской Федерации, органа государственной власти субъекта Российской Федерации, органа местного самоуправления поручено организовать от имени собственника продажу приватизируемого государственного или муниципального имущества.</w:t>
      </w:r>
      <w:proofErr w:type="gramEnd"/>
    </w:p>
    <w:p w:rsid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84E7E" w:rsidRPr="00A84E7E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2. </w:t>
      </w:r>
      <w:r w:rsidR="00A84E7E" w:rsidRPr="00A84E7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Пункт 34 Административного регламента изложить в следующей редакции;</w:t>
      </w:r>
    </w:p>
    <w:p w:rsidR="00A84E7E" w:rsidRDefault="00A84E7E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п.34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84E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proofErr w:type="gramEnd"/>
      <w:r w:rsidRPr="00A84E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отношении объектов, включенных в</w:t>
      </w:r>
      <w:r w:rsidRPr="00A84E7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hyperlink r:id="rId8" w:anchor="dst100008" w:history="1">
        <w:r w:rsidRPr="00A84E7E">
          <w:rPr>
            <w:rStyle w:val="a3"/>
            <w:rFonts w:ascii="Times New Roman" w:hAnsi="Times New Roman" w:cs="Times New Roman"/>
            <w:color w:val="666699"/>
            <w:sz w:val="28"/>
            <w:szCs w:val="28"/>
            <w:shd w:val="clear" w:color="auto" w:fill="FFFFFF"/>
          </w:rPr>
          <w:t>прогнозный план</w:t>
        </w:r>
      </w:hyperlink>
      <w:r w:rsidRPr="00A84E7E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A84E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(программу) приватизации федерального имущества, акты планирования приватизации имущества, находящегося в собственности субъектов Российской Федерации, муниципального имущества юридическим лицом, привлекаемым для организации продажи приватизируемого имущества и (или) осуществления функции продавца, может осуществляться дополнительное информационное обеспечение.</w:t>
      </w:r>
    </w:p>
    <w:p w:rsidR="0073070B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3070B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3. </w:t>
      </w:r>
      <w:r w:rsidRPr="0073070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Пункт 36 Административного регламента изложить в следующей редакции;</w:t>
      </w:r>
    </w:p>
    <w:p w:rsidR="0073070B" w:rsidRPr="0073070B" w:rsidRDefault="0073070B" w:rsidP="0073070B">
      <w:pPr>
        <w:shd w:val="clear" w:color="auto" w:fill="FFFFFF"/>
        <w:spacing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0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п.36  </w:t>
      </w:r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Информационное сообщение о продаже государственного или муниципального имущества без объявления цены должно соответствовать требованиям, предусмотренным </w:t>
      </w:r>
      <w:hyperlink r:id="rId9" w:anchor="dst40" w:history="1">
        <w:r w:rsidRPr="0073070B">
          <w:rPr>
            <w:rFonts w:ascii="Times New Roman" w:eastAsia="Times New Roman" w:hAnsi="Times New Roman" w:cs="Times New Roman"/>
            <w:color w:val="666699"/>
            <w:sz w:val="28"/>
            <w:szCs w:val="28"/>
          </w:rPr>
          <w:t>статьей 15</w:t>
        </w:r>
      </w:hyperlink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  Федерального закона, за исключением начальной цены.</w:t>
      </w:r>
    </w:p>
    <w:p w:rsidR="0073070B" w:rsidRP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6" w:name="dst100348"/>
      <w:bookmarkEnd w:id="16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Претенденты направляют свои предложения о цене государственного или муниципального имущества в адрес, указанный в информационном сообщении.</w:t>
      </w:r>
    </w:p>
    <w:p w:rsid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17" w:name="dst598"/>
      <w:bookmarkEnd w:id="17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Предложения о приобретении государственного или муниципального имущества </w:t>
      </w:r>
      <w:proofErr w:type="gramStart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>заявляются</w:t>
      </w:r>
      <w:proofErr w:type="gramEnd"/>
      <w:r w:rsidRPr="0073070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претендентами открыто в ходе проведения продажи.</w:t>
      </w:r>
    </w:p>
    <w:p w:rsidR="0073070B" w:rsidRDefault="0073070B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34259" w:rsidRPr="0073070B" w:rsidRDefault="00934259" w:rsidP="0073070B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Пункт 40 Административного регламента после слов условием преимущественного приобретения, дополнить словами  «арендуемое имущество должно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находится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</w:p>
    <w:p w:rsidR="0073070B" w:rsidRPr="00A84E7E" w:rsidRDefault="0073070B" w:rsidP="00A84E7E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35185" w:rsidRDefault="00934259" w:rsidP="003351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="003351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351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351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185" w:rsidRDefault="009802AB" w:rsidP="0033518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Апраксинского</w:t>
      </w:r>
      <w:bookmarkStart w:id="18" w:name="_GoBack"/>
      <w:bookmarkEnd w:id="18"/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="009802AB">
        <w:rPr>
          <w:rFonts w:ascii="Times New Roman" w:hAnsi="Times New Roman" w:cs="Times New Roman"/>
          <w:sz w:val="28"/>
          <w:szCs w:val="28"/>
        </w:rPr>
        <w:t>Н.С.Кульчихина</w:t>
      </w:r>
      <w:proofErr w:type="spellEnd"/>
    </w:p>
    <w:p w:rsidR="00335185" w:rsidRDefault="00335185" w:rsidP="003351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81181" w:rsidRDefault="00A81181"/>
    <w:sectPr w:rsidR="00A81181" w:rsidSect="00676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B2A97"/>
    <w:multiLevelType w:val="multilevel"/>
    <w:tmpl w:val="D8AA790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1">
    <w:nsid w:val="3F8D3308"/>
    <w:multiLevelType w:val="hybridMultilevel"/>
    <w:tmpl w:val="5A5261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5185"/>
    <w:rsid w:val="00335185"/>
    <w:rsid w:val="0033643C"/>
    <w:rsid w:val="00676BCA"/>
    <w:rsid w:val="0073070B"/>
    <w:rsid w:val="00934259"/>
    <w:rsid w:val="009802AB"/>
    <w:rsid w:val="00A81181"/>
    <w:rsid w:val="00A8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5185"/>
    <w:rPr>
      <w:color w:val="0000FF"/>
      <w:u w:val="single"/>
    </w:rPr>
  </w:style>
  <w:style w:type="paragraph" w:styleId="a4">
    <w:name w:val="No Spacing"/>
    <w:uiPriority w:val="1"/>
    <w:qFormat/>
    <w:rsid w:val="00335185"/>
    <w:pPr>
      <w:spacing w:after="0" w:line="240" w:lineRule="auto"/>
    </w:pPr>
  </w:style>
  <w:style w:type="paragraph" w:customStyle="1" w:styleId="pboth">
    <w:name w:val="pboth"/>
    <w:basedOn w:val="a"/>
    <w:rsid w:val="0033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35185"/>
  </w:style>
  <w:style w:type="character" w:customStyle="1" w:styleId="blk">
    <w:name w:val="blk"/>
    <w:basedOn w:val="a0"/>
    <w:rsid w:val="00A84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34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84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0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7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5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8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0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4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2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8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99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6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7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9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158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7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1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0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8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402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330808/f7162b65bba1aa84cd589598ae2ba0c6a16bf0b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30808/12214e0de6c5a42d07cdc00e13c51dd49e92d655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0808/f6d99b0373a454bb0f1c852ba5a4292af1a2307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www</cp:lastModifiedBy>
  <cp:revision>6</cp:revision>
  <cp:lastPrinted>2020-07-02T11:54:00Z</cp:lastPrinted>
  <dcterms:created xsi:type="dcterms:W3CDTF">2020-07-02T11:16:00Z</dcterms:created>
  <dcterms:modified xsi:type="dcterms:W3CDTF">2020-11-17T08:29:00Z</dcterms:modified>
</cp:coreProperties>
</file>