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Комсомольская правда, 24.10.2020, 16:28, Минтруд </w:t>
      </w:r>
      <w:r w:rsidRPr="00B15484">
        <w:rPr>
          <w:rFonts w:ascii="Times New Roman" w:hAnsi="Times New Roman"/>
          <w:szCs w:val="28"/>
        </w:rPr>
        <w:t xml:space="preserve">рассказал, сколько работников перешли на электронные </w:t>
      </w:r>
      <w:r w:rsidRPr="00B15484">
        <w:rPr>
          <w:rFonts w:ascii="Times New Roman" w:hAnsi="Times New Roman"/>
          <w:szCs w:val="28"/>
        </w:rPr>
        <w:t xml:space="preserve">трудовые </w:t>
      </w:r>
      <w:proofErr w:type="gramStart"/>
      <w:r w:rsidRPr="00B15484">
        <w:rPr>
          <w:rFonts w:ascii="Times New Roman" w:hAnsi="Times New Roman"/>
          <w:szCs w:val="28"/>
        </w:rPr>
        <w:t>книжки</w:t>
      </w:r>
      <w:proofErr w:type="gramEnd"/>
      <w:r w:rsidRPr="00B15484">
        <w:rPr>
          <w:rFonts w:ascii="Times New Roman" w:hAnsi="Times New Roman"/>
          <w:szCs w:val="28"/>
        </w:rPr>
        <w:t xml:space="preserve"> и </w:t>
      </w:r>
      <w:proofErr w:type="gramStart"/>
      <w:r w:rsidRPr="00B15484">
        <w:rPr>
          <w:rFonts w:ascii="Times New Roman" w:hAnsi="Times New Roman"/>
          <w:szCs w:val="28"/>
        </w:rPr>
        <w:t>какая</w:t>
      </w:r>
      <w:proofErr w:type="gramEnd"/>
      <w:r w:rsidRPr="00B15484">
        <w:rPr>
          <w:rFonts w:ascii="Times New Roman" w:hAnsi="Times New Roman"/>
          <w:szCs w:val="28"/>
        </w:rPr>
        <w:t xml:space="preserve"> людям от этого польза</w:t>
      </w:r>
    </w:p>
    <w:p w:rsidR="00B15484" w:rsidRPr="00B15484" w:rsidRDefault="00B15484">
      <w:pPr>
        <w:rPr>
          <w:rFonts w:ascii="Times New Roman" w:hAnsi="Times New Roman"/>
          <w:szCs w:val="28"/>
        </w:rPr>
      </w:pP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При этом бумажные документы рекомендуют пока не выбрасывать</w:t>
      </w:r>
    </w:p>
    <w:p w:rsidR="00B15484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2,5 </w:t>
      </w:r>
      <w:proofErr w:type="spellStart"/>
      <w:proofErr w:type="gramStart"/>
      <w:r w:rsidRPr="00B15484">
        <w:rPr>
          <w:rFonts w:ascii="Times New Roman" w:hAnsi="Times New Roman"/>
          <w:szCs w:val="28"/>
        </w:rPr>
        <w:t>млн</w:t>
      </w:r>
      <w:proofErr w:type="spellEnd"/>
      <w:proofErr w:type="gramEnd"/>
      <w:r w:rsidRPr="00B15484">
        <w:rPr>
          <w:rFonts w:ascii="Times New Roman" w:hAnsi="Times New Roman"/>
          <w:szCs w:val="28"/>
        </w:rPr>
        <w:t xml:space="preserve"> россиян отказались от старых трудовых</w:t>
      </w:r>
      <w:r w:rsidRPr="00B15484">
        <w:rPr>
          <w:rFonts w:ascii="Times New Roman" w:hAnsi="Times New Roman"/>
          <w:szCs w:val="28"/>
        </w:rPr>
        <w:t xml:space="preserve"> книжек </w:t>
      </w:r>
    </w:p>
    <w:p w:rsidR="00B15484" w:rsidRPr="00B15484" w:rsidRDefault="00B15484">
      <w:pPr>
        <w:rPr>
          <w:rFonts w:ascii="Times New Roman" w:hAnsi="Times New Roman"/>
          <w:szCs w:val="28"/>
          <w:lang w:val="en-US"/>
        </w:rPr>
      </w:pP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Свыше 2,5 </w:t>
      </w:r>
      <w:proofErr w:type="spellStart"/>
      <w:proofErr w:type="gramStart"/>
      <w:r w:rsidRPr="00B15484">
        <w:rPr>
          <w:rFonts w:ascii="Times New Roman" w:hAnsi="Times New Roman"/>
          <w:szCs w:val="28"/>
        </w:rPr>
        <w:t>млн</w:t>
      </w:r>
      <w:proofErr w:type="spellEnd"/>
      <w:proofErr w:type="gramEnd"/>
      <w:r w:rsidRPr="00B15484">
        <w:rPr>
          <w:rFonts w:ascii="Times New Roman" w:hAnsi="Times New Roman"/>
          <w:szCs w:val="28"/>
        </w:rPr>
        <w:t xml:space="preserve"> работников оформили себе электронные трудовые книжки — об этом </w:t>
      </w:r>
      <w:r w:rsidRPr="00B15484">
        <w:rPr>
          <w:rFonts w:ascii="Times New Roman" w:hAnsi="Times New Roman"/>
          <w:szCs w:val="28"/>
        </w:rPr>
        <w:t>«КП» сообщили в Минтруда.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Кроме того, в ведомстве обратили внимание, что 31 октября 2020 г. - последний день, </w:t>
      </w:r>
      <w:r w:rsidRPr="00B15484">
        <w:rPr>
          <w:rFonts w:ascii="Times New Roman" w:hAnsi="Times New Roman"/>
          <w:szCs w:val="28"/>
        </w:rPr>
        <w:t>когда работодатели должны уведомить сотрудников о том, что те</w:t>
      </w:r>
      <w:r w:rsidRPr="00B15484">
        <w:rPr>
          <w:rFonts w:ascii="Times New Roman" w:hAnsi="Times New Roman"/>
          <w:szCs w:val="28"/>
        </w:rPr>
        <w:t xml:space="preserve"> могут сделать выбор - </w:t>
      </w:r>
      <w:r w:rsidRPr="00B15484">
        <w:rPr>
          <w:rFonts w:ascii="Times New Roman" w:hAnsi="Times New Roman"/>
          <w:szCs w:val="28"/>
        </w:rPr>
        <w:t xml:space="preserve">перейти на электронные трудовые книжки либо оставить традиционные, бумажные. О </w:t>
      </w:r>
      <w:r w:rsidRPr="00B15484">
        <w:rPr>
          <w:rFonts w:ascii="Times New Roman" w:hAnsi="Times New Roman"/>
          <w:szCs w:val="28"/>
        </w:rPr>
        <w:t xml:space="preserve">своем выборе работник должен сообщить работодателю до 31 декабря 2020 г. </w:t>
      </w:r>
      <w:r w:rsidRPr="00B15484">
        <w:rPr>
          <w:rFonts w:ascii="Times New Roman" w:hAnsi="Times New Roman"/>
          <w:szCs w:val="28"/>
        </w:rPr>
        <w:t>включительно.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А если работник так и не определится?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Тогда у него останется бум</w:t>
      </w:r>
      <w:r w:rsidRPr="00B15484">
        <w:rPr>
          <w:rFonts w:ascii="Times New Roman" w:hAnsi="Times New Roman"/>
          <w:szCs w:val="28"/>
        </w:rPr>
        <w:t xml:space="preserve">ажная трудовая книжка. Поменять ее </w:t>
      </w:r>
      <w:proofErr w:type="gramStart"/>
      <w:r w:rsidRPr="00B15484">
        <w:rPr>
          <w:rFonts w:ascii="Times New Roman" w:hAnsi="Times New Roman"/>
          <w:szCs w:val="28"/>
        </w:rPr>
        <w:t>на</w:t>
      </w:r>
      <w:proofErr w:type="gramEnd"/>
      <w:r w:rsidRPr="00B15484">
        <w:rPr>
          <w:rFonts w:ascii="Times New Roman" w:hAnsi="Times New Roman"/>
          <w:szCs w:val="28"/>
        </w:rPr>
        <w:t xml:space="preserve"> электронную можно </w:t>
      </w:r>
      <w:r w:rsidRPr="00B15484">
        <w:rPr>
          <w:rFonts w:ascii="Times New Roman" w:hAnsi="Times New Roman"/>
          <w:szCs w:val="28"/>
        </w:rPr>
        <w:t xml:space="preserve">будет и после 31 декабря, обратившись с соответствующим заявлением к </w:t>
      </w:r>
      <w:r w:rsidRPr="00B15484">
        <w:rPr>
          <w:rFonts w:ascii="Times New Roman" w:hAnsi="Times New Roman"/>
          <w:szCs w:val="28"/>
        </w:rPr>
        <w:t xml:space="preserve">работодателю. Однако обратный ход уже невозможен. «Возврат к бумажному формату </w:t>
      </w:r>
      <w:r w:rsidRPr="00B15484">
        <w:rPr>
          <w:rFonts w:ascii="Times New Roman" w:hAnsi="Times New Roman"/>
          <w:szCs w:val="28"/>
        </w:rPr>
        <w:t>после выбора электронного не предусмотрен», - сказал</w:t>
      </w:r>
      <w:r w:rsidRPr="00B15484">
        <w:rPr>
          <w:rFonts w:ascii="Times New Roman" w:hAnsi="Times New Roman"/>
          <w:szCs w:val="28"/>
        </w:rPr>
        <w:t>и «КП» в трудовом ведомстве.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А у тех, кто начнет свою официальную трудовую деятельность после 1 января 2021 г.,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выбора не будет — только электронная трудовая книжка.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Как это действует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При выборе электронной формы бумажная трудовая книжка выдается на руки. </w:t>
      </w:r>
      <w:r w:rsidRPr="00B15484">
        <w:rPr>
          <w:rFonts w:ascii="Times New Roman" w:hAnsi="Times New Roman"/>
          <w:szCs w:val="28"/>
        </w:rPr>
        <w:t>Ее надо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сохранить, поскольку в электронном варианте сведения фиксируются только с 2020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года.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Те, кто оставит себе бумажный документ, могут пользоваться им и при переходе </w:t>
      </w:r>
      <w:proofErr w:type="gramStart"/>
      <w:r w:rsidRPr="00B15484">
        <w:rPr>
          <w:rFonts w:ascii="Times New Roman" w:hAnsi="Times New Roman"/>
          <w:szCs w:val="28"/>
        </w:rPr>
        <w:t>на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другую работу — новый работодатель не может заставить сотрудника перейти </w:t>
      </w:r>
      <w:proofErr w:type="gramStart"/>
      <w:r w:rsidRPr="00B15484">
        <w:rPr>
          <w:rFonts w:ascii="Times New Roman" w:hAnsi="Times New Roman"/>
          <w:szCs w:val="28"/>
        </w:rPr>
        <w:t>на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электро</w:t>
      </w:r>
      <w:r w:rsidRPr="00B15484">
        <w:rPr>
          <w:rFonts w:ascii="Times New Roman" w:hAnsi="Times New Roman"/>
          <w:szCs w:val="28"/>
        </w:rPr>
        <w:t>нный вариант.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Что дает электронная книжка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- Удобный и быстрый доступ к информации о своей трудовой деятельности </w:t>
      </w:r>
      <w:proofErr w:type="gramStart"/>
      <w:r w:rsidRPr="00B15484">
        <w:rPr>
          <w:rFonts w:ascii="Times New Roman" w:hAnsi="Times New Roman"/>
          <w:szCs w:val="28"/>
        </w:rPr>
        <w:t>через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личный кабинет на официальном сайте </w:t>
      </w:r>
      <w:r w:rsidRPr="00B15484">
        <w:rPr>
          <w:rFonts w:ascii="Times New Roman" w:hAnsi="Times New Roman"/>
          <w:szCs w:val="28"/>
        </w:rPr>
        <w:t xml:space="preserve">Пенсионного фонда </w:t>
      </w:r>
      <w:r w:rsidRPr="00B15484">
        <w:rPr>
          <w:rFonts w:ascii="Times New Roman" w:hAnsi="Times New Roman"/>
          <w:szCs w:val="28"/>
        </w:rPr>
        <w:t xml:space="preserve">России, портал </w:t>
      </w:r>
      <w:proofErr w:type="spellStart"/>
      <w:r w:rsidRPr="00B15484">
        <w:rPr>
          <w:rFonts w:ascii="Times New Roman" w:hAnsi="Times New Roman"/>
          <w:szCs w:val="28"/>
        </w:rPr>
        <w:t>госуслуг</w:t>
      </w:r>
      <w:proofErr w:type="spellEnd"/>
      <w:r w:rsidRPr="00B15484">
        <w:rPr>
          <w:rFonts w:ascii="Times New Roman" w:hAnsi="Times New Roman"/>
          <w:szCs w:val="28"/>
        </w:rPr>
        <w:t>,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или МФЦ.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- Оперативное оформление  </w:t>
      </w:r>
      <w:r w:rsidRPr="00B15484">
        <w:rPr>
          <w:rFonts w:ascii="Times New Roman" w:hAnsi="Times New Roman"/>
          <w:szCs w:val="28"/>
        </w:rPr>
        <w:t xml:space="preserve">пенсии </w:t>
      </w:r>
      <w:r w:rsidRPr="00B15484">
        <w:rPr>
          <w:rFonts w:ascii="Times New Roman" w:hAnsi="Times New Roman"/>
          <w:szCs w:val="28"/>
        </w:rPr>
        <w:t xml:space="preserve">в дистанционном </w:t>
      </w:r>
      <w:r w:rsidRPr="00B15484">
        <w:rPr>
          <w:rFonts w:ascii="Times New Roman" w:hAnsi="Times New Roman"/>
          <w:szCs w:val="28"/>
        </w:rPr>
        <w:t xml:space="preserve">формате без </w:t>
      </w:r>
      <w:proofErr w:type="gramStart"/>
      <w:r w:rsidRPr="00B15484">
        <w:rPr>
          <w:rFonts w:ascii="Times New Roman" w:hAnsi="Times New Roman"/>
          <w:szCs w:val="28"/>
        </w:rPr>
        <w:t>дополнительного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документального подтверждения периодов работы и снятия копий с трудовой книжки.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- Цифровой документ невозможно потерять или испортить – не будет необходимости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обращаться в </w:t>
      </w:r>
      <w:r w:rsidRPr="00B15484">
        <w:rPr>
          <w:rFonts w:ascii="Times New Roman" w:hAnsi="Times New Roman"/>
          <w:szCs w:val="28"/>
        </w:rPr>
        <w:t xml:space="preserve">ПФР </w:t>
      </w:r>
      <w:r w:rsidRPr="00B15484">
        <w:rPr>
          <w:rFonts w:ascii="Times New Roman" w:hAnsi="Times New Roman"/>
          <w:szCs w:val="28"/>
        </w:rPr>
        <w:t>и к работодателям с предыдущих мест работы для восс</w:t>
      </w:r>
      <w:r w:rsidRPr="00B15484">
        <w:rPr>
          <w:rFonts w:ascii="Times New Roman" w:hAnsi="Times New Roman"/>
          <w:szCs w:val="28"/>
        </w:rPr>
        <w:t>тановления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proofErr w:type="gramStart"/>
      <w:r w:rsidRPr="00B15484">
        <w:rPr>
          <w:rFonts w:ascii="Times New Roman" w:hAnsi="Times New Roman"/>
          <w:szCs w:val="28"/>
        </w:rPr>
        <w:t>(теоретически возможны аварии в базах данных, но это будет считаться грандиозным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proofErr w:type="gramStart"/>
      <w:r w:rsidRPr="00B15484">
        <w:rPr>
          <w:rFonts w:ascii="Times New Roman" w:hAnsi="Times New Roman"/>
          <w:szCs w:val="28"/>
        </w:rPr>
        <w:t>ЧП, и вероятность такого события ниже, чем утеря бумажной книжки).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- Экономия времени – отпадает необходимость предоставлять сведения из </w:t>
      </w:r>
      <w:proofErr w:type="gramStart"/>
      <w:r w:rsidRPr="00B15484">
        <w:rPr>
          <w:rFonts w:ascii="Times New Roman" w:hAnsi="Times New Roman"/>
          <w:szCs w:val="28"/>
        </w:rPr>
        <w:t>трудовой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при оформлении </w:t>
      </w:r>
      <w:r w:rsidRPr="00B15484">
        <w:rPr>
          <w:rFonts w:ascii="Times New Roman" w:hAnsi="Times New Roman"/>
          <w:szCs w:val="28"/>
        </w:rPr>
        <w:t xml:space="preserve">визы, загранпаспорта или кредита, все можно будет сделать </w:t>
      </w:r>
      <w:proofErr w:type="gramStart"/>
      <w:r w:rsidRPr="00B15484">
        <w:rPr>
          <w:rFonts w:ascii="Times New Roman" w:hAnsi="Times New Roman"/>
          <w:szCs w:val="28"/>
        </w:rPr>
        <w:t>по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электронной почте или зайдя в базу.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 xml:space="preserve">- Будет доступно дистанционное трудоустройство — это особенно ценно </w:t>
      </w:r>
      <w:proofErr w:type="gramStart"/>
      <w:r w:rsidRPr="00B15484">
        <w:rPr>
          <w:rFonts w:ascii="Times New Roman" w:hAnsi="Times New Roman"/>
          <w:szCs w:val="28"/>
        </w:rPr>
        <w:t>с</w:t>
      </w:r>
      <w:proofErr w:type="gramEnd"/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распространением удаленного формата занятости.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- Есть польза и работодателям - отпадает н</w:t>
      </w:r>
      <w:r w:rsidRPr="00B15484">
        <w:rPr>
          <w:rFonts w:ascii="Times New Roman" w:hAnsi="Times New Roman"/>
          <w:szCs w:val="28"/>
        </w:rPr>
        <w:t>еобходимость приобретения, ведения и</w:t>
      </w:r>
    </w:p>
    <w:p w:rsidR="002E4C8F" w:rsidRPr="00B15484" w:rsidRDefault="00B15484">
      <w:pPr>
        <w:rPr>
          <w:rFonts w:ascii="Times New Roman" w:hAnsi="Times New Roman"/>
          <w:szCs w:val="28"/>
        </w:rPr>
      </w:pPr>
      <w:r w:rsidRPr="00B15484">
        <w:rPr>
          <w:rFonts w:ascii="Times New Roman" w:hAnsi="Times New Roman"/>
          <w:szCs w:val="28"/>
        </w:rPr>
        <w:t>хранения бумажных трудовых книжек.</w:t>
      </w:r>
    </w:p>
    <w:p w:rsidR="002E4C8F" w:rsidRPr="00B15484" w:rsidRDefault="002E4C8F">
      <w:pPr>
        <w:rPr>
          <w:rFonts w:ascii="Times New Roman" w:hAnsi="Times New Roman"/>
          <w:szCs w:val="28"/>
        </w:rPr>
      </w:pPr>
    </w:p>
    <w:sectPr w:rsidR="002E4C8F" w:rsidRPr="00B15484" w:rsidSect="002E4C8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E4C8F"/>
    <w:rsid w:val="002E4C8F"/>
    <w:rsid w:val="00B1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E4C8F"/>
  </w:style>
  <w:style w:type="paragraph" w:styleId="10">
    <w:name w:val="heading 1"/>
    <w:next w:val="a"/>
    <w:link w:val="11"/>
    <w:uiPriority w:val="9"/>
    <w:qFormat/>
    <w:rsid w:val="002E4C8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E4C8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E4C8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E4C8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E4C8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E4C8F"/>
  </w:style>
  <w:style w:type="paragraph" w:styleId="21">
    <w:name w:val="toc 2"/>
    <w:next w:val="a"/>
    <w:link w:val="22"/>
    <w:uiPriority w:val="39"/>
    <w:rsid w:val="002E4C8F"/>
    <w:pPr>
      <w:ind w:left="200"/>
    </w:pPr>
  </w:style>
  <w:style w:type="character" w:customStyle="1" w:styleId="22">
    <w:name w:val="Оглавление 2 Знак"/>
    <w:link w:val="21"/>
    <w:rsid w:val="002E4C8F"/>
  </w:style>
  <w:style w:type="paragraph" w:styleId="41">
    <w:name w:val="toc 4"/>
    <w:next w:val="a"/>
    <w:link w:val="42"/>
    <w:uiPriority w:val="39"/>
    <w:rsid w:val="002E4C8F"/>
    <w:pPr>
      <w:ind w:left="600"/>
    </w:pPr>
  </w:style>
  <w:style w:type="character" w:customStyle="1" w:styleId="42">
    <w:name w:val="Оглавление 4 Знак"/>
    <w:link w:val="41"/>
    <w:rsid w:val="002E4C8F"/>
  </w:style>
  <w:style w:type="paragraph" w:styleId="6">
    <w:name w:val="toc 6"/>
    <w:next w:val="a"/>
    <w:link w:val="60"/>
    <w:uiPriority w:val="39"/>
    <w:rsid w:val="002E4C8F"/>
    <w:pPr>
      <w:ind w:left="1000"/>
    </w:pPr>
  </w:style>
  <w:style w:type="character" w:customStyle="1" w:styleId="60">
    <w:name w:val="Оглавление 6 Знак"/>
    <w:link w:val="6"/>
    <w:rsid w:val="002E4C8F"/>
  </w:style>
  <w:style w:type="paragraph" w:styleId="7">
    <w:name w:val="toc 7"/>
    <w:next w:val="a"/>
    <w:link w:val="70"/>
    <w:uiPriority w:val="39"/>
    <w:rsid w:val="002E4C8F"/>
    <w:pPr>
      <w:ind w:left="1200"/>
    </w:pPr>
  </w:style>
  <w:style w:type="character" w:customStyle="1" w:styleId="70">
    <w:name w:val="Оглавление 7 Знак"/>
    <w:link w:val="7"/>
    <w:rsid w:val="002E4C8F"/>
  </w:style>
  <w:style w:type="character" w:customStyle="1" w:styleId="30">
    <w:name w:val="Заголовок 3 Знак"/>
    <w:link w:val="3"/>
    <w:rsid w:val="002E4C8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2E4C8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E4C8F"/>
    <w:rPr>
      <w:i/>
      <w:sz w:val="24"/>
    </w:rPr>
  </w:style>
  <w:style w:type="paragraph" w:styleId="a3">
    <w:name w:val="List"/>
    <w:basedOn w:val="Textbody"/>
    <w:link w:val="a4"/>
    <w:rsid w:val="002E4C8F"/>
  </w:style>
  <w:style w:type="character" w:customStyle="1" w:styleId="a4">
    <w:name w:val="Список Знак"/>
    <w:basedOn w:val="Textbody0"/>
    <w:link w:val="a3"/>
    <w:rsid w:val="002E4C8F"/>
  </w:style>
  <w:style w:type="paragraph" w:customStyle="1" w:styleId="Heading">
    <w:name w:val="Heading"/>
    <w:basedOn w:val="a"/>
    <w:next w:val="Textbody"/>
    <w:link w:val="Heading0"/>
    <w:rsid w:val="002E4C8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E4C8F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E4C8F"/>
    <w:pPr>
      <w:ind w:left="400"/>
    </w:pPr>
  </w:style>
  <w:style w:type="character" w:customStyle="1" w:styleId="32">
    <w:name w:val="Оглавление 3 Знак"/>
    <w:link w:val="31"/>
    <w:rsid w:val="002E4C8F"/>
  </w:style>
  <w:style w:type="character" w:customStyle="1" w:styleId="50">
    <w:name w:val="Заголовок 5 Знак"/>
    <w:link w:val="5"/>
    <w:rsid w:val="002E4C8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E4C8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E4C8F"/>
    <w:rPr>
      <w:color w:val="0000FF"/>
      <w:u w:val="single"/>
    </w:rPr>
  </w:style>
  <w:style w:type="character" w:styleId="a5">
    <w:name w:val="Hyperlink"/>
    <w:link w:val="12"/>
    <w:rsid w:val="002E4C8F"/>
    <w:rPr>
      <w:color w:val="0000FF"/>
      <w:u w:val="single"/>
    </w:rPr>
  </w:style>
  <w:style w:type="paragraph" w:customStyle="1" w:styleId="Footnote">
    <w:name w:val="Footnote"/>
    <w:link w:val="Footnote0"/>
    <w:rsid w:val="002E4C8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E4C8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E4C8F"/>
    <w:rPr>
      <w:rFonts w:ascii="XO Thames" w:hAnsi="XO Thames"/>
      <w:b/>
    </w:rPr>
  </w:style>
  <w:style w:type="character" w:customStyle="1" w:styleId="14">
    <w:name w:val="Оглавление 1 Знак"/>
    <w:link w:val="13"/>
    <w:rsid w:val="002E4C8F"/>
    <w:rPr>
      <w:rFonts w:ascii="XO Thames" w:hAnsi="XO Thames"/>
      <w:b/>
    </w:rPr>
  </w:style>
  <w:style w:type="paragraph" w:customStyle="1" w:styleId="Textbody">
    <w:name w:val="Text body"/>
    <w:basedOn w:val="a"/>
    <w:link w:val="Textbody0"/>
    <w:rsid w:val="002E4C8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E4C8F"/>
  </w:style>
  <w:style w:type="paragraph" w:customStyle="1" w:styleId="HeaderandFooter">
    <w:name w:val="Header and Footer"/>
    <w:link w:val="HeaderandFooter0"/>
    <w:rsid w:val="002E4C8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E4C8F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E4C8F"/>
  </w:style>
  <w:style w:type="character" w:customStyle="1" w:styleId="Index0">
    <w:name w:val="Index"/>
    <w:basedOn w:val="1"/>
    <w:link w:val="Index"/>
    <w:rsid w:val="002E4C8F"/>
  </w:style>
  <w:style w:type="paragraph" w:styleId="9">
    <w:name w:val="toc 9"/>
    <w:next w:val="a"/>
    <w:link w:val="90"/>
    <w:uiPriority w:val="39"/>
    <w:rsid w:val="002E4C8F"/>
    <w:pPr>
      <w:ind w:left="1600"/>
    </w:pPr>
  </w:style>
  <w:style w:type="character" w:customStyle="1" w:styleId="90">
    <w:name w:val="Оглавление 9 Знак"/>
    <w:link w:val="9"/>
    <w:rsid w:val="002E4C8F"/>
  </w:style>
  <w:style w:type="paragraph" w:styleId="8">
    <w:name w:val="toc 8"/>
    <w:next w:val="a"/>
    <w:link w:val="80"/>
    <w:uiPriority w:val="39"/>
    <w:rsid w:val="002E4C8F"/>
    <w:pPr>
      <w:ind w:left="1400"/>
    </w:pPr>
  </w:style>
  <w:style w:type="character" w:customStyle="1" w:styleId="80">
    <w:name w:val="Оглавление 8 Знак"/>
    <w:link w:val="8"/>
    <w:rsid w:val="002E4C8F"/>
  </w:style>
  <w:style w:type="paragraph" w:styleId="51">
    <w:name w:val="toc 5"/>
    <w:next w:val="a"/>
    <w:link w:val="52"/>
    <w:uiPriority w:val="39"/>
    <w:rsid w:val="002E4C8F"/>
    <w:pPr>
      <w:ind w:left="800"/>
    </w:pPr>
  </w:style>
  <w:style w:type="character" w:customStyle="1" w:styleId="52">
    <w:name w:val="Оглавление 5 Знак"/>
    <w:link w:val="51"/>
    <w:rsid w:val="002E4C8F"/>
  </w:style>
  <w:style w:type="paragraph" w:styleId="a6">
    <w:name w:val="Subtitle"/>
    <w:next w:val="a"/>
    <w:link w:val="a7"/>
    <w:uiPriority w:val="11"/>
    <w:qFormat/>
    <w:rsid w:val="002E4C8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E4C8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E4C8F"/>
    <w:pPr>
      <w:ind w:left="1800"/>
    </w:pPr>
  </w:style>
  <w:style w:type="character" w:customStyle="1" w:styleId="toc100">
    <w:name w:val="toc 10"/>
    <w:link w:val="toc10"/>
    <w:rsid w:val="002E4C8F"/>
  </w:style>
  <w:style w:type="paragraph" w:styleId="a8">
    <w:name w:val="Title"/>
    <w:next w:val="a"/>
    <w:link w:val="a9"/>
    <w:uiPriority w:val="10"/>
    <w:qFormat/>
    <w:rsid w:val="002E4C8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E4C8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E4C8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E4C8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2020-11-03T11:27:00Z</dcterms:created>
  <dcterms:modified xsi:type="dcterms:W3CDTF">2020-11-03T11:28:00Z</dcterms:modified>
</cp:coreProperties>
</file>