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23.10.2020, 14:06, Обманутые дольщики смогут повторно использовать маткапитал без обращения в суд</w:t>
      </w:r>
    </w:p>
    <w:p w14:paraId="02000000">
      <w:pPr>
        <w:pStyle w:val="Style_2"/>
      </w:pPr>
      <w:r>
        <w:t xml:space="preserve">МОСКВА, 23 окт - РИА Новости/Прайм. Правительство РФ утвердило особенности возврата средств </w:t>
      </w:r>
      <w:r>
        <w:rPr>
          <w:b w:val="1"/>
        </w:rPr>
        <w:t>материнского капитала</w:t>
      </w:r>
      <w:r>
        <w:t xml:space="preserve"> для обманутых дольщиков, сообщает пресс-служба кабмина​​​.</w:t>
      </w:r>
    </w:p>
    <w:p w14:paraId="03000000">
      <w:pPr>
        <w:pStyle w:val="Style_2"/>
      </w:pPr>
      <w:r>
        <w:t xml:space="preserve">"Обманутые дольщики, получившие компенсацию вместо готового жилья, смогут повторно использовать средства </w:t>
      </w:r>
      <w:r>
        <w:rPr>
          <w:b w:val="1"/>
        </w:rPr>
        <w:t>материнского капитала</w:t>
      </w:r>
      <w:r>
        <w:t xml:space="preserve"> без обращения в судебные инстанции. Теперь эта норма закреплена постановлением, которое подписал председатель правительства Михаил Мишустин", - говорится в сообщении.</w:t>
      </w:r>
    </w:p>
    <w:p w14:paraId="04000000">
      <w:pPr>
        <w:pStyle w:val="Style_2"/>
      </w:pPr>
      <w:r>
        <w:t xml:space="preserve">Речь идет о тех гражданах, которые вложили </w:t>
      </w:r>
      <w:r>
        <w:rPr>
          <w:b w:val="1"/>
        </w:rPr>
        <w:t>материнский капитал</w:t>
      </w:r>
      <w:r>
        <w:t xml:space="preserve"> в новое жилье, но из-за банкротства застройщика получили вместо квартиры компенсацию. Раньше в таких ситуациях дольщики, получив назад средства </w:t>
      </w:r>
      <w:r>
        <w:rPr>
          <w:b w:val="1"/>
        </w:rPr>
        <w:t>маткапитала</w:t>
      </w:r>
      <w:r>
        <w:t xml:space="preserve">, были вынуждены возвращать их в </w:t>
      </w:r>
      <w:r>
        <w:rPr>
          <w:b w:val="1"/>
        </w:rPr>
        <w:t>Пенсионный фонд России</w:t>
      </w:r>
      <w:r>
        <w:t xml:space="preserve"> (</w:t>
      </w:r>
      <w:r>
        <w:rPr>
          <w:b w:val="1"/>
        </w:rPr>
        <w:t>ПФР</w:t>
      </w:r>
      <w:r>
        <w:t>). Право на повторное использование этих денег они получали, только обратившись в суд. Обычно решения принимались в пользу граждан, но это требовало времени.</w:t>
      </w:r>
    </w:p>
    <w:p w14:paraId="05000000">
      <w:pPr>
        <w:pStyle w:val="Style_2"/>
      </w:pPr>
      <w:r>
        <w:t xml:space="preserve">Теперь средства </w:t>
      </w:r>
      <w:r>
        <w:rPr>
          <w:b w:val="1"/>
        </w:rPr>
        <w:t>маткапитала</w:t>
      </w:r>
      <w:r>
        <w:t xml:space="preserve"> в </w:t>
      </w:r>
      <w:r>
        <w:rPr>
          <w:b w:val="1"/>
        </w:rPr>
        <w:t>ПФР</w:t>
      </w:r>
      <w:r>
        <w:t xml:space="preserve"> будет возвращать Фонд защиты прав дольщиков, а у граждан автоматически появится право на их повторное использование.</w:t>
      </w:r>
    </w:p>
    <w:p w14:paraId="06000000">
      <w:pPr>
        <w:pStyle w:val="Style_2"/>
      </w:pPr>
      <w:r>
        <w:t xml:space="preserve">Такие изменения были внесены в федеральный закон "Об участии в долевом строительстве многоквартирных домов и иных объектов недвижимости" в июле 2020 года. Правительство своим постановлением скорректировало правила направления средств </w:t>
      </w:r>
      <w:r>
        <w:rPr>
          <w:b w:val="1"/>
        </w:rPr>
        <w:t>маткапитала</w:t>
      </w:r>
      <w:r>
        <w:t xml:space="preserve"> на улучшение жилищных условий.</w:t>
      </w:r>
    </w:p>
    <w:p w14:paraId="07000000">
      <w:pPr>
        <w:pStyle w:val="Style_2"/>
      </w:pPr>
      <w:r>
        <w:t xml:space="preserve">"Теперь у граждан появилась возможность оперативно и без бюрократических проволочек вернуть право использовать </w:t>
      </w:r>
      <w:r>
        <w:rPr>
          <w:b w:val="1"/>
        </w:rPr>
        <w:t>материнский капитал</w:t>
      </w:r>
      <w:r>
        <w:t xml:space="preserve">. В случае принятия решения о выплате компенсации сумма </w:t>
      </w:r>
      <w:r>
        <w:rPr>
          <w:b w:val="1"/>
        </w:rPr>
        <w:t>маткапитала</w:t>
      </w:r>
      <w:r>
        <w:t xml:space="preserve"> будет автоматически возвращена в </w:t>
      </w:r>
      <w:r>
        <w:rPr>
          <w:b w:val="1"/>
        </w:rPr>
        <w:t>Пенсионный Фонд</w:t>
      </w:r>
      <w:r>
        <w:t xml:space="preserve"> для повторного использования", - прокомментировал РИА Недвижимость гендиректор федерального Фонда дольщиков Константин Тимофеев.</w:t>
      </w:r>
    </w:p>
    <w:p w14:paraId="08000000">
      <w:pPr>
        <w:pStyle w:val="Style_2"/>
      </w:pPr>
      <w:r>
        <w:t xml:space="preserve">По его словам, на сайте фонда организована опция, при подаче заявки на выплату средств, приобретатель жилья сможет указать, что использовал </w:t>
      </w:r>
      <w:r>
        <w:rPr>
          <w:b w:val="1"/>
        </w:rPr>
        <w:t>маткапитал</w:t>
      </w:r>
      <w:r>
        <w:t>.</w:t>
      </w:r>
    </w:p>
    <w:p w14:paraId="09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Heading"/>
    <w:basedOn w:val="Style_3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3_ch"/>
    <w:link w:val="Style_9"/>
    <w:rPr>
      <w:rFonts w:ascii="Liberation Sans" w:hAnsi="Liberation Sans"/>
      <w:sz w:val="28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Index"/>
    <w:basedOn w:val="Style_3"/>
    <w:link w:val="Style_11_ch"/>
  </w:style>
  <w:style w:styleId="Style_11_ch" w:type="character">
    <w:name w:val="Index"/>
    <w:basedOn w:val="Style_3_ch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Caption"/>
    <w:basedOn w:val="Style_3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3_ch"/>
    <w:link w:val="Style_19"/>
    <w:rPr>
      <w:i w:val="1"/>
      <w:sz w:val="24"/>
    </w:rPr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List"/>
    <w:basedOn w:val="Style_2"/>
    <w:link w:val="Style_21_ch"/>
  </w:style>
  <w:style w:styleId="Style_21_ch" w:type="character">
    <w:name w:val="List"/>
    <w:basedOn w:val="Style_2_ch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9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9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