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22.10.2020, 14:51, Статистику Пенсионного фонда предлагают сделать официальной</w:t>
      </w:r>
    </w:p>
    <w:p w14:paraId="02000000">
      <w:pPr>
        <w:pStyle w:val="Style_2"/>
      </w:pPr>
      <w:r>
        <w:rPr>
          <w:b w:val="1"/>
        </w:rPr>
        <w:t>Пенсионный фонд</w:t>
      </w:r>
      <w:r>
        <w:t xml:space="preserve"> станет одним из субъектов официального статистического учёта, что позволит использовать его данные для конкретизации решений, которые принимают на государственном уровне. Соответствующий законопроект Госдума приняла в первом чтении 22 октября.</w:t>
      </w:r>
    </w:p>
    <w:p w14:paraId="03000000">
      <w:pPr>
        <w:pStyle w:val="Style_2"/>
      </w:pPr>
      <w:r>
        <w:t xml:space="preserve">Документ включает </w:t>
      </w:r>
      <w:r>
        <w:rPr>
          <w:b w:val="1"/>
        </w:rPr>
        <w:t>Пенсионный фонд</w:t>
      </w:r>
      <w:r>
        <w:t xml:space="preserve"> Российской Федерации в перечень субъектов официального статистического учёта наряду с федеральными органами власти и Центральным банком. «Фонд формирует значительный массив административных данных о страховых взносах населения, </w:t>
      </w:r>
      <w:r>
        <w:rPr>
          <w:b w:val="1"/>
        </w:rPr>
        <w:t>пенсиях</w:t>
      </w:r>
      <w:r>
        <w:t>, пособиях по уходу за детьми от 1,5 года, объёмах поддержки престарелым и нетрудоспособным россиянам со стороны органов соцзащиты. Эти сведения уже активно используются, в том числе для формирования статистики по социальным показателям на федеральном и региональном уровне. В то же время сейчас указанные данные не являются официальной статистической информацией», — сказал статс-секретарь — замминистра экономического развития РФ Алексей Херсонцев.</w:t>
      </w:r>
    </w:p>
    <w:p w14:paraId="04000000">
      <w:pPr>
        <w:pStyle w:val="Style_2"/>
      </w:pPr>
      <w:r>
        <w:t>Из-за этого требуется дополнительная процедура для передачи данных в Росстат и последующей обработки, на что нужно дополнительное время, пояснил он. «Предлагаемые изменения упростят процесс формирования официальной статистики и позволят повысить оперативность получения итоговых значений, качество данных и их достоверность» — добавил замминистра</w:t>
      </w:r>
    </w:p>
    <w:p w14:paraId="05000000">
      <w:pPr>
        <w:pStyle w:val="Style_2"/>
      </w:pPr>
      <w:r>
        <w:t xml:space="preserve">Депутат Владимир Бокк, в свою очередь, отметил, что сейчас государство и общество имеют доступ только к ограниченной части статистических данных </w:t>
      </w:r>
      <w:r>
        <w:rPr>
          <w:b w:val="1"/>
        </w:rPr>
        <w:t>ПФ</w:t>
      </w:r>
      <w:r>
        <w:t xml:space="preserve"> РФ. «Принятие данного законопроекта позволит увеличить объём использования информационных ресурсов </w:t>
      </w:r>
      <w:r>
        <w:rPr>
          <w:b w:val="1"/>
        </w:rPr>
        <w:t>Пенсионного фонда</w:t>
      </w:r>
      <w:r>
        <w:t>, повысить уровень достоверности данных о происходящих в социальных сфере процессах и при необходимости конкретизировать принимаемые государственные решения», — сказал он.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Heading"/>
    <w:basedOn w:val="Style_3"/>
    <w:next w:val="Style_2"/>
    <w:link w:val="Style_1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Heading"/>
    <w:basedOn w:val="Style_3_ch"/>
    <w:link w:val="Style_16"/>
    <w:rPr>
      <w:rFonts w:ascii="Liberation Sans" w:hAnsi="Liberation Sans"/>
      <w:sz w:val="28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3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Caption"/>
    <w:basedOn w:val="Style_3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3_ch"/>
    <w:link w:val="Style_20"/>
    <w:rPr>
      <w:i w:val="1"/>
      <w:sz w:val="24"/>
    </w:rPr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List"/>
    <w:basedOn w:val="Style_2"/>
    <w:link w:val="Style_26_ch"/>
  </w:style>
  <w:style w:styleId="Style_26_ch" w:type="character">
    <w:name w:val="List"/>
    <w:basedOn w:val="Style_2_ch"/>
    <w:link w:val="Style_26"/>
  </w:style>
  <w:style w:styleId="Style_1" w:type="paragraph">
    <w:name w:val="heading 2"/>
    <w:basedOn w:val="Style_1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6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