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ТАСС, 21.10.2020, 18:45, Путин призвал расширять практику применения электронных трудовых книжек</w:t>
      </w:r>
    </w:p>
    <w:p w14:paraId="02000000">
      <w:pPr>
        <w:pStyle w:val="Style_2"/>
      </w:pPr>
      <w:r>
        <w:t>НОВО-ОГАРЕВО, 21 октября. /ТАСС/. Практика применения электронных трудовых книжек должна быть расширена. Такое мнение выразил президент России Владимир Путин в среду на встрече с членами правления Российского союза промышленников и предпринимателей (РСПП).</w:t>
      </w:r>
    </w:p>
    <w:p w14:paraId="03000000">
      <w:pPr>
        <w:pStyle w:val="Style_2"/>
      </w:pPr>
      <w:r>
        <w:t>"Электронные трудовые книжки нами уже введены, надо просто расширять практику их применения. Думаю, так и будет сделано", - сказал он.</w:t>
      </w:r>
    </w:p>
    <w:p w14:paraId="04000000">
      <w:pPr>
        <w:pStyle w:val="Style_2"/>
      </w:pPr>
      <w:r>
        <w:t>Закон о введении электронных трудовых книжек вступил в силу в России с 1 января 2020 года. Работодатели предоставляют в электронном виде в </w:t>
      </w:r>
      <w:r>
        <w:rPr>
          <w:b w:val="1"/>
        </w:rPr>
        <w:t>ПФР</w:t>
      </w:r>
      <w:r>
        <w:t> данные о приеме на работу сотрудников, переводе на другую постоянную работу, увольнении, подаче соответствующих заявлений. К настоящему времени уже 1,44 млн российских компаний направили в </w:t>
      </w:r>
      <w:r>
        <w:rPr>
          <w:b w:val="1"/>
        </w:rPr>
        <w:t>ПФР</w:t>
      </w:r>
      <w:r>
        <w:t> сведения о трудовой деятельности более 24,7 млн человек.</w:t>
      </w:r>
    </w:p>
    <w:p w14:paraId="05000000">
      <w:pPr>
        <w:pStyle w:val="Style_2"/>
      </w:pPr>
      <w:r>
        <w:t>Работник имеет право выбрать между бумажной и электронной версией этого документа в течение 2020 года. С 2021 года у всех граждан, впервые устроившихся на работу, сведения о трудовой деятельности будут вестись только в электронном виде без оформления бумажной трудовой книжки.</w:t>
      </w:r>
    </w:p>
    <w:p w14:paraId="06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Heading"/>
    <w:basedOn w:val="Style_3"/>
    <w:next w:val="Style_2"/>
    <w:link w:val="Style_9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9_ch" w:type="character">
    <w:name w:val="Heading"/>
    <w:basedOn w:val="Style_3_ch"/>
    <w:link w:val="Style_9"/>
    <w:rPr>
      <w:rFonts w:ascii="Liberation Sans" w:hAnsi="Liberation Sans"/>
      <w:sz w:val="28"/>
    </w:rPr>
  </w:style>
  <w:style w:styleId="Style_10" w:type="paragraph">
    <w:name w:val="toc 3"/>
    <w:next w:val="Style_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3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3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toc 8"/>
    <w:next w:val="Style_3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List"/>
    <w:basedOn w:val="Style_2"/>
    <w:link w:val="Style_19_ch"/>
  </w:style>
  <w:style w:styleId="Style_19_ch" w:type="character">
    <w:name w:val="List"/>
    <w:basedOn w:val="Style_2_ch"/>
    <w:link w:val="Style_19"/>
  </w:style>
  <w:style w:styleId="Style_20" w:type="paragraph">
    <w:name w:val="toc 5"/>
    <w:next w:val="Style_3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Index"/>
    <w:basedOn w:val="Style_3"/>
    <w:link w:val="Style_21_ch"/>
  </w:style>
  <w:style w:styleId="Style_21_ch" w:type="character">
    <w:name w:val="Index"/>
    <w:basedOn w:val="Style_3_ch"/>
    <w:link w:val="Style_21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3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Caption"/>
    <w:basedOn w:val="Style_3"/>
    <w:link w:val="Style_24_ch"/>
    <w:pPr>
      <w:spacing w:after="120" w:before="120"/>
      <w:ind/>
    </w:pPr>
    <w:rPr>
      <w:i w:val="1"/>
      <w:sz w:val="24"/>
    </w:rPr>
  </w:style>
  <w:style w:styleId="Style_24_ch" w:type="character">
    <w:name w:val="Caption"/>
    <w:basedOn w:val="Style_3_ch"/>
    <w:link w:val="Style_24"/>
    <w:rPr>
      <w:i w:val="1"/>
      <w:sz w:val="24"/>
    </w:rPr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9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9_ch"/>
    <w:link w:val="Style_1"/>
    <w:rPr>
      <w:rFonts w:ascii="Liberation Serif" w:hAnsi="Liberation Serif"/>
      <w:b w:val="1"/>
      <w:sz w:val="36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