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ТАСС, 20.10.2020, 12:21, Сотрудникам соцучреждений выплатили более 12 млрд рублей за работу в пандемию</w:t>
      </w:r>
    </w:p>
    <w:p w14:paraId="02000000">
      <w:pPr>
        <w:pStyle w:val="Style_2"/>
      </w:pPr>
      <w:r>
        <w:t>МОСКВА, 20 октября. /ТАСС/. Сотрудникам социальных учреждений за работу в период пандемии было перечислено порядка 443 тыс. выплат, их общая сумма составила более 12 млрд рублей, сообщили ТАСС во вторник в пресс-службе Минтруда РФ.</w:t>
      </w:r>
    </w:p>
    <w:p w14:paraId="03000000">
      <w:pPr>
        <w:pStyle w:val="Style_2"/>
      </w:pPr>
      <w:r>
        <w:t>"За работу в период пандемии работникам социальных учреждений произведено более 443 тыс. выплат на общую сумму 12,6 млрд рублей. Выплаты назначаются соцработникам, которые работали во время пандемии в сменном режиме, предполагающем проживание работников в организации на протяжении смены", - рассказали в министерстве.</w:t>
      </w:r>
    </w:p>
    <w:p w14:paraId="04000000">
      <w:pPr>
        <w:pStyle w:val="Style_2"/>
      </w:pPr>
      <w:r>
        <w:t>В Минтруде напомнили, что выплаты работникам социальных учреждений за особые условия труда в карантине продлены до 15 ноября. Для этого дополнительно направлено 2,8 млрд рублей. Всего на стимулирующие выплаты социальным работникам из федерального бюджета выделено порядка 17,8 млрд рублей.</w:t>
      </w:r>
    </w:p>
    <w:p w14:paraId="05000000">
      <w:pPr>
        <w:pStyle w:val="Style_2"/>
      </w:pPr>
      <w:r>
        <w:t>"Врачи в стационарных соцучреждениях дополнительно получают по 40 тыс. рублей за каждую смену, а если во время смены врачи оказывали помощь гражданам, заразившимся коронавирусной инфекцией, то доплата составляет 60 тыс. рублей за смену. Соцработники, педагоги и средний медперсонал дополнительно получают по 25 тыс. рублей за смену, если во время смены эти сотрудники помогали гражданам, заразившимся коронавирусной инфекцией, то доплата будет увеличена до 35 тыс. рублей. Младший медперсонал получает по 15 тыс. рублей за смену и 20 тыс. рублей соответственно, а технический персонал - по 10 тыс. рублей и 15 тыс. рублей соответственно", - добавили в Минтруде.</w:t>
      </w:r>
    </w:p>
    <w:p w14:paraId="06000000">
      <w:pPr>
        <w:pStyle w:val="Style_3"/>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pPr>
  </w:style>
  <w:style w:styleId="Style_4_ch" w:type="character">
    <w:name w:val="toc 2"/>
    <w:link w:val="Style_4"/>
  </w:style>
  <w:style w:styleId="Style_5" w:type="paragraph">
    <w:name w:val="Caption"/>
    <w:basedOn w:val="Style_3"/>
    <w:link w:val="Style_5_ch"/>
    <w:pPr>
      <w:spacing w:after="120" w:before="120"/>
      <w:ind/>
    </w:pPr>
    <w:rPr>
      <w:i w:val="1"/>
      <w:sz w:val="24"/>
    </w:rPr>
  </w:style>
  <w:style w:styleId="Style_5_ch" w:type="character">
    <w:name w:val="Caption"/>
    <w:basedOn w:val="Style_3_ch"/>
    <w:link w:val="Style_5"/>
    <w:rPr>
      <w:i w:val="1"/>
      <w:sz w:val="24"/>
    </w:rPr>
  </w:style>
  <w:style w:styleId="Style_6" w:type="paragraph">
    <w:name w:val="toc 4"/>
    <w:next w:val="Style_3"/>
    <w:link w:val="Style_6_ch"/>
    <w:uiPriority w:val="39"/>
    <w:pPr>
      <w:ind w:firstLine="0" w:left="600"/>
    </w:pPr>
  </w:style>
  <w:style w:styleId="Style_6_ch" w:type="character">
    <w:name w:val="toc 4"/>
    <w:link w:val="Style_6"/>
  </w:style>
  <w:style w:styleId="Style_7" w:type="paragraph">
    <w:name w:val="toc 6"/>
    <w:next w:val="Style_3"/>
    <w:link w:val="Style_7_ch"/>
    <w:uiPriority w:val="39"/>
    <w:pPr>
      <w:ind w:firstLine="0" w:left="1000"/>
    </w:pPr>
  </w:style>
  <w:style w:styleId="Style_7_ch" w:type="character">
    <w:name w:val="toc 6"/>
    <w:link w:val="Style_7"/>
  </w:style>
  <w:style w:styleId="Style_8" w:type="paragraph">
    <w:name w:val="toc 7"/>
    <w:next w:val="Style_3"/>
    <w:link w:val="Style_8_ch"/>
    <w:uiPriority w:val="39"/>
    <w:pPr>
      <w:ind w:firstLine="0" w:left="1200"/>
    </w:pPr>
  </w:style>
  <w:style w:styleId="Style_8_ch" w:type="character">
    <w:name w:val="toc 7"/>
    <w:link w:val="Style_8"/>
  </w:style>
  <w:style w:styleId="Style_9" w:type="paragraph">
    <w:name w:val="Index"/>
    <w:basedOn w:val="Style_3"/>
    <w:link w:val="Style_9_ch"/>
  </w:style>
  <w:style w:styleId="Style_9_ch" w:type="character">
    <w:name w:val="Index"/>
    <w:basedOn w:val="Style_3_ch"/>
    <w:link w:val="Style_9"/>
  </w:style>
  <w:style w:styleId="Style_10" w:type="paragraph">
    <w:name w:val="heading 3"/>
    <w:next w:val="Style_3"/>
    <w:link w:val="Style_10_ch"/>
    <w:uiPriority w:val="9"/>
    <w:qFormat/>
    <w:pPr>
      <w:ind/>
      <w:outlineLvl w:val="2"/>
    </w:pPr>
    <w:rPr>
      <w:rFonts w:ascii="XO Thames" w:hAnsi="XO Thames"/>
      <w:b w:val="1"/>
      <w:i w:val="1"/>
      <w:color w:val="000000"/>
    </w:rPr>
  </w:style>
  <w:style w:styleId="Style_10_ch" w:type="character">
    <w:name w:val="heading 3"/>
    <w:link w:val="Style_10"/>
    <w:rPr>
      <w:rFonts w:ascii="XO Thames" w:hAnsi="XO Thames"/>
      <w:b w:val="1"/>
      <w:i w:val="1"/>
      <w:color w:val="000000"/>
    </w:rPr>
  </w:style>
  <w:style w:styleId="Style_2" w:type="paragraph">
    <w:name w:val="Text body"/>
    <w:basedOn w:val="Style_3"/>
    <w:link w:val="Style_2_ch"/>
    <w:pPr>
      <w:spacing w:after="140" w:before="0" w:line="288" w:lineRule="auto"/>
      <w:ind/>
    </w:pPr>
  </w:style>
  <w:style w:styleId="Style_2_ch" w:type="character">
    <w:name w:val="Text body"/>
    <w:basedOn w:val="Style_3_ch"/>
    <w:link w:val="Style_2"/>
  </w:style>
  <w:style w:styleId="Style_11" w:type="paragraph">
    <w:name w:val="toc 3"/>
    <w:next w:val="Style_3"/>
    <w:link w:val="Style_11_ch"/>
    <w:uiPriority w:val="39"/>
    <w:pPr>
      <w:ind w:firstLine="0" w:left="400"/>
    </w:pPr>
  </w:style>
  <w:style w:styleId="Style_11_ch" w:type="character">
    <w:name w:val="toc 3"/>
    <w:link w:val="Style_11"/>
  </w:style>
  <w:style w:styleId="Style_12" w:type="paragraph">
    <w:name w:val="heading 5"/>
    <w:next w:val="Style_3"/>
    <w:link w:val="Style_12_ch"/>
    <w:uiPriority w:val="9"/>
    <w:qFormat/>
    <w:pPr>
      <w:spacing w:after="120" w:before="120"/>
      <w:ind/>
      <w:outlineLvl w:val="4"/>
    </w:pPr>
    <w:rPr>
      <w:rFonts w:ascii="XO Thames" w:hAnsi="XO Thames"/>
      <w:b w:val="1"/>
      <w:color w:val="000000"/>
      <w:sz w:val="22"/>
    </w:rPr>
  </w:style>
  <w:style w:styleId="Style_12_ch" w:type="character">
    <w:name w:val="heading 5"/>
    <w:link w:val="Style_12"/>
    <w:rPr>
      <w:rFonts w:ascii="XO Thames" w:hAnsi="XO Thames"/>
      <w:b w:val="1"/>
      <w:color w:val="000000"/>
      <w:sz w:val="22"/>
    </w:rPr>
  </w:style>
  <w:style w:styleId="Style_13" w:type="paragraph">
    <w:name w:val="heading 1"/>
    <w:next w:val="Style_3"/>
    <w:link w:val="Style_13_ch"/>
    <w:uiPriority w:val="9"/>
    <w:qFormat/>
    <w:pPr>
      <w:spacing w:after="120" w:before="120"/>
      <w:ind/>
      <w:outlineLvl w:val="0"/>
    </w:pPr>
    <w:rPr>
      <w:rFonts w:ascii="XO Thames" w:hAnsi="XO Thames"/>
      <w:b w:val="1"/>
      <w:sz w:val="32"/>
    </w:rPr>
  </w:style>
  <w:style w:styleId="Style_13_ch" w:type="character">
    <w:name w:val="heading 1"/>
    <w:link w:val="Style_13"/>
    <w:rPr>
      <w:rFonts w:ascii="XO Thames" w:hAnsi="XO Thames"/>
      <w:b w:val="1"/>
      <w:sz w:val="32"/>
    </w:rPr>
  </w:style>
  <w:style w:styleId="Style_14" w:type="paragraph">
    <w:name w:val="Hyperlink"/>
    <w:link w:val="Style_14_ch"/>
    <w:rPr>
      <w:color w:val="0000FF"/>
      <w:u w:val="single"/>
    </w:rPr>
  </w:style>
  <w:style w:styleId="Style_14_ch" w:type="character">
    <w:name w:val="Hyperlink"/>
    <w:link w:val="Style_14"/>
    <w:rPr>
      <w:color w:val="0000FF"/>
      <w:u w:val="single"/>
    </w:rPr>
  </w:style>
  <w:style w:styleId="Style_15" w:type="paragraph">
    <w:name w:val="Footnote"/>
    <w:link w:val="Style_15_ch"/>
    <w:pPr>
      <w:ind/>
      <w:jc w:val="left"/>
    </w:pPr>
    <w:rPr>
      <w:rFonts w:ascii="XO Thames" w:hAnsi="XO Thames"/>
      <w:sz w:val="22"/>
    </w:rPr>
  </w:style>
  <w:style w:styleId="Style_15_ch" w:type="character">
    <w:name w:val="Footnote"/>
    <w:link w:val="Style_15"/>
    <w:rPr>
      <w:rFonts w:ascii="XO Thames" w:hAnsi="XO Thames"/>
      <w:sz w:val="22"/>
    </w:rPr>
  </w:style>
  <w:style w:styleId="Style_16" w:type="paragraph">
    <w:name w:val="toc 1"/>
    <w:next w:val="Style_3"/>
    <w:link w:val="Style_16_ch"/>
    <w:uiPriority w:val="39"/>
    <w:pPr>
      <w:ind w:firstLine="0" w:left="0"/>
    </w:pPr>
    <w:rPr>
      <w:rFonts w:ascii="XO Thames" w:hAnsi="XO Thames"/>
      <w:b w:val="1"/>
    </w:rPr>
  </w:style>
  <w:style w:styleId="Style_16_ch" w:type="character">
    <w:name w:val="toc 1"/>
    <w:link w:val="Style_16"/>
    <w:rPr>
      <w:rFonts w:ascii="XO Thames" w:hAnsi="XO Thames"/>
      <w:b w:val="1"/>
    </w:rPr>
  </w:style>
  <w:style w:styleId="Style_17" w:type="paragraph">
    <w:name w:val="Header and Footer"/>
    <w:link w:val="Style_17_ch"/>
    <w:pPr>
      <w:spacing w:line="360" w:lineRule="auto"/>
      <w:ind/>
    </w:pPr>
    <w:rPr>
      <w:rFonts w:ascii="XO Thames" w:hAnsi="XO Thames"/>
      <w:sz w:val="20"/>
    </w:rPr>
  </w:style>
  <w:style w:styleId="Style_17_ch" w:type="character">
    <w:name w:val="Header and Footer"/>
    <w:link w:val="Style_17"/>
    <w:rPr>
      <w:rFonts w:ascii="XO Thames" w:hAnsi="XO Thames"/>
      <w:sz w:val="20"/>
    </w:rPr>
  </w:style>
  <w:style w:styleId="Style_18" w:type="paragraph">
    <w:name w:val="List"/>
    <w:basedOn w:val="Style_2"/>
    <w:link w:val="Style_18_ch"/>
  </w:style>
  <w:style w:styleId="Style_18_ch" w:type="character">
    <w:name w:val="List"/>
    <w:basedOn w:val="Style_2_ch"/>
    <w:link w:val="Style_18"/>
  </w:style>
  <w:style w:styleId="Style_19" w:type="paragraph">
    <w:name w:val="toc 9"/>
    <w:next w:val="Style_3"/>
    <w:link w:val="Style_19_ch"/>
    <w:uiPriority w:val="39"/>
    <w:pPr>
      <w:ind w:firstLine="0" w:left="1600"/>
    </w:pPr>
  </w:style>
  <w:style w:styleId="Style_19_ch" w:type="character">
    <w:name w:val="toc 9"/>
    <w:link w:val="Style_19"/>
  </w:style>
  <w:style w:styleId="Style_20" w:type="paragraph">
    <w:name w:val="toc 8"/>
    <w:next w:val="Style_3"/>
    <w:link w:val="Style_20_ch"/>
    <w:uiPriority w:val="39"/>
    <w:pPr>
      <w:ind w:firstLine="0" w:left="1400"/>
    </w:pPr>
  </w:style>
  <w:style w:styleId="Style_20_ch" w:type="character">
    <w:name w:val="toc 8"/>
    <w:link w:val="Style_20"/>
  </w:style>
  <w:style w:styleId="Style_21" w:type="paragraph">
    <w:name w:val="Heading"/>
    <w:basedOn w:val="Style_3"/>
    <w:next w:val="Style_2"/>
    <w:link w:val="Style_21_ch"/>
    <w:pPr>
      <w:keepNext w:val="1"/>
      <w:spacing w:after="120" w:before="240"/>
      <w:ind/>
    </w:pPr>
    <w:rPr>
      <w:rFonts w:ascii="Liberation Sans" w:hAnsi="Liberation Sans"/>
      <w:sz w:val="28"/>
    </w:rPr>
  </w:style>
  <w:style w:styleId="Style_21_ch" w:type="character">
    <w:name w:val="Heading"/>
    <w:basedOn w:val="Style_3_ch"/>
    <w:link w:val="Style_21"/>
    <w:rPr>
      <w:rFonts w:ascii="Liberation Sans" w:hAnsi="Liberation Sans"/>
      <w:sz w:val="28"/>
    </w:rPr>
  </w:style>
  <w:style w:styleId="Style_22" w:type="paragraph">
    <w:name w:val="toc 5"/>
    <w:next w:val="Style_3"/>
    <w:link w:val="Style_22_ch"/>
    <w:uiPriority w:val="39"/>
    <w:pPr>
      <w:ind w:firstLine="0" w:left="800"/>
    </w:pPr>
  </w:style>
  <w:style w:styleId="Style_22_ch" w:type="character">
    <w:name w:val="toc 5"/>
    <w:link w:val="Style_22"/>
  </w:style>
  <w:style w:styleId="Style_23" w:type="paragraph">
    <w:name w:val="Subtitle"/>
    <w:next w:val="Style_3"/>
    <w:link w:val="Style_23_ch"/>
    <w:uiPriority w:val="11"/>
    <w:qFormat/>
    <w:rPr>
      <w:rFonts w:ascii="XO Thames" w:hAnsi="XO Thames"/>
      <w:i w:val="1"/>
      <w:color w:val="616161"/>
      <w:sz w:val="24"/>
    </w:rPr>
  </w:style>
  <w:style w:styleId="Style_23_ch" w:type="character">
    <w:name w:val="Subtitle"/>
    <w:link w:val="Style_23"/>
    <w:rPr>
      <w:rFonts w:ascii="XO Thames" w:hAnsi="XO Thames"/>
      <w:i w:val="1"/>
      <w:color w:val="616161"/>
      <w:sz w:val="24"/>
    </w:rPr>
  </w:style>
  <w:style w:styleId="Style_24" w:type="paragraph">
    <w:name w:val="toc 10"/>
    <w:next w:val="Style_3"/>
    <w:link w:val="Style_24_ch"/>
    <w:uiPriority w:val="39"/>
    <w:pPr>
      <w:ind w:firstLine="0" w:left="1800"/>
    </w:pPr>
  </w:style>
  <w:style w:styleId="Style_24_ch" w:type="character">
    <w:name w:val="toc 10"/>
    <w:link w:val="Style_24"/>
  </w:style>
  <w:style w:styleId="Style_25" w:type="paragraph">
    <w:name w:val="Title"/>
    <w:next w:val="Style_3"/>
    <w:link w:val="Style_25_ch"/>
    <w:uiPriority w:val="10"/>
    <w:qFormat/>
    <w:rPr>
      <w:rFonts w:ascii="XO Thames" w:hAnsi="XO Thames"/>
      <w:b w:val="1"/>
      <w:sz w:val="52"/>
    </w:rPr>
  </w:style>
  <w:style w:styleId="Style_25_ch" w:type="character">
    <w:name w:val="Title"/>
    <w:link w:val="Style_25"/>
    <w:rPr>
      <w:rFonts w:ascii="XO Thames" w:hAnsi="XO Thames"/>
      <w:b w:val="1"/>
      <w:sz w:val="52"/>
    </w:rPr>
  </w:style>
  <w:style w:styleId="Style_26" w:type="paragraph">
    <w:name w:val="heading 4"/>
    <w:next w:val="Style_3"/>
    <w:link w:val="Style_26_ch"/>
    <w:uiPriority w:val="9"/>
    <w:qFormat/>
    <w:pPr>
      <w:spacing w:after="120" w:before="120"/>
      <w:ind/>
      <w:outlineLvl w:val="3"/>
    </w:pPr>
    <w:rPr>
      <w:rFonts w:ascii="XO Thames" w:hAnsi="XO Thames"/>
      <w:b w:val="1"/>
      <w:color w:val="595959"/>
      <w:sz w:val="26"/>
    </w:rPr>
  </w:style>
  <w:style w:styleId="Style_26_ch" w:type="character">
    <w:name w:val="heading 4"/>
    <w:link w:val="Style_26"/>
    <w:rPr>
      <w:rFonts w:ascii="XO Thames" w:hAnsi="XO Thames"/>
      <w:b w:val="1"/>
      <w:color w:val="595959"/>
      <w:sz w:val="26"/>
    </w:rPr>
  </w:style>
  <w:style w:styleId="Style_1" w:type="paragraph">
    <w:name w:val="heading 2"/>
    <w:basedOn w:val="Style_21"/>
    <w:next w:val="Style_2"/>
    <w:link w:val="Style_1_ch"/>
    <w:uiPriority w:val="9"/>
    <w:qFormat/>
    <w:pPr>
      <w:spacing w:after="120" w:before="200"/>
      <w:ind/>
      <w:outlineLvl w:val="1"/>
    </w:pPr>
    <w:rPr>
      <w:rFonts w:ascii="Liberation Serif" w:hAnsi="Liberation Serif"/>
      <w:b w:val="1"/>
      <w:sz w:val="36"/>
    </w:rPr>
  </w:style>
  <w:style w:styleId="Style_1_ch" w:type="character">
    <w:name w:val="heading 2"/>
    <w:basedOn w:val="Style_21_ch"/>
    <w:link w:val="Style_1"/>
    <w:rPr>
      <w:rFonts w:ascii="Liberation Serif" w:hAnsi="Liberation Serif"/>
      <w:b w:val="1"/>
      <w:sz w:val="3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