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18.10.2020, 05:05, Пенсионеры смогут выбирать дату зачисления пенсий на счет</w:t>
      </w:r>
    </w:p>
    <w:p w14:paraId="02000000">
      <w:pPr>
        <w:pStyle w:val="Style_2"/>
      </w:pPr>
      <w:r>
        <w:t xml:space="preserve">С 18 октября </w:t>
      </w:r>
      <w:r>
        <w:rPr>
          <w:b w:val="1"/>
        </w:rPr>
        <w:t>пенсионеры</w:t>
      </w:r>
      <w:r>
        <w:t xml:space="preserve">, которые решат получать </w:t>
      </w:r>
      <w:r>
        <w:rPr>
          <w:b w:val="1"/>
        </w:rPr>
        <w:t>пенсию</w:t>
      </w:r>
      <w:r>
        <w:t xml:space="preserve"> не через почту, а через банк, при желании могут сохранить прежнюю дату её доставки. Выбрать день начисления </w:t>
      </w:r>
      <w:r>
        <w:rPr>
          <w:b w:val="1"/>
        </w:rPr>
        <w:t>пенсии</w:t>
      </w:r>
      <w:r>
        <w:t xml:space="preserve"> они смогут также при смене банка. Вступили в силу соответствующие изменения в Правила выплаты </w:t>
      </w:r>
      <w:r>
        <w:rPr>
          <w:b w:val="1"/>
        </w:rPr>
        <w:t>пенсий</w:t>
      </w:r>
      <w:r>
        <w:t>.</w:t>
      </w:r>
    </w:p>
    <w:p w14:paraId="03000000">
      <w:pPr>
        <w:pStyle w:val="Style_2"/>
      </w:pPr>
      <w:r>
        <w:t xml:space="preserve">Теперь кредитные доставочные организации будут обеспечивать сохранение даты доставки средств, пояснили в Минтруде, ранее при переносе получения выплаты </w:t>
      </w:r>
      <w:r>
        <w:rPr>
          <w:b w:val="1"/>
        </w:rPr>
        <w:t>пенсии</w:t>
      </w:r>
      <w:r>
        <w:t xml:space="preserve"> из почты в банк или смене кредитной организации, срок ее доставки мог измениться.</w:t>
      </w:r>
    </w:p>
    <w:p w14:paraId="04000000">
      <w:pPr>
        <w:pStyle w:val="Style_2"/>
      </w:pPr>
      <w:r>
        <w:t xml:space="preserve">В ведомстве также напомнили, что способ доставки </w:t>
      </w:r>
      <w:r>
        <w:rPr>
          <w:b w:val="1"/>
        </w:rPr>
        <w:t>пенсии</w:t>
      </w:r>
      <w:r>
        <w:t xml:space="preserve"> </w:t>
      </w:r>
      <w:r>
        <w:rPr>
          <w:b w:val="1"/>
        </w:rPr>
        <w:t>пенсионер</w:t>
      </w:r>
      <w:r>
        <w:t xml:space="preserve"> выбирает сам. Сегодня ее по-прежнему можно получать в почтовом отделении и деньги могут приносить почтальоны на дом. Однако в этом случае график доставки </w:t>
      </w:r>
      <w:r>
        <w:rPr>
          <w:b w:val="1"/>
        </w:rPr>
        <w:t>пенсии</w:t>
      </w:r>
      <w:r>
        <w:t xml:space="preserve"> устанавливается почтовым отделением и может сдвинуться в пределах доставочного периода. "Чтобы не зависеть от сроков доставки, можно завести банковскую карту и ежемесячно получать на нее выплаты. На карту </w:t>
      </w:r>
      <w:r>
        <w:rPr>
          <w:b w:val="1"/>
        </w:rPr>
        <w:t>пенсия</w:t>
      </w:r>
      <w:r>
        <w:t xml:space="preserve"> обычно приходит раньше, чем в отделения почты", - говорится в сообщении Минтруда.</w:t>
      </w:r>
    </w:p>
    <w:p w14:paraId="05000000">
      <w:pPr>
        <w:pStyle w:val="Style_2"/>
      </w:pPr>
      <w:r>
        <w:t xml:space="preserve">Как рассказали в </w:t>
      </w:r>
      <w:r>
        <w:rPr>
          <w:b w:val="1"/>
        </w:rPr>
        <w:t>Пенсионном фонде</w:t>
      </w:r>
      <w:r>
        <w:t xml:space="preserve">, знать точный срок начисления денежных средств желают многие </w:t>
      </w:r>
      <w:r>
        <w:rPr>
          <w:b w:val="1"/>
        </w:rPr>
        <w:t>пенсионеры</w:t>
      </w:r>
      <w:r>
        <w:t xml:space="preserve">, чтобы заранее рассчитывать свои расходы и доходы. При этом получать </w:t>
      </w:r>
      <w:r>
        <w:rPr>
          <w:b w:val="1"/>
        </w:rPr>
        <w:t>пенсии</w:t>
      </w:r>
      <w:r>
        <w:t xml:space="preserve"> они могут только в тех банках, у которых с ведомством заключен договор. Наиболее популярны среди российских </w:t>
      </w:r>
      <w:r>
        <w:rPr>
          <w:b w:val="1"/>
        </w:rPr>
        <w:t>пенсионеров</w:t>
      </w:r>
      <w:r>
        <w:t xml:space="preserve"> "Сбербанк" и "Почта Банк".</w:t>
      </w:r>
    </w:p>
    <w:p w14:paraId="06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 5"/>
    <w:next w:val="Style_3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Index"/>
    <w:basedOn w:val="Style_3"/>
    <w:link w:val="Style_11_ch"/>
  </w:style>
  <w:style w:styleId="Style_11_ch" w:type="character">
    <w:name w:val="Index"/>
    <w:basedOn w:val="Style_3_ch"/>
    <w:link w:val="Style_11"/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Caption"/>
    <w:basedOn w:val="Style_3"/>
    <w:link w:val="Style_15_ch"/>
    <w:pPr>
      <w:spacing w:after="120" w:before="120"/>
      <w:ind/>
    </w:pPr>
    <w:rPr>
      <w:i w:val="1"/>
      <w:sz w:val="24"/>
    </w:rPr>
  </w:style>
  <w:style w:styleId="Style_15_ch" w:type="character">
    <w:name w:val="Caption"/>
    <w:basedOn w:val="Style_3_ch"/>
    <w:link w:val="Style_15"/>
    <w:rPr>
      <w:i w:val="1"/>
      <w:sz w:val="24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3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Heading"/>
    <w:basedOn w:val="Style_3"/>
    <w:next w:val="Style_2"/>
    <w:link w:val="Style_2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1_ch" w:type="character">
    <w:name w:val="Heading"/>
    <w:basedOn w:val="Style_3_ch"/>
    <w:link w:val="Style_21"/>
    <w:rPr>
      <w:rFonts w:ascii="Liberation Sans" w:hAnsi="Liberation Sans"/>
      <w:sz w:val="28"/>
    </w:rPr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List"/>
    <w:basedOn w:val="Style_2"/>
    <w:link w:val="Style_23_ch"/>
  </w:style>
  <w:style w:styleId="Style_23_ch" w:type="character">
    <w:name w:val="List"/>
    <w:basedOn w:val="Style_2_ch"/>
    <w:link w:val="Style_23"/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21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1_ch"/>
    <w:link w:val="Style_1"/>
    <w:rPr>
      <w:rFonts w:ascii="Liberation Serif" w:hAnsi="Liberation Serif"/>
      <w:b w:val="1"/>
      <w:sz w:val="36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