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4F1" w:rsidRDefault="001B34F1" w:rsidP="001B34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Спрос на сельскую ипотеку в РМ растет</w:t>
      </w:r>
    </w:p>
    <w:p w:rsidR="001B34F1" w:rsidRDefault="001B34F1" w:rsidP="001B34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B34F1" w:rsidRDefault="001B34F1" w:rsidP="001B3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Мордовский РФ АО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Россельхозбанк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» регистрирует новый всплеск спроса на сельскую ипотеку. В сентябре текущего года количество выданных по данной программе кредитов возросло </w:t>
      </w:r>
      <w:r w:rsidR="00076E06">
        <w:rPr>
          <w:rFonts w:ascii="Times New Roman" w:hAnsi="Times New Roman" w:cs="Times New Roman"/>
          <w:color w:val="000000"/>
          <w:sz w:val="24"/>
          <w:szCs w:val="24"/>
        </w:rPr>
        <w:t>на 25%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 сравнению с августом. Драйвером роста послужила информация о выделении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Россельхозбанку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дополнительных лимитов на реализацию программы на реализацию программы льготной сельской ипотеки. </w:t>
      </w:r>
    </w:p>
    <w:p w:rsidR="001B34F1" w:rsidRDefault="001B34F1" w:rsidP="001B3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текущий момент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лимитов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достаточно для всех желающих получить кредит. Однако стоит поторопиться, потому что к концу года ситуация может измениться. </w:t>
      </w:r>
    </w:p>
    <w:p w:rsidR="001B34F1" w:rsidRDefault="001B34F1" w:rsidP="001B3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«Выделенные во втором полугодии лимиты позволяют нам предоставить кредиты беспрецедентно большому числу заемщиков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– говорит директор Мордовского филиала Виктор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Пузаков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В программе нет никаких ограничений, кроме стандартных для ипотечного кредитования условий, поэтом я обращаюсь ко всем, кто хотел бы приобрести жилье в сельской местности поторопиться использовать этот уникальный шанс, не откладывая решение своего вопроса на будущее.</w:t>
      </w:r>
      <w:r w:rsidR="00076E06">
        <w:rPr>
          <w:rFonts w:ascii="Times New Roman" w:hAnsi="Times New Roman" w:cs="Times New Roman"/>
          <w:color w:val="000000"/>
          <w:sz w:val="24"/>
          <w:szCs w:val="24"/>
        </w:rPr>
        <w:t xml:space="preserve"> Более того, с октября 2020 года в данную программу </w:t>
      </w:r>
      <w:r w:rsidR="007F4203">
        <w:rPr>
          <w:rFonts w:ascii="Times New Roman" w:hAnsi="Times New Roman" w:cs="Times New Roman"/>
          <w:color w:val="000000"/>
          <w:sz w:val="24"/>
          <w:szCs w:val="24"/>
        </w:rPr>
        <w:t xml:space="preserve">внесены </w:t>
      </w:r>
      <w:r w:rsidR="00076E06">
        <w:rPr>
          <w:rFonts w:ascii="Times New Roman" w:hAnsi="Times New Roman" w:cs="Times New Roman"/>
          <w:color w:val="000000"/>
          <w:sz w:val="24"/>
          <w:szCs w:val="24"/>
        </w:rPr>
        <w:t>существенные изменения, а именно:</w:t>
      </w:r>
    </w:p>
    <w:p w:rsidR="00076E06" w:rsidRDefault="00076E06" w:rsidP="001B3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появилась возможность рефинансировать </w:t>
      </w:r>
      <w:r w:rsidR="00550ADC">
        <w:rPr>
          <w:rFonts w:ascii="Times New Roman" w:hAnsi="Times New Roman" w:cs="Times New Roman"/>
          <w:color w:val="000000"/>
          <w:sz w:val="24"/>
          <w:szCs w:val="24"/>
        </w:rPr>
        <w:t xml:space="preserve">кредиты, </w:t>
      </w:r>
      <w:r>
        <w:rPr>
          <w:rFonts w:ascii="Times New Roman" w:hAnsi="Times New Roman" w:cs="Times New Roman"/>
          <w:color w:val="000000"/>
          <w:sz w:val="24"/>
          <w:szCs w:val="24"/>
        </w:rPr>
        <w:t>полученны</w:t>
      </w:r>
      <w:r w:rsidR="00550ADC"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2020 году через </w:t>
      </w:r>
      <w:r w:rsidR="00550ADC">
        <w:rPr>
          <w:rFonts w:ascii="Times New Roman" w:hAnsi="Times New Roman" w:cs="Times New Roman"/>
          <w:color w:val="000000"/>
          <w:sz w:val="24"/>
          <w:szCs w:val="24"/>
        </w:rPr>
        <w:t>уполномоченные Министерством</w:t>
      </w:r>
      <w:r w:rsidR="00550AD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хозяйства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банках </w:t>
      </w:r>
      <w:r w:rsidR="00550ADC">
        <w:rPr>
          <w:rFonts w:ascii="Times New Roman" w:hAnsi="Times New Roman" w:cs="Times New Roman"/>
          <w:color w:val="000000"/>
          <w:sz w:val="24"/>
          <w:szCs w:val="24"/>
        </w:rPr>
        <w:t>под льготную процентную ставку</w:t>
      </w:r>
      <w:r w:rsidR="007F4203">
        <w:rPr>
          <w:rFonts w:ascii="Times New Roman" w:hAnsi="Times New Roman" w:cs="Times New Roman"/>
          <w:color w:val="000000"/>
          <w:sz w:val="24"/>
          <w:szCs w:val="24"/>
        </w:rPr>
        <w:t>, тем</w:t>
      </w:r>
      <w:r w:rsidR="007F4203" w:rsidRPr="007F42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4203">
        <w:rPr>
          <w:rFonts w:ascii="Times New Roman" w:hAnsi="Times New Roman" w:cs="Times New Roman"/>
          <w:color w:val="000000"/>
          <w:sz w:val="24"/>
          <w:szCs w:val="24"/>
        </w:rPr>
        <w:t xml:space="preserve">самым </w:t>
      </w:r>
      <w:r w:rsidR="007F4203">
        <w:rPr>
          <w:rFonts w:ascii="Times New Roman" w:hAnsi="Times New Roman" w:cs="Times New Roman"/>
          <w:color w:val="000000"/>
          <w:sz w:val="24"/>
          <w:szCs w:val="24"/>
        </w:rPr>
        <w:t>у жителей Мордовии появиться возможность снизить свою финансовую нагрузку</w:t>
      </w:r>
      <w:r w:rsidR="00550AD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B03CA" w:rsidRDefault="00550ADC" w:rsidP="001B3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B03CA">
        <w:rPr>
          <w:rFonts w:ascii="Times New Roman" w:hAnsi="Times New Roman" w:cs="Times New Roman"/>
          <w:color w:val="000000"/>
          <w:sz w:val="24"/>
          <w:szCs w:val="24"/>
        </w:rPr>
        <w:t>снижены требования по стажу работы заемщика на последнем рабочем месте до 3-х месяцев;</w:t>
      </w:r>
    </w:p>
    <w:p w:rsidR="008B03CA" w:rsidRDefault="008B03CA" w:rsidP="001B3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произошли в части, использования средств материнского семейного капитала в качестве первоначального взноса;</w:t>
      </w:r>
    </w:p>
    <w:p w:rsidR="00550ADC" w:rsidRDefault="008B03CA" w:rsidP="001B3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более лояльным стало принятие банком решения при расчете максимальной суммы кредит</w:t>
      </w:r>
      <w:r w:rsidR="007F4203"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».  </w:t>
      </w:r>
      <w:r w:rsidR="00550A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B34F1" w:rsidRDefault="001B34F1" w:rsidP="001B3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Льготная ипотека призвана обеспечить развитие сельских территорий Республики</w:t>
      </w:r>
      <w:r w:rsidR="003D4F03">
        <w:rPr>
          <w:rFonts w:ascii="Times New Roman" w:hAnsi="Times New Roman" w:cs="Times New Roman"/>
          <w:color w:val="000000"/>
          <w:sz w:val="24"/>
          <w:szCs w:val="24"/>
        </w:rPr>
        <w:t xml:space="preserve"> Мордовия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D4F03">
        <w:rPr>
          <w:rFonts w:ascii="Times New Roman" w:hAnsi="Times New Roman" w:cs="Times New Roman"/>
          <w:color w:val="000000"/>
          <w:sz w:val="24"/>
          <w:szCs w:val="24"/>
        </w:rPr>
        <w:t>обеспечить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жителей доступным и комфортным жильем, способствовать привлечению на село высококвалифицированных специалистов и созданию комфортных условий для работы в аграрном секторе и жизни на селе. Ее могут получить как жители села, так и горожане, которые мечтают о собственном доме в сельской местности.</w:t>
      </w:r>
    </w:p>
    <w:p w:rsidR="008B03CA" w:rsidRDefault="001B34F1" w:rsidP="001B3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Кстати, к сельской местности в </w:t>
      </w:r>
      <w:r w:rsidR="003D4F03">
        <w:rPr>
          <w:rFonts w:ascii="Times New Roman" w:hAnsi="Times New Roman" w:cs="Times New Roman"/>
          <w:color w:val="000000"/>
          <w:sz w:val="24"/>
          <w:szCs w:val="24"/>
        </w:rPr>
        <w:t>Мордовии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относятся все территории, в том числе и городские, кроме город</w:t>
      </w:r>
      <w:r w:rsidR="003D4F03">
        <w:rPr>
          <w:rFonts w:ascii="Times New Roman" w:hAnsi="Times New Roman" w:cs="Times New Roman"/>
          <w:color w:val="000000"/>
          <w:sz w:val="24"/>
          <w:szCs w:val="24"/>
        </w:rPr>
        <w:t>а Рузаевки и населенных пунктов, входящих в городской округ Саранск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460DA5" w:rsidRDefault="001B34F1" w:rsidP="001B3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Сельская ипотека в </w:t>
      </w:r>
      <w:r w:rsidR="003D4F03">
        <w:rPr>
          <w:rFonts w:ascii="Times New Roman" w:hAnsi="Times New Roman" w:cs="Times New Roman"/>
          <w:color w:val="000000"/>
          <w:sz w:val="24"/>
          <w:szCs w:val="24"/>
        </w:rPr>
        <w:t xml:space="preserve">Мордовии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стала доступна для жителей республики в 2020 году. При этом согласно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решению республиканских властей для отдельных категорий граждан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льготный кредит выдается по сниженной ставке. </w:t>
      </w:r>
      <w:r w:rsidR="003D4F03"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ля работников АПК</w:t>
      </w:r>
      <w:r w:rsidR="00460DA5">
        <w:rPr>
          <w:rFonts w:ascii="Times New Roman" w:hAnsi="Times New Roman" w:cs="Times New Roman"/>
          <w:color w:val="000000"/>
          <w:sz w:val="24"/>
          <w:szCs w:val="24"/>
        </w:rPr>
        <w:t>, социальной сферы и бюджетной сферы, проживающих и работающих на сельских территориях предусмотрено уменьшение п</w:t>
      </w:r>
      <w:r w:rsidR="008B03CA">
        <w:rPr>
          <w:rFonts w:ascii="Times New Roman" w:hAnsi="Times New Roman" w:cs="Times New Roman"/>
          <w:color w:val="000000"/>
          <w:sz w:val="24"/>
          <w:szCs w:val="24"/>
        </w:rPr>
        <w:t>роцентной ставки до 1 % годовых</w:t>
      </w:r>
      <w:r w:rsidR="00460DA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B34F1" w:rsidRDefault="001B34F1" w:rsidP="001B3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Лидерство сохраняют три района республики: </w:t>
      </w:r>
      <w:proofErr w:type="spellStart"/>
      <w:r w:rsidR="00460DA5">
        <w:rPr>
          <w:rFonts w:ascii="Times New Roman" w:hAnsi="Times New Roman" w:cs="Times New Roman"/>
          <w:color w:val="000000"/>
          <w:sz w:val="24"/>
          <w:szCs w:val="24"/>
        </w:rPr>
        <w:t>Ковылкинский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460DA5">
        <w:rPr>
          <w:rFonts w:ascii="Times New Roman" w:hAnsi="Times New Roman" w:cs="Times New Roman"/>
          <w:color w:val="000000"/>
          <w:sz w:val="24"/>
          <w:szCs w:val="24"/>
        </w:rPr>
        <w:t>Чамзинский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="00460DA5">
        <w:rPr>
          <w:rFonts w:ascii="Times New Roman" w:hAnsi="Times New Roman" w:cs="Times New Roman"/>
          <w:color w:val="000000"/>
          <w:sz w:val="24"/>
          <w:szCs w:val="24"/>
        </w:rPr>
        <w:t>Лямбирский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Подавляющее большинство кредитов заемщики филиала берут на покупку готовой недвижимости. </w:t>
      </w:r>
    </w:p>
    <w:p w:rsidR="001B34F1" w:rsidRDefault="001B34F1" w:rsidP="001B3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целом с начала действия программы</w:t>
      </w:r>
      <w:r w:rsidR="007F42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4203">
        <w:rPr>
          <w:rFonts w:ascii="Times New Roman" w:hAnsi="Times New Roman" w:cs="Times New Roman"/>
          <w:color w:val="000000"/>
          <w:sz w:val="24"/>
          <w:szCs w:val="24"/>
        </w:rPr>
        <w:t xml:space="preserve">при участии </w:t>
      </w:r>
      <w:proofErr w:type="spellStart"/>
      <w:r w:rsidR="007F4203">
        <w:rPr>
          <w:rFonts w:ascii="Times New Roman" w:hAnsi="Times New Roman" w:cs="Times New Roman"/>
          <w:color w:val="000000"/>
          <w:sz w:val="24"/>
          <w:szCs w:val="24"/>
        </w:rPr>
        <w:t>Россельхозбанка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4203">
        <w:rPr>
          <w:rFonts w:ascii="Times New Roman" w:hAnsi="Times New Roman" w:cs="Times New Roman"/>
          <w:color w:val="000000"/>
          <w:sz w:val="24"/>
          <w:szCs w:val="24"/>
        </w:rPr>
        <w:t xml:space="preserve">более 400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семей в </w:t>
      </w:r>
      <w:r w:rsidR="00460DA5">
        <w:rPr>
          <w:rFonts w:ascii="Times New Roman" w:hAnsi="Times New Roman" w:cs="Times New Roman"/>
          <w:color w:val="000000"/>
          <w:sz w:val="24"/>
          <w:szCs w:val="24"/>
        </w:rPr>
        <w:t>РМ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получили льготные кредиты на общую сумму </w:t>
      </w:r>
      <w:r w:rsidR="00F6165E">
        <w:rPr>
          <w:rFonts w:ascii="Times New Roman" w:hAnsi="Times New Roman" w:cs="Times New Roman"/>
          <w:color w:val="000000"/>
          <w:sz w:val="24"/>
          <w:szCs w:val="24"/>
        </w:rPr>
        <w:t>более 5</w:t>
      </w:r>
      <w:r w:rsidR="007F4203">
        <w:rPr>
          <w:rFonts w:ascii="Times New Roman" w:hAnsi="Times New Roman" w:cs="Times New Roman"/>
          <w:color w:val="000000"/>
          <w:sz w:val="24"/>
          <w:szCs w:val="24"/>
        </w:rPr>
        <w:t>20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млн рублей</w:t>
      </w:r>
      <w:r w:rsidR="007F420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F4203" w:rsidRDefault="007F4203" w:rsidP="001B3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B03CA" w:rsidRDefault="008B03CA" w:rsidP="007F4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1B34F1" w:rsidRDefault="001B34F1" w:rsidP="001B34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B10DD" w:rsidRDefault="001D5DFB"/>
    <w:sectPr w:rsidR="007B10DD" w:rsidSect="009C203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4F1"/>
    <w:rsid w:val="00076E06"/>
    <w:rsid w:val="00103E45"/>
    <w:rsid w:val="001B34F1"/>
    <w:rsid w:val="001D5DFB"/>
    <w:rsid w:val="00317DF7"/>
    <w:rsid w:val="003D4F03"/>
    <w:rsid w:val="00460DA5"/>
    <w:rsid w:val="00550ADC"/>
    <w:rsid w:val="007F4203"/>
    <w:rsid w:val="008B03CA"/>
    <w:rsid w:val="00E745BF"/>
    <w:rsid w:val="00F6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48A97"/>
  <w15:chartTrackingRefBased/>
  <w15:docId w15:val="{6367210B-0D00-49CA-9945-AE82F6773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2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F42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Хомякова Лариса Асымовна</dc:creator>
  <cp:keywords/>
  <dc:description/>
  <cp:lastModifiedBy>Горячкин Владимир Дмитриевич</cp:lastModifiedBy>
  <cp:revision>2</cp:revision>
  <cp:lastPrinted>2020-10-16T11:57:00Z</cp:lastPrinted>
  <dcterms:created xsi:type="dcterms:W3CDTF">2020-10-16T12:04:00Z</dcterms:created>
  <dcterms:modified xsi:type="dcterms:W3CDTF">2020-10-16T12:04:00Z</dcterms:modified>
</cp:coreProperties>
</file>