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Российская газета, 30.09.2020, 04:09, Кому в 2021 году могут назначить пенсии досрочно</w:t>
      </w:r>
    </w:p>
    <w:p w14:paraId="02000000">
      <w:pPr>
        <w:pStyle w:val="Style_2"/>
      </w:pPr>
      <w:r>
        <w:t xml:space="preserve">В 2021 году </w:t>
      </w:r>
      <w:r>
        <w:rPr>
          <w:b w:val="1"/>
        </w:rPr>
        <w:t>Пенсионный фонд</w:t>
      </w:r>
      <w:r>
        <w:t xml:space="preserve"> России продолжит финансовое обеспечение выплаты </w:t>
      </w:r>
      <w:r>
        <w:rPr>
          <w:b w:val="1"/>
        </w:rPr>
        <w:t>пенсий</w:t>
      </w:r>
      <w:r>
        <w:t xml:space="preserve">, назначенных досрочно гражданам, признанным безработными. Об этом говорится в проекте бюджета </w:t>
      </w:r>
      <w:r>
        <w:rPr>
          <w:b w:val="1"/>
        </w:rPr>
        <w:t>Пенсионного фонда</w:t>
      </w:r>
      <w:r>
        <w:t xml:space="preserve"> Российской Федерации на 2021 год и на плановый период 2022 и 2023 годов, который представлен на общественное обсуждение.</w:t>
      </w:r>
    </w:p>
    <w:p w14:paraId="03000000">
      <w:pPr>
        <w:pStyle w:val="Style_2"/>
      </w:pPr>
      <w:r>
        <w:t xml:space="preserve">При каких же условиях безработному могут досрочно назначить </w:t>
      </w:r>
      <w:r>
        <w:rPr>
          <w:b w:val="1"/>
        </w:rPr>
        <w:t>пенсию</w:t>
      </w:r>
      <w:r>
        <w:t xml:space="preserve">? Право выйти на </w:t>
      </w:r>
      <w:r>
        <w:rPr>
          <w:b w:val="1"/>
        </w:rPr>
        <w:t>пенсию</w:t>
      </w:r>
      <w:r>
        <w:t xml:space="preserve"> раньше установленного срока имеют люди </w:t>
      </w:r>
      <w:r>
        <w:rPr>
          <w:b w:val="1"/>
        </w:rPr>
        <w:t>предпенсионного возраста</w:t>
      </w:r>
      <w:r>
        <w:t xml:space="preserve"> в случае отсутствия возможности трудоустройства.</w:t>
      </w:r>
    </w:p>
    <w:p w14:paraId="04000000">
      <w:pPr>
        <w:pStyle w:val="Style_2"/>
      </w:pPr>
      <w:r>
        <w:t xml:space="preserve">Как пояснили "Российской газете" в </w:t>
      </w:r>
      <w:r>
        <w:rPr>
          <w:b w:val="1"/>
        </w:rPr>
        <w:t>Пенсионном фонде</w:t>
      </w:r>
      <w:r>
        <w:t xml:space="preserve"> России, досрочная </w:t>
      </w:r>
      <w:r>
        <w:rPr>
          <w:b w:val="1"/>
        </w:rPr>
        <w:t>пенсия</w:t>
      </w:r>
      <w:r>
        <w:t xml:space="preserve"> назначается за два года до </w:t>
      </w:r>
      <w:r>
        <w:rPr>
          <w:b w:val="1"/>
        </w:rPr>
        <w:t>пенсионного возраста</w:t>
      </w:r>
      <w:r>
        <w:t xml:space="preserve"> с учетом переходного периода. Напомним, для большинства россиян возраст выхода на </w:t>
      </w:r>
      <w:r>
        <w:rPr>
          <w:b w:val="1"/>
        </w:rPr>
        <w:t>пенсию</w:t>
      </w:r>
      <w:r>
        <w:t xml:space="preserve"> поменялся. По возрасту в этом году россияне выходят на </w:t>
      </w:r>
      <w:r>
        <w:rPr>
          <w:b w:val="1"/>
        </w:rPr>
        <w:t>пенсию</w:t>
      </w:r>
      <w:r>
        <w:t xml:space="preserve"> в 55,5 лет (женщины) и в 60,5 лет (мужчины). С 2021 года на </w:t>
      </w:r>
      <w:r>
        <w:rPr>
          <w:b w:val="1"/>
        </w:rPr>
        <w:t>пенсию</w:t>
      </w:r>
      <w:r>
        <w:t xml:space="preserve"> будут выходить в 56,5 лет (женщины) и в 61,5 года (мужчины). В 2028 году для женщин </w:t>
      </w:r>
      <w:r>
        <w:rPr>
          <w:b w:val="1"/>
        </w:rPr>
        <w:t>пенсионный возраст</w:t>
      </w:r>
      <w:r>
        <w:t xml:space="preserve"> будет установлен в 60 лет, для мужчин - в 65 лет. Но если человек никак не может найти никакую работу, он может выйти на </w:t>
      </w:r>
      <w:r>
        <w:rPr>
          <w:b w:val="1"/>
        </w:rPr>
        <w:t>пенсию</w:t>
      </w:r>
      <w:r>
        <w:t xml:space="preserve"> на два года раньше срока.</w:t>
      </w:r>
    </w:p>
    <w:p w14:paraId="05000000">
      <w:pPr>
        <w:pStyle w:val="Style_2"/>
      </w:pPr>
      <w:r>
        <w:t xml:space="preserve">"Подтверждение того, что человек не может трудоустроиться, выдает центр занятости", - пояснили в </w:t>
      </w:r>
      <w:r>
        <w:rPr>
          <w:b w:val="1"/>
        </w:rPr>
        <w:t>ПФР</w:t>
      </w:r>
      <w:r>
        <w:t>. К тому же важную роль играет тот факт, что человек не сам уволился с прежнего места работы, а был сокращен или потерял место в связи с ликвидацией организации или предприятия.</w:t>
      </w:r>
    </w:p>
    <w:p w14:paraId="06000000">
      <w:pPr>
        <w:pStyle w:val="Style_2"/>
      </w:pPr>
      <w:r>
        <w:t>При этом страховой стаж оставшегося без работы пред</w:t>
      </w:r>
      <w:r>
        <w:rPr>
          <w:b w:val="1"/>
        </w:rPr>
        <w:t>пенсионера</w:t>
      </w:r>
      <w:r>
        <w:t xml:space="preserve"> должен составлять не менее 25 лет для мужчин и 20 лет для женщин. У него должно быть накоплено минимальное число пенсионных коэффициентов: в 2020 году это 18,6.</w:t>
      </w:r>
    </w:p>
    <w:p w14:paraId="07000000">
      <w:pPr>
        <w:pStyle w:val="Style_3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toc 2"/>
    <w:next w:val="Style_3"/>
    <w:link w:val="Style_4_ch"/>
    <w:uiPriority w:val="39"/>
    <w:pPr>
      <w:ind w:firstLine="0" w:left="200"/>
    </w:pPr>
  </w:style>
  <w:style w:styleId="Style_4_ch" w:type="character">
    <w:name w:val="toc 2"/>
    <w:link w:val="Style_4"/>
  </w:style>
  <w:style w:styleId="Style_5" w:type="paragraph">
    <w:name w:val="toc 4"/>
    <w:next w:val="Style_3"/>
    <w:link w:val="Style_5_ch"/>
    <w:uiPriority w:val="39"/>
    <w:pPr>
      <w:ind w:firstLine="0" w:left="600"/>
    </w:pPr>
  </w:style>
  <w:style w:styleId="Style_5_ch" w:type="character">
    <w:name w:val="toc 4"/>
    <w:link w:val="Style_5"/>
  </w:style>
  <w:style w:styleId="Style_6" w:type="paragraph">
    <w:name w:val="toc 6"/>
    <w:next w:val="Style_3"/>
    <w:link w:val="Style_6_ch"/>
    <w:uiPriority w:val="39"/>
    <w:pPr>
      <w:ind w:firstLine="0" w:left="1000"/>
    </w:pPr>
  </w:style>
  <w:style w:styleId="Style_6_ch" w:type="character">
    <w:name w:val="toc 6"/>
    <w:link w:val="Style_6"/>
  </w:style>
  <w:style w:styleId="Style_7" w:type="paragraph">
    <w:name w:val="toc 7"/>
    <w:next w:val="Style_3"/>
    <w:link w:val="Style_7_ch"/>
    <w:uiPriority w:val="39"/>
    <w:pPr>
      <w:ind w:firstLine="0" w:left="1200"/>
    </w:pPr>
  </w:style>
  <w:style w:styleId="Style_7_ch" w:type="character">
    <w:name w:val="toc 7"/>
    <w:link w:val="Style_7"/>
  </w:style>
  <w:style w:styleId="Style_8" w:type="paragraph">
    <w:name w:val="Caption"/>
    <w:basedOn w:val="Style_3"/>
    <w:link w:val="Style_8_ch"/>
    <w:pPr>
      <w:spacing w:after="120" w:before="120"/>
      <w:ind/>
    </w:pPr>
    <w:rPr>
      <w:i w:val="1"/>
      <w:sz w:val="24"/>
    </w:rPr>
  </w:style>
  <w:style w:styleId="Style_8_ch" w:type="character">
    <w:name w:val="Caption"/>
    <w:basedOn w:val="Style_3_ch"/>
    <w:link w:val="Style_8"/>
    <w:rPr>
      <w:i w:val="1"/>
      <w:sz w:val="24"/>
    </w:rPr>
  </w:style>
  <w:style w:styleId="Style_9" w:type="paragraph">
    <w:name w:val="heading 3"/>
    <w:next w:val="Style_3"/>
    <w:link w:val="Style_9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9_ch" w:type="character">
    <w:name w:val="heading 3"/>
    <w:link w:val="Style_9"/>
    <w:rPr>
      <w:rFonts w:ascii="XO Thames" w:hAnsi="XO Thames"/>
      <w:b w:val="1"/>
      <w:i w:val="1"/>
      <w:color w:val="000000"/>
    </w:rPr>
  </w:style>
  <w:style w:styleId="Style_10" w:type="paragraph">
    <w:name w:val="toc 3"/>
    <w:next w:val="Style_3"/>
    <w:link w:val="Style_10_ch"/>
    <w:uiPriority w:val="39"/>
    <w:pPr>
      <w:ind w:firstLine="0" w:left="400"/>
    </w:pPr>
  </w:style>
  <w:style w:styleId="Style_10_ch" w:type="character">
    <w:name w:val="toc 3"/>
    <w:link w:val="Style_10"/>
  </w:style>
  <w:style w:styleId="Style_11" w:type="paragraph">
    <w:name w:val="Heading"/>
    <w:basedOn w:val="Style_3"/>
    <w:next w:val="Style_2"/>
    <w:link w:val="Style_11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11_ch" w:type="character">
    <w:name w:val="Heading"/>
    <w:basedOn w:val="Style_3_ch"/>
    <w:link w:val="Style_11"/>
    <w:rPr>
      <w:rFonts w:ascii="Liberation Sans" w:hAnsi="Liberation Sans"/>
      <w:sz w:val="28"/>
    </w:rPr>
  </w:style>
  <w:style w:styleId="Style_12" w:type="paragraph">
    <w:name w:val="heading 5"/>
    <w:next w:val="Style_3"/>
    <w:link w:val="Style_12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2_ch" w:type="character">
    <w:name w:val="heading 5"/>
    <w:link w:val="Style_12"/>
    <w:rPr>
      <w:rFonts w:ascii="XO Thames" w:hAnsi="XO Thames"/>
      <w:b w:val="1"/>
      <w:color w:val="000000"/>
      <w:sz w:val="22"/>
    </w:rPr>
  </w:style>
  <w:style w:styleId="Style_13" w:type="paragraph">
    <w:name w:val="Index"/>
    <w:basedOn w:val="Style_3"/>
    <w:link w:val="Style_13_ch"/>
  </w:style>
  <w:style w:styleId="Style_13_ch" w:type="character">
    <w:name w:val="Index"/>
    <w:basedOn w:val="Style_3_ch"/>
    <w:link w:val="Style_13"/>
  </w:style>
  <w:style w:styleId="Style_14" w:type="paragraph">
    <w:name w:val="heading 1"/>
    <w:next w:val="Style_3"/>
    <w:link w:val="Style_14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ind/>
      <w:jc w:val="left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3"/>
    <w:link w:val="Style_17_ch"/>
    <w:uiPriority w:val="39"/>
    <w:pPr>
      <w:ind w:firstLine="0" w:left="0"/>
    </w:pPr>
    <w:rPr>
      <w:rFonts w:ascii="XO Thames" w:hAnsi="XO Thames"/>
      <w:b w:val="1"/>
    </w:rPr>
  </w:style>
  <w:style w:styleId="Style_17_ch" w:type="character">
    <w:name w:val="toc 1"/>
    <w:link w:val="Style_17"/>
    <w:rPr>
      <w:rFonts w:ascii="XO Thames" w:hAnsi="XO Thames"/>
      <w:b w:val="1"/>
    </w:rPr>
  </w:style>
  <w:style w:styleId="Style_18" w:type="paragraph">
    <w:name w:val="Header and Footer"/>
    <w:link w:val="Style_18_ch"/>
    <w:pPr>
      <w:spacing w:line="360" w:lineRule="auto"/>
      <w:ind/>
    </w:pPr>
    <w:rPr>
      <w:rFonts w:ascii="XO Thames" w:hAnsi="XO Thames"/>
      <w:sz w:val="20"/>
    </w:rPr>
  </w:style>
  <w:style w:styleId="Style_18_ch" w:type="character">
    <w:name w:val="Header and Footer"/>
    <w:link w:val="Style_18"/>
    <w:rPr>
      <w:rFonts w:ascii="XO Thames" w:hAnsi="XO Thames"/>
      <w:sz w:val="20"/>
    </w:rPr>
  </w:style>
  <w:style w:styleId="Style_19" w:type="paragraph">
    <w:name w:val="toc 9"/>
    <w:next w:val="Style_3"/>
    <w:link w:val="Style_19_ch"/>
    <w:uiPriority w:val="39"/>
    <w:pPr>
      <w:ind w:firstLine="0" w:left="1600"/>
    </w:pPr>
  </w:style>
  <w:style w:styleId="Style_19_ch" w:type="character">
    <w:name w:val="toc 9"/>
    <w:link w:val="Style_19"/>
  </w:style>
  <w:style w:styleId="Style_2" w:type="paragraph">
    <w:name w:val="Text body"/>
    <w:basedOn w:val="Style_3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3_ch"/>
    <w:link w:val="Style_2"/>
  </w:style>
  <w:style w:styleId="Style_20" w:type="paragraph">
    <w:name w:val="toc 8"/>
    <w:next w:val="Style_3"/>
    <w:link w:val="Style_20_ch"/>
    <w:uiPriority w:val="39"/>
    <w:pPr>
      <w:ind w:firstLine="0" w:left="1400"/>
    </w:pPr>
  </w:style>
  <w:style w:styleId="Style_20_ch" w:type="character">
    <w:name w:val="toc 8"/>
    <w:link w:val="Style_20"/>
  </w:style>
  <w:style w:styleId="Style_21" w:type="paragraph">
    <w:name w:val="toc 5"/>
    <w:next w:val="Style_3"/>
    <w:link w:val="Style_21_ch"/>
    <w:uiPriority w:val="39"/>
    <w:pPr>
      <w:ind w:firstLine="0" w:left="800"/>
    </w:pPr>
  </w:style>
  <w:style w:styleId="Style_21_ch" w:type="character">
    <w:name w:val="toc 5"/>
    <w:link w:val="Style_21"/>
  </w:style>
  <w:style w:styleId="Style_22" w:type="paragraph">
    <w:name w:val="List"/>
    <w:basedOn w:val="Style_2"/>
    <w:link w:val="Style_22_ch"/>
  </w:style>
  <w:style w:styleId="Style_22_ch" w:type="character">
    <w:name w:val="List"/>
    <w:basedOn w:val="Style_2_ch"/>
    <w:link w:val="Style_22"/>
  </w:style>
  <w:style w:styleId="Style_23" w:type="paragraph">
    <w:name w:val="Subtitle"/>
    <w:next w:val="Style_3"/>
    <w:link w:val="Style_23_ch"/>
    <w:uiPriority w:val="11"/>
    <w:qFormat/>
    <w:rPr>
      <w:rFonts w:ascii="XO Thames" w:hAnsi="XO Thames"/>
      <w:i w:val="1"/>
      <w:color w:val="616161"/>
      <w:sz w:val="24"/>
    </w:rPr>
  </w:style>
  <w:style w:styleId="Style_23_ch" w:type="character">
    <w:name w:val="Subtitle"/>
    <w:link w:val="Style_23"/>
    <w:rPr>
      <w:rFonts w:ascii="XO Thames" w:hAnsi="XO Thames"/>
      <w:i w:val="1"/>
      <w:color w:val="616161"/>
      <w:sz w:val="24"/>
    </w:rPr>
  </w:style>
  <w:style w:styleId="Style_24" w:type="paragraph">
    <w:name w:val="toc 10"/>
    <w:next w:val="Style_3"/>
    <w:link w:val="Style_24_ch"/>
    <w:uiPriority w:val="39"/>
    <w:pPr>
      <w:ind w:firstLine="0" w:left="1800"/>
    </w:pPr>
  </w:style>
  <w:style w:styleId="Style_24_ch" w:type="character">
    <w:name w:val="toc 10"/>
    <w:link w:val="Style_24"/>
  </w:style>
  <w:style w:styleId="Style_25" w:type="paragraph">
    <w:name w:val="Title"/>
    <w:next w:val="Style_3"/>
    <w:link w:val="Style_25_ch"/>
    <w:uiPriority w:val="10"/>
    <w:qFormat/>
    <w:rPr>
      <w:rFonts w:ascii="XO Thames" w:hAnsi="XO Thames"/>
      <w:b w:val="1"/>
      <w:sz w:val="52"/>
    </w:rPr>
  </w:style>
  <w:style w:styleId="Style_25_ch" w:type="character">
    <w:name w:val="Title"/>
    <w:link w:val="Style_25"/>
    <w:rPr>
      <w:rFonts w:ascii="XO Thames" w:hAnsi="XO Thames"/>
      <w:b w:val="1"/>
      <w:sz w:val="52"/>
    </w:rPr>
  </w:style>
  <w:style w:styleId="Style_26" w:type="paragraph">
    <w:name w:val="heading 4"/>
    <w:next w:val="Style_3"/>
    <w:link w:val="Style_26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6_ch" w:type="character">
    <w:name w:val="heading 4"/>
    <w:link w:val="Style_26"/>
    <w:rPr>
      <w:rFonts w:ascii="XO Thames" w:hAnsi="XO Thames"/>
      <w:b w:val="1"/>
      <w:color w:val="595959"/>
      <w:sz w:val="26"/>
    </w:rPr>
  </w:style>
  <w:style w:styleId="Style_1" w:type="paragraph">
    <w:name w:val="heading 2"/>
    <w:basedOn w:val="Style_11"/>
    <w:next w:val="Style_2"/>
    <w:link w:val="Style_1_ch"/>
    <w:uiPriority w:val="9"/>
    <w:qFormat/>
    <w:pPr>
      <w:spacing w:after="120" w:before="200"/>
      <w:ind/>
      <w:outlineLvl w:val="1"/>
    </w:pPr>
    <w:rPr>
      <w:rFonts w:ascii="Liberation Serif" w:hAnsi="Liberation Serif"/>
      <w:b w:val="1"/>
      <w:sz w:val="36"/>
    </w:rPr>
  </w:style>
  <w:style w:styleId="Style_1_ch" w:type="character">
    <w:name w:val="heading 2"/>
    <w:basedOn w:val="Style_11_ch"/>
    <w:link w:val="Style_1"/>
    <w:rPr>
      <w:rFonts w:ascii="Liberation Serif" w:hAnsi="Liberation Serif"/>
      <w:b w:val="1"/>
      <w:sz w:val="3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