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23.09.2020, 18:09, Отказной маткапитал можно будет вернуть в течение полугода</w:t>
      </w:r>
    </w:p>
    <w:p w14:paraId="02000000">
      <w:pPr>
        <w:pStyle w:val="Style_2"/>
      </w:pPr>
      <w:r>
        <w:t>Эта мера поможет более эффективно расходовать гарантированные Правительством средства поддержки семьи</w:t>
      </w:r>
    </w:p>
    <w:p w14:paraId="03000000">
      <w:pPr>
        <w:pStyle w:val="Style_2"/>
      </w:pPr>
      <w:r>
        <w:rPr>
          <w:b w:val="1"/>
        </w:rPr>
        <w:t>Материнский капитал</w:t>
      </w:r>
      <w:r>
        <w:t xml:space="preserve"> не должен лежать мёртвым грузом, считают в Правительстве. В случае, когда мама сначала направила выплаты на </w:t>
      </w:r>
      <w:r>
        <w:rPr>
          <w:b w:val="1"/>
        </w:rPr>
        <w:t>накопительную пенсию</w:t>
      </w:r>
      <w:r>
        <w:t xml:space="preserve">, а потом отозвала своё заявление, она должна в течение шести месяцев после поступления средств на счёт </w:t>
      </w:r>
      <w:r>
        <w:rPr>
          <w:b w:val="1"/>
        </w:rPr>
        <w:t>ПФР</w:t>
      </w:r>
      <w:r>
        <w:t xml:space="preserve"> определиться, как использует их в дальнейшем. Если обладательница капитала не примет такого решения и не напишет новое заявление, деньги снова поступят на формирование </w:t>
      </w:r>
      <w:r>
        <w:rPr>
          <w:b w:val="1"/>
        </w:rPr>
        <w:t>пенсии</w:t>
      </w:r>
      <w:r>
        <w:t>. Депутаты поддержали это предложение кабмина и 23 сентября приняли соответствующий законопроект в первом чтении.</w:t>
      </w:r>
    </w:p>
    <w:p w14:paraId="04000000">
      <w:pPr>
        <w:pStyle w:val="Style_2"/>
      </w:pPr>
      <w:r>
        <w:t>55 млн рублей не используются по назначению</w:t>
      </w:r>
    </w:p>
    <w:p w14:paraId="05000000">
      <w:pPr>
        <w:pStyle w:val="Style_2"/>
      </w:pPr>
      <w:r>
        <w:t xml:space="preserve">По данным Минтруда, далеко не все мамы сразу после рождения ребёнка могут определить наиболее приоритетные для семьи направления по вложению маткапитала. Так, в январе 2020 года объём средств материнского (семейного) капитала, направленных на формирование </w:t>
      </w:r>
      <w:r>
        <w:rPr>
          <w:b w:val="1"/>
        </w:rPr>
        <w:t>накопительной пенсии</w:t>
      </w:r>
      <w:r>
        <w:t xml:space="preserve"> и отозванных заявителями составил 53,5 млн рублей. А на 1 июня объём неиспользованных средств выплаты составил уже 55, 6 млн рублей.</w:t>
      </w:r>
    </w:p>
    <w:p w14:paraId="06000000">
      <w:pPr>
        <w:pStyle w:val="Style_2"/>
      </w:pPr>
      <w:r>
        <w:t xml:space="preserve">«Многие женщины, когда маткапитал только появился, решили направить его на </w:t>
      </w:r>
      <w:r>
        <w:rPr>
          <w:b w:val="1"/>
        </w:rPr>
        <w:t>накопительную пенсию</w:t>
      </w:r>
      <w:r>
        <w:t xml:space="preserve">, а потом подумали, что до </w:t>
      </w:r>
      <w:r>
        <w:rPr>
          <w:b w:val="1"/>
        </w:rPr>
        <w:t>пенсии</w:t>
      </w:r>
      <w:r>
        <w:t xml:space="preserve"> ещё далеко, а капитал можно использовать сейчас на что-то другое», — пояснила председатель Комитета Госдумы по вопросам семьи, женщин и детей Тамара Плетнёва.</w:t>
      </w:r>
    </w:p>
    <w:p w14:paraId="07000000">
      <w:pPr>
        <w:pStyle w:val="Style_2"/>
      </w:pPr>
      <w:r>
        <w:t xml:space="preserve">Сегодня закон даёт россиянкам такое право. Владелец сертификата, направив маткапитал на формирование </w:t>
      </w:r>
      <w:r>
        <w:rPr>
          <w:b w:val="1"/>
        </w:rPr>
        <w:t>накопительной пенсии</w:t>
      </w:r>
      <w:r>
        <w:t xml:space="preserve">, может по различным причинам отозвать его и потратить на другие цели. Но при условии, что </w:t>
      </w:r>
      <w:r>
        <w:rPr>
          <w:b w:val="1"/>
        </w:rPr>
        <w:t>пенсия</w:t>
      </w:r>
      <w:r>
        <w:t xml:space="preserve"> ещё не назначена.</w:t>
      </w:r>
    </w:p>
    <w:p w14:paraId="08000000">
      <w:pPr>
        <w:pStyle w:val="Style_2"/>
      </w:pPr>
      <w:r>
        <w:t xml:space="preserve">Разработанный Минтрудом законопроект предлагает, что в случае отказа от направления средств </w:t>
      </w:r>
      <w:r>
        <w:rPr>
          <w:b w:val="1"/>
        </w:rPr>
        <w:t>материнского капитала</w:t>
      </w:r>
      <w:r>
        <w:t xml:space="preserve"> на </w:t>
      </w:r>
      <w:r>
        <w:rPr>
          <w:b w:val="1"/>
        </w:rPr>
        <w:t>пенсию</w:t>
      </w:r>
      <w:r>
        <w:t xml:space="preserve">, гражданин сможет воспользоваться ими в других целях спустя полгода после возврата средств в </w:t>
      </w:r>
      <w:r>
        <w:rPr>
          <w:b w:val="1"/>
        </w:rPr>
        <w:t>ПФР</w:t>
      </w:r>
      <w:r>
        <w:t>.</w:t>
      </w:r>
    </w:p>
    <w:p w14:paraId="09000000">
      <w:pPr>
        <w:pStyle w:val="Style_2"/>
      </w:pPr>
      <w:r>
        <w:t xml:space="preserve">При разработке инициативы в Минтруда исходили из того, что нередко женщина, отзывая средства маткапитала, указывает новую цель, по которой в дальнейшем их не использует. После вступления закона в силу, «зависшие» средства поступят на </w:t>
      </w:r>
      <w:r>
        <w:rPr>
          <w:b w:val="1"/>
        </w:rPr>
        <w:t>накопительную пенсию</w:t>
      </w:r>
      <w:r>
        <w:t xml:space="preserve"> маме.</w:t>
      </w:r>
    </w:p>
    <w:p w14:paraId="0A000000">
      <w:pPr>
        <w:pStyle w:val="Style_2"/>
      </w:pPr>
      <w:r>
        <w:t>Срок может быть продлён</w:t>
      </w:r>
    </w:p>
    <w:p w14:paraId="0B000000">
      <w:pPr>
        <w:pStyle w:val="Style_2"/>
      </w:pPr>
      <w:r>
        <w:t>«Указанный срок (шесть месяцев. — Ред.) обусловлен значительным временем прохождения процедур, предшествующих оформлению документов, необходимых для реализации целей, на оплату которых будут направлены средства материнского (семейного) капитала», — поясняют авторы документа.</w:t>
      </w:r>
    </w:p>
    <w:p w14:paraId="0C000000">
      <w:pPr>
        <w:pStyle w:val="Style_2"/>
      </w:pPr>
      <w:r>
        <w:t>Так, для использования таких средств на улучшение жилищных условий необходимо подобрать жилое помещение, застройщика, банка-кредитора. Если мама решила вложиться в образование ребёнка — то нужно сначала дождаться результатов ЕГЭ и удостовериться, что сын или дочь поступят в вуз.</w:t>
      </w:r>
    </w:p>
    <w:p w14:paraId="0D000000">
      <w:pPr>
        <w:pStyle w:val="Style_2"/>
      </w:pPr>
      <w:r>
        <w:t>Поэтому для принятия нового решения по маткапиталу и предлагается продлить срок на шесть месяцев, считает член Комитета Госдумы по труду, социальной политике и делам ветеранов Светлана Бессараб.</w:t>
      </w:r>
    </w:p>
    <w:p w14:paraId="0E000000">
      <w:pPr>
        <w:pStyle w:val="Style_2"/>
      </w:pPr>
      <w:r>
        <w:t>«Для приобретения жилья, к примеру, женщине может потребоваться более длительный период, чем полгода», — уточняет она. Не исключено, что такие поправки будут внесены в законопроект ко второму чтению.</w:t>
      </w:r>
    </w:p>
    <w:p w14:paraId="0F000000">
      <w:pPr>
        <w:pStyle w:val="Style_2"/>
      </w:pPr>
      <w:r>
        <w:t>В Правительстве намерены создать равные условия для всех обладательниц сертификатов и распространить действие закона на всех женщин, отозвавших средства (часть средств) материнского (семейного) капитала до вступления в силу предлагаемых изменений.</w:t>
      </w:r>
    </w:p>
    <w:p w14:paraId="10000000">
      <w:pPr>
        <w:pStyle w:val="Style_2"/>
      </w:pPr>
      <w:r>
        <w:t xml:space="preserve">Куда можно «вложить» </w:t>
      </w:r>
      <w:r>
        <w:rPr>
          <w:b w:val="1"/>
        </w:rPr>
        <w:t>материнский капитал</w:t>
      </w:r>
    </w:p>
    <w:p w14:paraId="11000000">
      <w:pPr>
        <w:pStyle w:val="Style_2"/>
      </w:pPr>
      <w:r>
        <w:t xml:space="preserve">В 2020 году размер </w:t>
      </w:r>
      <w:r>
        <w:rPr>
          <w:b w:val="1"/>
        </w:rPr>
        <w:t>материнского капитала</w:t>
      </w:r>
      <w:r>
        <w:t xml:space="preserve"> составляет 466 617 рублей для семей, у которых право на сертификат возникло до 1 января 2020 года, а также для тех родителей, у которых, начиная с 1 января 2020 года, родился​ или был усыновлён первый ребенок.</w:t>
      </w:r>
    </w:p>
    <w:p w14:paraId="12000000">
      <w:pPr>
        <w:pStyle w:val="Style_2"/>
      </w:pPr>
      <w:r>
        <w:t>Если в такой семье появится второй ребёнок, сумма сертификата увеличится на 150 000 рублей.</w:t>
      </w:r>
    </w:p>
    <w:p w14:paraId="13000000">
      <w:pPr>
        <w:pStyle w:val="Style_2"/>
      </w:pPr>
      <w:r>
        <w:rPr>
          <w:b w:val="1"/>
        </w:rPr>
        <w:t>Материнский капитал</w:t>
      </w:r>
      <w:r>
        <w:t xml:space="preserve"> в размере 616 617 рублей полагается семьям, в которых с 2020 года родился второй малыш (а также третий или последующий ребёнок, если раньше право на </w:t>
      </w:r>
      <w:r>
        <w:rPr>
          <w:b w:val="1"/>
        </w:rPr>
        <w:t>материнский капитал</w:t>
      </w:r>
      <w:r>
        <w:t xml:space="preserve"> не возникало).</w:t>
      </w:r>
    </w:p>
    <w:p w14:paraId="14000000">
      <w:pPr>
        <w:pStyle w:val="Style_2"/>
      </w:pPr>
      <w:r>
        <w:t>Сегодня использовать такие средства можно на покупку квартиры или дома, а также строительство жилого дома на садовом участке. Ещё одно направление, куда можно «вложить» маткапитал, — образование детей (например, оплата дошкольного образования).</w:t>
      </w:r>
    </w:p>
    <w:p w14:paraId="15000000">
      <w:pPr>
        <w:pStyle w:val="Style_2"/>
      </w:pPr>
      <w:r>
        <w:t xml:space="preserve">Также выплату можно использовать для формирования </w:t>
      </w:r>
      <w:r>
        <w:rPr>
          <w:b w:val="1"/>
        </w:rPr>
        <w:t>накопительной пенсии</w:t>
      </w:r>
      <w:r>
        <w:t xml:space="preserve"> матери, приобретения товаров и услуг, предназначенных для социальной адаптации и интеграции детей-инвалидов в общество.</w:t>
      </w:r>
    </w:p>
    <w:p w14:paraId="16000000">
      <w:pPr>
        <w:pStyle w:val="Style_2"/>
      </w:pPr>
      <w:r>
        <w:t>Из средств маткапитала семьи могут получать ежемесячную денежную выплату (полагается семьям со среднедушевым доходом ниже двух прожиточных минимумов).</w:t>
      </w:r>
    </w:p>
    <w:p w14:paraId="17000000">
      <w:pPr>
        <w:pStyle w:val="Style_2"/>
      </w:pPr>
      <w:r>
        <w:rPr>
          <w:rFonts w:ascii="Times New Roman" w:hAnsi="Times New Roman"/>
          <w:sz w:val="24"/>
        </w:rPr>
        <w:t xml:space="preserve">Важно, что государственный сертификат на </w:t>
      </w:r>
      <w:r>
        <w:rPr>
          <w:rFonts w:ascii="Times New Roman" w:hAnsi="Times New Roman"/>
          <w:b w:val="1"/>
          <w:sz w:val="24"/>
        </w:rPr>
        <w:t>материнский капитал</w:t>
      </w:r>
      <w:r>
        <w:rPr>
          <w:rFonts w:ascii="Times New Roman" w:hAnsi="Times New Roman"/>
          <w:sz w:val="24"/>
        </w:rPr>
        <w:t xml:space="preserve"> нельзя обналичить, продать или обменять. Попытка обналичить сертификат расценивается правоохранительными органами как мошенничество в особо крупных размерах и грозит тюремным сроком</w:t>
      </w:r>
      <w: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Heading"/>
    <w:basedOn w:val="Style_3"/>
    <w:next w:val="Style_2"/>
    <w:link w:val="Style_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4_ch" w:type="character">
    <w:name w:val="Heading"/>
    <w:basedOn w:val="Style_3_ch"/>
    <w:link w:val="Style_4"/>
    <w:rPr>
      <w:rFonts w:ascii="Liberation Sans" w:hAnsi="Liberation Sans"/>
      <w:sz w:val="28"/>
    </w:rPr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Index"/>
    <w:basedOn w:val="Style_3"/>
    <w:link w:val="Style_12_ch"/>
  </w:style>
  <w:style w:styleId="Style_12_ch" w:type="character">
    <w:name w:val="Index"/>
    <w:basedOn w:val="Style_3_ch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Caption"/>
    <w:basedOn w:val="Style_3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3_ch"/>
    <w:link w:val="Style_21"/>
    <w:rPr>
      <w:i w:val="1"/>
      <w:sz w:val="24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4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4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