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23.09.2020, 16:21, Минфин объяснил, почему не индексируются пенсии работающим пенсионерам</w:t>
      </w:r>
    </w:p>
    <w:p w14:paraId="02000000">
      <w:pPr>
        <w:pStyle w:val="Style_2"/>
      </w:pPr>
      <w:r>
        <w:t xml:space="preserve">МОСКВА, 23 сен - РИА Новости. </w:t>
      </w:r>
      <w:r>
        <w:rPr>
          <w:b w:val="1"/>
        </w:rPr>
        <w:t>Пенсии</w:t>
      </w:r>
      <w:r>
        <w:t xml:space="preserve"> работающим </w:t>
      </w:r>
      <w:r>
        <w:rPr>
          <w:b w:val="1"/>
        </w:rPr>
        <w:t>пенсионерам</w:t>
      </w:r>
      <w:r>
        <w:t xml:space="preserve"> в России не индексируются, поскольку они также получают заработную плату, которая растет в целом по экономике, сообщил министр финансов Антон Силуанов.</w:t>
      </w:r>
    </w:p>
    <w:p w14:paraId="03000000">
      <w:pPr>
        <w:pStyle w:val="Style_2"/>
      </w:pPr>
      <w:r>
        <w:rPr>
          <w:rFonts w:ascii="Times New Roman" w:hAnsi="Times New Roman"/>
          <w:sz w:val="24"/>
        </w:rPr>
        <w:t xml:space="preserve">"Мы с вами действительно говорили, что работающие </w:t>
      </w:r>
      <w:r>
        <w:rPr>
          <w:rFonts w:ascii="Times New Roman" w:hAnsi="Times New Roman"/>
          <w:b w:val="1"/>
          <w:sz w:val="24"/>
        </w:rPr>
        <w:t>пенсионеры</w:t>
      </w:r>
      <w:r>
        <w:rPr>
          <w:rFonts w:ascii="Times New Roman" w:hAnsi="Times New Roman"/>
          <w:sz w:val="24"/>
        </w:rPr>
        <w:t xml:space="preserve"> работают и получают еще и заработную плату, которая индексируется. Мы видим, как растет средняя заработная плата по экономике. Она растет и у </w:t>
      </w:r>
      <w:r>
        <w:rPr>
          <w:rFonts w:ascii="Times New Roman" w:hAnsi="Times New Roman"/>
          <w:b w:val="1"/>
          <w:sz w:val="24"/>
        </w:rPr>
        <w:t>пенсионеров</w:t>
      </w:r>
      <w:r>
        <w:rPr>
          <w:rFonts w:ascii="Times New Roman" w:hAnsi="Times New Roman"/>
          <w:sz w:val="24"/>
        </w:rPr>
        <w:t xml:space="preserve"> тоже, которые работают", - сказал Силуанов, выступая в Госдуме. Он отметил, что </w:t>
      </w:r>
      <w:r>
        <w:rPr>
          <w:rFonts w:ascii="Times New Roman" w:hAnsi="Times New Roman"/>
          <w:b w:val="1"/>
          <w:sz w:val="24"/>
        </w:rPr>
        <w:t>пенсия</w:t>
      </w:r>
      <w:r>
        <w:rPr>
          <w:rFonts w:ascii="Times New Roman" w:hAnsi="Times New Roman"/>
          <w:sz w:val="24"/>
        </w:rPr>
        <w:t xml:space="preserve"> - это по сути компенсация за тот труд, который был у человека в период трудовой деятельности. "Когда человек работает и находится в </w:t>
      </w:r>
      <w:r>
        <w:rPr>
          <w:rFonts w:ascii="Times New Roman" w:hAnsi="Times New Roman"/>
          <w:b w:val="1"/>
          <w:sz w:val="24"/>
        </w:rPr>
        <w:t>пенсионном возрасте</w:t>
      </w:r>
      <w:r>
        <w:rPr>
          <w:rFonts w:ascii="Times New Roman" w:hAnsi="Times New Roman"/>
          <w:sz w:val="24"/>
        </w:rPr>
        <w:t xml:space="preserve">, то он имеет возможность получать и доходы со своей работы, и имеет возможность соответственно получать доходы, которые необходимы для его деятельности", - продолжил министр. По его словам, вопрос с </w:t>
      </w:r>
      <w:r>
        <w:rPr>
          <w:rFonts w:ascii="Times New Roman" w:hAnsi="Times New Roman"/>
          <w:b w:val="1"/>
          <w:sz w:val="24"/>
        </w:rPr>
        <w:t>пенсиями</w:t>
      </w:r>
      <w:r>
        <w:rPr>
          <w:rFonts w:ascii="Times New Roman" w:hAnsi="Times New Roman"/>
          <w:sz w:val="24"/>
        </w:rPr>
        <w:t xml:space="preserve"> в целом урегулирован. "Вопрос обеспеченности </w:t>
      </w:r>
      <w:r>
        <w:rPr>
          <w:rFonts w:ascii="Times New Roman" w:hAnsi="Times New Roman"/>
          <w:b w:val="1"/>
          <w:sz w:val="24"/>
        </w:rPr>
        <w:t>пенсионера</w:t>
      </w:r>
      <w:r>
        <w:rPr>
          <w:rFonts w:ascii="Times New Roman" w:hAnsi="Times New Roman"/>
          <w:sz w:val="24"/>
        </w:rPr>
        <w:t xml:space="preserve"> в период его работы, он, мне кажется, решается, а вопрос выхода </w:t>
      </w:r>
      <w:r>
        <w:rPr>
          <w:rFonts w:ascii="Times New Roman" w:hAnsi="Times New Roman"/>
          <w:b w:val="1"/>
          <w:sz w:val="24"/>
        </w:rPr>
        <w:t>пенсионера</w:t>
      </w:r>
      <w:r>
        <w:rPr>
          <w:rFonts w:ascii="Times New Roman" w:hAnsi="Times New Roman"/>
          <w:sz w:val="24"/>
        </w:rPr>
        <w:t xml:space="preserve"> на </w:t>
      </w:r>
      <w:r>
        <w:rPr>
          <w:rFonts w:ascii="Times New Roman" w:hAnsi="Times New Roman"/>
          <w:b w:val="1"/>
          <w:sz w:val="24"/>
        </w:rPr>
        <w:t>пенсию</w:t>
      </w:r>
      <w:r>
        <w:rPr>
          <w:rFonts w:ascii="Times New Roman" w:hAnsi="Times New Roman"/>
          <w:sz w:val="24"/>
        </w:rPr>
        <w:t xml:space="preserve"> и до индексации, до учета всех тех индексаций, которые должны быть произведены, он тоже решается, мы с вами приняли соответствующие законодательные акты. Поэтому, мне кажется, что в целом мы вопрос </w:t>
      </w:r>
      <w:r>
        <w:rPr>
          <w:rFonts w:ascii="Times New Roman" w:hAnsi="Times New Roman"/>
          <w:b w:val="1"/>
          <w:sz w:val="24"/>
        </w:rPr>
        <w:t>пенсий</w:t>
      </w:r>
      <w:r>
        <w:rPr>
          <w:rFonts w:ascii="Times New Roman" w:hAnsi="Times New Roman"/>
          <w:sz w:val="24"/>
        </w:rPr>
        <w:t xml:space="preserve"> работающих и неработающих </w:t>
      </w:r>
      <w:r>
        <w:rPr>
          <w:rFonts w:ascii="Times New Roman" w:hAnsi="Times New Roman"/>
          <w:b w:val="1"/>
          <w:sz w:val="24"/>
        </w:rPr>
        <w:t>пенсионеров</w:t>
      </w:r>
      <w:r>
        <w:rPr>
          <w:rFonts w:ascii="Times New Roman" w:hAnsi="Times New Roman"/>
          <w:sz w:val="24"/>
        </w:rPr>
        <w:t xml:space="preserve"> урегулировали", - сказал Силуанов. 15:18 Комитет Госдумы по труду и соцполитике ранее в среду рекомендовал нижней палате парламента отклонить несколько законопроектов, предлагающих вернуть индексацию </w:t>
      </w:r>
      <w:r>
        <w:rPr>
          <w:rFonts w:ascii="Times New Roman" w:hAnsi="Times New Roman"/>
          <w:b w:val="1"/>
          <w:sz w:val="24"/>
        </w:rPr>
        <w:t>пенсий</w:t>
      </w:r>
      <w:r>
        <w:rPr>
          <w:rFonts w:ascii="Times New Roman" w:hAnsi="Times New Roman"/>
          <w:sz w:val="24"/>
        </w:rPr>
        <w:t xml:space="preserve"> работающим </w:t>
      </w:r>
      <w:r>
        <w:rPr>
          <w:rFonts w:ascii="Times New Roman" w:hAnsi="Times New Roman"/>
          <w:b w:val="1"/>
          <w:sz w:val="24"/>
        </w:rPr>
        <w:t>пенсионерам</w:t>
      </w:r>
      <w:r>
        <w:rPr>
          <w:rFonts w:ascii="Times New Roman" w:hAnsi="Times New Roman"/>
          <w:sz w:val="24"/>
        </w:rPr>
        <w:t xml:space="preserve">. Схожие инициативы были внесены в Госдуму парламентариями от ЛДПР, "Справедливой России" и сенатором Василием Иконниковым (КПРФ). Законопроектами предлагается отменить норму действующего законодательства, согласно которой индексация </w:t>
      </w:r>
      <w:r>
        <w:rPr>
          <w:rFonts w:ascii="Times New Roman" w:hAnsi="Times New Roman"/>
          <w:b w:val="1"/>
          <w:sz w:val="24"/>
        </w:rPr>
        <w:t>пенсий</w:t>
      </w:r>
      <w:r>
        <w:rPr>
          <w:rFonts w:ascii="Times New Roman" w:hAnsi="Times New Roman"/>
          <w:sz w:val="24"/>
        </w:rPr>
        <w:t xml:space="preserve"> работающим </w:t>
      </w:r>
      <w:r>
        <w:rPr>
          <w:rFonts w:ascii="Times New Roman" w:hAnsi="Times New Roman"/>
          <w:b w:val="1"/>
          <w:sz w:val="24"/>
        </w:rPr>
        <w:t>пенсионерам</w:t>
      </w:r>
      <w:r>
        <w:rPr>
          <w:rFonts w:ascii="Times New Roman" w:hAnsi="Times New Roman"/>
          <w:sz w:val="24"/>
        </w:rPr>
        <w:t xml:space="preserve"> не производится. Правительство инициативы не поддержало.</w:t>
      </w:r>
      <w: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2"/>
    <w:link w:val="Style_9_ch"/>
  </w:style>
  <w:style w:styleId="Style_9_ch" w:type="character">
    <w:name w:val="List"/>
    <w:basedOn w:val="Style_2_ch"/>
    <w:link w:val="Style_9"/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Index"/>
    <w:basedOn w:val="Style_3"/>
    <w:link w:val="Style_19_ch"/>
  </w:style>
  <w:style w:styleId="Style_19_ch" w:type="character">
    <w:name w:val="Index"/>
    <w:basedOn w:val="Style_3_ch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Caption"/>
    <w:basedOn w:val="Style_3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3_ch"/>
    <w:link w:val="Style_21"/>
    <w:rPr>
      <w:i w:val="1"/>
      <w:sz w:val="24"/>
    </w:rPr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