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22.09.2020, 14:54, Страховые взносы для ИП зафиксируют на уровне 2020 года</w:t>
      </w:r>
    </w:p>
    <w:p w14:paraId="02000000">
      <w:pPr>
        <w:pStyle w:val="Style_1"/>
      </w:pPr>
      <w:r>
        <w:t xml:space="preserve">Госдума приняла в первом чтении поправки о фиксации в следующем году </w:t>
      </w:r>
      <w:r>
        <w:rPr>
          <w:b w:val="1"/>
        </w:rPr>
        <w:t>страховых взносов</w:t>
      </w:r>
      <w:r>
        <w:t xml:space="preserve"> на обязательное пенсионное и медицинское страхование для индивидуальных предпринимателей. Также это касается адвокатов, нотариусов и некоторых других лиц, не выплачивающих вознаграждения физлицам.</w:t>
      </w:r>
    </w:p>
    <w:p w14:paraId="03000000">
      <w:pPr>
        <w:pStyle w:val="Style_1"/>
      </w:pPr>
      <w:r>
        <w:t xml:space="preserve">Размеры </w:t>
      </w:r>
      <w:r>
        <w:rPr>
          <w:b w:val="1"/>
        </w:rPr>
        <w:t>страховых взносов</w:t>
      </w:r>
      <w:r>
        <w:t xml:space="preserve"> на 2021 год для них предлагается установить на уровне 2020 года.</w:t>
      </w:r>
    </w:p>
    <w:p w14:paraId="04000000">
      <w:pPr>
        <w:pStyle w:val="Style_1"/>
      </w:pPr>
      <w:r>
        <w:t>При этом с 2022 года пенсионные взносы "устанавливается путем увеличения их размера на темп роста среднемесячной начисленной зарплаты работников организаций". А на ОМС - "на темп роста инфляции на основании данных прогноза социально-экономического развития РФ".</w:t>
      </w:r>
    </w:p>
    <w:p w14:paraId="05000000">
      <w:pPr>
        <w:pStyle w:val="Style_1"/>
      </w:pPr>
      <w:r>
        <w:t xml:space="preserve">Конкретнее, для ИП и других плательщиков, не платящих вознаграждения физлицам, чей годовой доход не превышает 300 тысяч рублей, размер </w:t>
      </w:r>
      <w:r>
        <w:rPr>
          <w:b w:val="1"/>
        </w:rPr>
        <w:t>страховых взносов</w:t>
      </w:r>
      <w:r>
        <w:t xml:space="preserve"> на ОПС в 2021 году составит 32 448 рублей. В 2022 году он вырастет до 34 445 рублей, а в 2023 году - до 36 723 рублей. А если годовой доход превысит 300 тысяч рублей, то помимо этого фиксированного размера им необходимо будет уплатить еще и 1% с суммы этого превышения.</w:t>
      </w:r>
    </w:p>
    <w:p w14:paraId="06000000">
      <w:pPr>
        <w:pStyle w:val="Style_1"/>
      </w:pPr>
      <w:r>
        <w:t xml:space="preserve">Размер </w:t>
      </w:r>
      <w:r>
        <w:rPr>
          <w:b w:val="1"/>
        </w:rPr>
        <w:t>страховых взносов</w:t>
      </w:r>
      <w:r>
        <w:t xml:space="preserve"> на ОМС для таких плательщиков на 2021 год устанавливается в размере 8426 рублей, на 2022 год - 8766 рублей, на 2023 год - 9119 рублей.</w:t>
      </w:r>
    </w:p>
    <w:p w14:paraId="07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Index"/>
    <w:basedOn w:val="Style_2"/>
    <w:link w:val="Style_8_ch"/>
  </w:style>
  <w:style w:styleId="Style_8_ch" w:type="character">
    <w:name w:val="Index"/>
    <w:basedOn w:val="Style_2_ch"/>
    <w:link w:val="Style_8"/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9" w:type="paragraph">
    <w:name w:val="Caption"/>
    <w:basedOn w:val="Style_2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2_ch"/>
    <w:link w:val="Style_9"/>
    <w:rPr>
      <w:i w:val="1"/>
      <w:sz w:val="24"/>
    </w:rPr>
  </w:style>
  <w:style w:styleId="Style_10" w:type="paragraph">
    <w:name w:val="toc 3"/>
    <w:next w:val="Style_2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Heading"/>
    <w:basedOn w:val="Style_2"/>
    <w:next w:val="Style_1"/>
    <w:link w:val="Style_1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8_ch" w:type="character">
    <w:name w:val="Heading"/>
    <w:basedOn w:val="Style_2_ch"/>
    <w:link w:val="Style_18"/>
    <w:rPr>
      <w:rFonts w:ascii="Liberation Sans" w:hAnsi="Liberation Sans"/>
      <w:sz w:val="28"/>
    </w:rPr>
  </w:style>
  <w:style w:styleId="Style_19" w:type="paragraph">
    <w:name w:val="toc 8"/>
    <w:next w:val="Style_2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2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List"/>
    <w:basedOn w:val="Style_1"/>
    <w:link w:val="Style_21_ch"/>
  </w:style>
  <w:style w:styleId="Style_21_ch" w:type="character">
    <w:name w:val="List"/>
    <w:basedOn w:val="Style_1_ch"/>
    <w:link w:val="Style_21"/>
  </w:style>
  <w:style w:styleId="Style_22" w:type="paragraph">
    <w:name w:val="Subtitle"/>
    <w:next w:val="Style_2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2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2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