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F8E" w:rsidRPr="00A56F8E" w:rsidRDefault="00A56F8E" w:rsidP="00A56F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6F8E">
        <w:rPr>
          <w:rFonts w:ascii="Times New Roman" w:hAnsi="Times New Roman" w:cs="Times New Roman"/>
          <w:sz w:val="28"/>
          <w:szCs w:val="28"/>
        </w:rPr>
        <w:t xml:space="preserve">Республика Мордовия                                         </w:t>
      </w:r>
    </w:p>
    <w:p w:rsidR="00A56F8E" w:rsidRPr="00A56F8E" w:rsidRDefault="00A56F8E" w:rsidP="00A56F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6F8E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A56F8E" w:rsidRDefault="00A56F8E" w:rsidP="00A56F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6F8E" w:rsidRPr="00A56F8E" w:rsidRDefault="00A56F8E" w:rsidP="00A56F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6F8E" w:rsidRPr="00A56F8E" w:rsidRDefault="00A56F8E" w:rsidP="00A56F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6F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56F8E" w:rsidRPr="00A56F8E" w:rsidRDefault="00A56F8E" w:rsidP="00A56F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6F8E">
        <w:rPr>
          <w:rFonts w:ascii="Times New Roman" w:hAnsi="Times New Roman" w:cs="Times New Roman"/>
          <w:sz w:val="28"/>
          <w:szCs w:val="28"/>
        </w:rPr>
        <w:t>(XLIX-я внеочередная сессия)</w:t>
      </w:r>
    </w:p>
    <w:p w:rsidR="00A56F8E" w:rsidRPr="00A56F8E" w:rsidRDefault="00A56F8E" w:rsidP="00A56F8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56F8E" w:rsidRPr="00A56F8E" w:rsidRDefault="00A56F8E" w:rsidP="00A56F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6F8E">
        <w:rPr>
          <w:rFonts w:ascii="Times New Roman" w:hAnsi="Times New Roman" w:cs="Times New Roman"/>
          <w:b/>
          <w:sz w:val="28"/>
          <w:szCs w:val="28"/>
        </w:rPr>
        <w:t xml:space="preserve">22.09.2020г.                                        </w:t>
      </w:r>
      <w:r w:rsidRPr="00A56F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A56F8E">
        <w:rPr>
          <w:rFonts w:ascii="Times New Roman" w:hAnsi="Times New Roman" w:cs="Times New Roman"/>
          <w:b/>
          <w:sz w:val="28"/>
          <w:szCs w:val="28"/>
        </w:rPr>
        <w:t xml:space="preserve">   № 27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A56F8E" w:rsidRDefault="00A56F8E" w:rsidP="00A56F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6F8E">
        <w:rPr>
          <w:rFonts w:ascii="Times New Roman" w:hAnsi="Times New Roman" w:cs="Times New Roman"/>
          <w:sz w:val="28"/>
          <w:szCs w:val="28"/>
        </w:rPr>
        <w:t>р.п.Чамзинка</w:t>
      </w:r>
    </w:p>
    <w:p w:rsidR="00A56F8E" w:rsidRPr="00A56F8E" w:rsidRDefault="00A56F8E" w:rsidP="00A56F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6F8E" w:rsidRDefault="00D1069A" w:rsidP="00A56F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D1069A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О Порядке согласования решения муниципального унитарного п</w:t>
      </w:r>
      <w:r w:rsidR="00A56F8E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редприятия </w:t>
      </w:r>
      <w:r w:rsidRPr="00D1069A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Чамзинского муниципального района  </w:t>
      </w:r>
    </w:p>
    <w:p w:rsidR="00D1069A" w:rsidRPr="00D1069A" w:rsidRDefault="00D1069A" w:rsidP="00A56F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D1069A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о совершении сделки</w:t>
      </w:r>
      <w:r w:rsidR="00A56F8E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.</w:t>
      </w:r>
    </w:p>
    <w:p w:rsidR="00D1069A" w:rsidRDefault="00D1069A" w:rsidP="00A56F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A56F8E" w:rsidRPr="00D1069A" w:rsidRDefault="00A56F8E" w:rsidP="00A56F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D1069A" w:rsidRPr="00D1069A" w:rsidRDefault="00A56F8E" w:rsidP="00A56F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ab/>
      </w:r>
      <w:r w:rsidR="00D1069A"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соответствии с </w:t>
      </w:r>
      <w:hyperlink r:id="rId5" w:history="1">
        <w:r w:rsidR="00D1069A" w:rsidRPr="00D1069A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Гражданским кодексом</w:t>
        </w:r>
      </w:hyperlink>
      <w:r w:rsidR="00D1069A"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Российской Федерации, </w:t>
      </w:r>
      <w:hyperlink r:id="rId6" w:history="1">
        <w:r w:rsidR="00D1069A" w:rsidRPr="00D1069A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частью 4 статьи 51</w:t>
        </w:r>
      </w:hyperlink>
      <w:r w:rsidR="00D1069A"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</w:t>
      </w:r>
      <w:hyperlink r:id="rId7" w:history="1">
        <w:r w:rsidR="00D1069A" w:rsidRPr="00D1069A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подпунктом 15 пункта 1 статьи 20</w:t>
        </w:r>
      </w:hyperlink>
      <w:r w:rsidR="00D1069A"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, </w:t>
      </w:r>
      <w:hyperlink r:id="rId8" w:history="1">
        <w:r w:rsidR="00D1069A" w:rsidRPr="00D1069A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статьей 23</w:t>
        </w:r>
      </w:hyperlink>
      <w:r w:rsidR="00D1069A"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Федерального закона от 14 ноября 2002 года N 161-ФЗ "О государственных и муниципальных унитарных предприятиях" и руководствуясь </w:t>
      </w:r>
      <w:hyperlink r:id="rId9" w:history="1">
        <w:r w:rsidR="00D1069A" w:rsidRPr="00D1069A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Уставом</w:t>
        </w:r>
      </w:hyperlink>
      <w:r w:rsidR="00D1069A" w:rsidRPr="00D1069A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Чамзинского муниципального района</w:t>
      </w:r>
      <w:r w:rsidR="00D1069A"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, </w:t>
      </w:r>
    </w:p>
    <w:p w:rsidR="00D1069A" w:rsidRPr="00D1069A" w:rsidRDefault="00D1069A" w:rsidP="00A56F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</w:p>
    <w:p w:rsidR="00D1069A" w:rsidRPr="00D1069A" w:rsidRDefault="00D1069A" w:rsidP="00A56F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D1069A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Совет депутатов Чамзинского муниципального района РЕШИЛ:</w:t>
      </w:r>
    </w:p>
    <w:p w:rsidR="00D1069A" w:rsidRPr="00D1069A" w:rsidRDefault="00D1069A" w:rsidP="00A56F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</w:p>
    <w:p w:rsidR="00D1069A" w:rsidRDefault="00D1069A" w:rsidP="00A56F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    </w:t>
      </w:r>
      <w:bookmarkStart w:id="0" w:name="sub_1"/>
      <w:r w:rsidRPr="00A56F8E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1.</w:t>
      </w:r>
      <w:r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Утвердить Положение о порядке согласования сделок, совершаемых муниципальными унитарными предприятиями   Чамзинского </w:t>
      </w:r>
      <w:r w:rsidR="00A56F8E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м</w:t>
      </w:r>
      <w:r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униципального района согласно </w:t>
      </w:r>
      <w:hyperlink r:id="rId10" w:anchor="sub_1000" w:history="1">
        <w:r w:rsidRPr="00D1069A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приложению</w:t>
        </w:r>
      </w:hyperlink>
      <w:r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</w:t>
      </w:r>
    </w:p>
    <w:p w:rsidR="00A56F8E" w:rsidRPr="00D1069A" w:rsidRDefault="00A56F8E" w:rsidP="00A56F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bookmarkEnd w:id="0"/>
    <w:p w:rsidR="00D1069A" w:rsidRDefault="00D1069A" w:rsidP="00A56F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    </w:t>
      </w:r>
      <w:r w:rsidRPr="00A56F8E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2.</w:t>
      </w:r>
      <w:r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Настоящее решение вступает в силу со дня </w:t>
      </w:r>
      <w:hyperlink r:id="rId11" w:history="1">
        <w:r w:rsidRPr="00D1069A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официального опубликования</w:t>
        </w:r>
      </w:hyperlink>
      <w:r w:rsidRPr="00D1069A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в Информационном бюллетене Чамзинского муниципального района Республики Мордовия</w:t>
      </w:r>
      <w:r w:rsidRPr="00D1069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</w:t>
      </w:r>
    </w:p>
    <w:p w:rsidR="00A56F8E" w:rsidRPr="00D1069A" w:rsidRDefault="00A56F8E" w:rsidP="00A56F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D1069A" w:rsidRPr="00D1069A" w:rsidRDefault="00D1069A" w:rsidP="00D1069A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A56F8E" w:rsidRPr="00A56F8E" w:rsidRDefault="00A56F8E" w:rsidP="00A56F8E">
      <w:pPr>
        <w:spacing w:after="0"/>
        <w:rPr>
          <w:rFonts w:ascii="Times New Roman" w:hAnsi="Times New Roman" w:cs="Times New Roman"/>
        </w:rPr>
      </w:pPr>
      <w:r w:rsidRPr="00A56F8E">
        <w:rPr>
          <w:rFonts w:ascii="Times New Roman" w:hAnsi="Times New Roman" w:cs="Times New Roman"/>
        </w:rPr>
        <w:t>Председатель Совета депутатов                                                  Глава</w:t>
      </w:r>
    </w:p>
    <w:p w:rsidR="00A56F8E" w:rsidRPr="00A56F8E" w:rsidRDefault="00A56F8E" w:rsidP="00A56F8E">
      <w:pPr>
        <w:spacing w:after="0"/>
        <w:rPr>
          <w:rFonts w:ascii="Times New Roman" w:hAnsi="Times New Roman" w:cs="Times New Roman"/>
        </w:rPr>
      </w:pPr>
      <w:r w:rsidRPr="00A56F8E">
        <w:rPr>
          <w:rFonts w:ascii="Times New Roman" w:hAnsi="Times New Roman" w:cs="Times New Roman"/>
        </w:rPr>
        <w:t>Чамзинского муниципального района                                        Чамзинского муниципального района</w:t>
      </w:r>
    </w:p>
    <w:p w:rsidR="00A56F8E" w:rsidRPr="00A56F8E" w:rsidRDefault="00A56F8E" w:rsidP="00A56F8E">
      <w:pPr>
        <w:spacing w:after="0"/>
        <w:rPr>
          <w:rFonts w:ascii="Times New Roman" w:hAnsi="Times New Roman" w:cs="Times New Roman"/>
        </w:rPr>
      </w:pPr>
      <w:r w:rsidRPr="00A56F8E">
        <w:rPr>
          <w:rFonts w:ascii="Times New Roman" w:hAnsi="Times New Roman" w:cs="Times New Roman"/>
        </w:rPr>
        <w:t>Республики Мордовия                                                                  Республики Мордовия</w:t>
      </w:r>
    </w:p>
    <w:p w:rsidR="00A56F8E" w:rsidRPr="00A56F8E" w:rsidRDefault="00A56F8E" w:rsidP="00A56F8E">
      <w:pPr>
        <w:tabs>
          <w:tab w:val="left" w:pos="7755"/>
        </w:tabs>
        <w:spacing w:after="0"/>
        <w:rPr>
          <w:rFonts w:ascii="Times New Roman" w:hAnsi="Times New Roman" w:cs="Times New Roman"/>
        </w:rPr>
      </w:pPr>
      <w:r w:rsidRPr="00A56F8E">
        <w:rPr>
          <w:rFonts w:ascii="Times New Roman" w:hAnsi="Times New Roman" w:cs="Times New Roman"/>
        </w:rPr>
        <w:tab/>
      </w:r>
    </w:p>
    <w:p w:rsidR="00A56F8E" w:rsidRDefault="00A56F8E" w:rsidP="00A56F8E">
      <w:pPr>
        <w:spacing w:after="0"/>
        <w:rPr>
          <w:rFonts w:ascii="Times New Roman" w:hAnsi="Times New Roman" w:cs="Times New Roman"/>
        </w:rPr>
      </w:pPr>
      <w:r w:rsidRPr="00A56F8E">
        <w:rPr>
          <w:rFonts w:ascii="Times New Roman" w:hAnsi="Times New Roman" w:cs="Times New Roman"/>
        </w:rPr>
        <w:t xml:space="preserve">____________________ В.Я.Борисов                                           </w:t>
      </w:r>
      <w:r w:rsidRPr="00A56F8E">
        <w:rPr>
          <w:rFonts w:ascii="Times New Roman" w:hAnsi="Times New Roman" w:cs="Times New Roman"/>
          <w:u w:val="single"/>
        </w:rPr>
        <w:t xml:space="preserve">                                </w:t>
      </w:r>
      <w:r w:rsidRPr="00A56F8E">
        <w:rPr>
          <w:rFonts w:ascii="Times New Roman" w:hAnsi="Times New Roman" w:cs="Times New Roman"/>
        </w:rPr>
        <w:t>В.Г.Цыбаков</w:t>
      </w:r>
    </w:p>
    <w:p w:rsidR="00B46937" w:rsidRDefault="00B46937" w:rsidP="00A56F8E">
      <w:pPr>
        <w:spacing w:after="0"/>
        <w:rPr>
          <w:rFonts w:ascii="Times New Roman" w:hAnsi="Times New Roman" w:cs="Times New Roman"/>
        </w:rPr>
      </w:pPr>
    </w:p>
    <w:p w:rsidR="00B46937" w:rsidRDefault="00B46937" w:rsidP="00A56F8E">
      <w:pPr>
        <w:spacing w:after="0"/>
        <w:rPr>
          <w:rFonts w:ascii="Times New Roman" w:hAnsi="Times New Roman" w:cs="Times New Roman"/>
        </w:rPr>
      </w:pPr>
    </w:p>
    <w:p w:rsidR="00B46937" w:rsidRDefault="00B46937" w:rsidP="00A56F8E">
      <w:pPr>
        <w:spacing w:after="0"/>
        <w:rPr>
          <w:rFonts w:ascii="Times New Roman" w:hAnsi="Times New Roman" w:cs="Times New Roman"/>
        </w:rPr>
      </w:pPr>
    </w:p>
    <w:p w:rsidR="00B46937" w:rsidRDefault="00B46937" w:rsidP="00A56F8E">
      <w:pPr>
        <w:spacing w:after="0"/>
        <w:rPr>
          <w:rFonts w:ascii="Times New Roman" w:hAnsi="Times New Roman" w:cs="Times New Roman"/>
        </w:rPr>
      </w:pPr>
      <w:bookmarkStart w:id="1" w:name="_GoBack"/>
      <w:bookmarkEnd w:id="1"/>
    </w:p>
    <w:p w:rsidR="00B46937" w:rsidRDefault="00B46937" w:rsidP="00A56F8E">
      <w:pPr>
        <w:spacing w:after="0"/>
        <w:rPr>
          <w:rFonts w:ascii="Times New Roman" w:hAnsi="Times New Roman" w:cs="Times New Roman"/>
        </w:rPr>
      </w:pPr>
    </w:p>
    <w:p w:rsidR="006F123F" w:rsidRDefault="006F123F" w:rsidP="00B46937">
      <w:pPr>
        <w:spacing w:after="0" w:line="240" w:lineRule="auto"/>
        <w:ind w:firstLine="698"/>
        <w:jc w:val="right"/>
        <w:rPr>
          <w:rStyle w:val="a5"/>
          <w:rFonts w:ascii="Times New Roman" w:hAnsi="Times New Roman" w:cs="Times New Roman"/>
          <w:b w:val="0"/>
          <w:bCs/>
          <w:sz w:val="24"/>
          <w:szCs w:val="24"/>
        </w:rPr>
      </w:pPr>
      <w:bookmarkStart w:id="2" w:name="sub_1000"/>
    </w:p>
    <w:p w:rsidR="006F123F" w:rsidRDefault="006F123F" w:rsidP="00B46937">
      <w:pPr>
        <w:spacing w:after="0" w:line="240" w:lineRule="auto"/>
        <w:ind w:firstLine="698"/>
        <w:jc w:val="right"/>
        <w:rPr>
          <w:rStyle w:val="a5"/>
          <w:rFonts w:ascii="Times New Roman" w:hAnsi="Times New Roman" w:cs="Times New Roman"/>
          <w:b w:val="0"/>
          <w:bCs/>
          <w:sz w:val="24"/>
          <w:szCs w:val="24"/>
        </w:rPr>
      </w:pPr>
    </w:p>
    <w:p w:rsidR="006F123F" w:rsidRDefault="006F123F" w:rsidP="00B46937">
      <w:pPr>
        <w:spacing w:after="0" w:line="240" w:lineRule="auto"/>
        <w:ind w:firstLine="698"/>
        <w:jc w:val="right"/>
        <w:rPr>
          <w:rStyle w:val="a5"/>
          <w:rFonts w:ascii="Times New Roman" w:hAnsi="Times New Roman" w:cs="Times New Roman"/>
          <w:b w:val="0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B46937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lastRenderedPageBreak/>
        <w:t>Приложение </w:t>
      </w:r>
      <w:r w:rsidRPr="00B46937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br/>
        <w:t xml:space="preserve">к </w:t>
      </w:r>
      <w:hyperlink r:id="rId12" w:anchor="sub_0" w:history="1">
        <w:r w:rsidRPr="00B46937">
          <w:rPr>
            <w:rStyle w:val="a6"/>
            <w:sz w:val="24"/>
            <w:szCs w:val="24"/>
          </w:rPr>
          <w:t>решению</w:t>
        </w:r>
      </w:hyperlink>
      <w:r w:rsidRPr="00B46937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t xml:space="preserve"> Совета депутатов</w:t>
      </w:r>
      <w:r w:rsidRPr="00B46937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br/>
        <w:t xml:space="preserve">              Чамзинского муниципального района РМ</w:t>
      </w:r>
      <w:r w:rsidRPr="00B46937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br/>
        <w:t>от 22.09.2020г. № 279</w:t>
      </w:r>
    </w:p>
    <w:bookmarkEnd w:id="2"/>
    <w:p w:rsidR="00B46937" w:rsidRPr="00B46937" w:rsidRDefault="00B46937" w:rsidP="00B4693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46937" w:rsidRPr="00B46937" w:rsidRDefault="00B46937" w:rsidP="00B46937">
      <w:pPr>
        <w:pStyle w:val="1"/>
        <w:spacing w:before="0" w:after="0"/>
        <w:jc w:val="both"/>
        <w:rPr>
          <w:rFonts w:ascii="Times New Roman" w:eastAsiaTheme="minorEastAsia" w:hAnsi="Times New Roman" w:cs="Times New Roman"/>
        </w:rPr>
      </w:pPr>
    </w:p>
    <w:p w:rsidR="00B46937" w:rsidRDefault="00B46937" w:rsidP="00B46937">
      <w:pPr>
        <w:pStyle w:val="1"/>
        <w:spacing w:before="0" w:after="0"/>
        <w:rPr>
          <w:rFonts w:ascii="Times New Roman" w:eastAsiaTheme="minorEastAsia" w:hAnsi="Times New Roman" w:cs="Times New Roman"/>
        </w:rPr>
      </w:pPr>
    </w:p>
    <w:p w:rsidR="006F123F" w:rsidRPr="006F123F" w:rsidRDefault="006F123F" w:rsidP="006F123F">
      <w:pPr>
        <w:rPr>
          <w:lang w:eastAsia="ru-RU"/>
        </w:rPr>
      </w:pPr>
    </w:p>
    <w:p w:rsidR="00B46937" w:rsidRDefault="00B46937" w:rsidP="00B46937">
      <w:pPr>
        <w:pStyle w:val="1"/>
        <w:spacing w:before="0" w:after="0"/>
        <w:rPr>
          <w:rFonts w:ascii="Times New Roman" w:eastAsiaTheme="minorEastAsia" w:hAnsi="Times New Roman" w:cs="Times New Roman"/>
        </w:rPr>
      </w:pPr>
      <w:r w:rsidRPr="00B46937">
        <w:rPr>
          <w:rFonts w:ascii="Times New Roman" w:eastAsiaTheme="minorEastAsia" w:hAnsi="Times New Roman" w:cs="Times New Roman"/>
        </w:rPr>
        <w:t>Положение</w:t>
      </w:r>
      <w:r w:rsidRPr="00B46937">
        <w:rPr>
          <w:rFonts w:ascii="Times New Roman" w:eastAsiaTheme="minorEastAsia" w:hAnsi="Times New Roman" w:cs="Times New Roman"/>
        </w:rPr>
        <w:br/>
        <w:t>о порядке согласования сделок, совершаемых муниципальными унитарными предприятиями Чамзинского муниципального района</w:t>
      </w:r>
      <w:r>
        <w:rPr>
          <w:rFonts w:ascii="Times New Roman" w:eastAsiaTheme="minorEastAsia" w:hAnsi="Times New Roman" w:cs="Times New Roman"/>
        </w:rPr>
        <w:t>.</w:t>
      </w:r>
    </w:p>
    <w:p w:rsidR="00B46937" w:rsidRPr="00B46937" w:rsidRDefault="00B46937" w:rsidP="00B46937">
      <w:pPr>
        <w:rPr>
          <w:lang w:eastAsia="ru-RU"/>
        </w:rPr>
      </w:pPr>
    </w:p>
    <w:p w:rsidR="00B46937" w:rsidRPr="00B46937" w:rsidRDefault="00B46937" w:rsidP="00B46937">
      <w:pPr>
        <w:pStyle w:val="1"/>
        <w:spacing w:before="0" w:after="0"/>
        <w:rPr>
          <w:rFonts w:ascii="Times New Roman" w:eastAsiaTheme="minorEastAsia" w:hAnsi="Times New Roman" w:cs="Times New Roman"/>
        </w:rPr>
      </w:pPr>
      <w:bookmarkStart w:id="3" w:name="sub_100"/>
      <w:r w:rsidRPr="00B46937">
        <w:rPr>
          <w:rFonts w:ascii="Times New Roman" w:eastAsiaTheme="minorEastAsia" w:hAnsi="Times New Roman" w:cs="Times New Roman"/>
        </w:rPr>
        <w:t>1. Общие положения</w:t>
      </w:r>
    </w:p>
    <w:bookmarkEnd w:id="3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11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 xml:space="preserve">1.1. Положение о порядке согласования сделок, совершаемых муниципальными унитарными предприятиями Чамизинского муниципального района, (далее - Положение) разработано в соответствии с </w:t>
      </w:r>
      <w:hyperlink r:id="rId13" w:history="1">
        <w:r w:rsidRPr="00B46937">
          <w:rPr>
            <w:rStyle w:val="a6"/>
            <w:sz w:val="24"/>
            <w:szCs w:val="24"/>
          </w:rPr>
          <w:t>Гражданским кодексом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hyperlink r:id="rId14" w:history="1">
        <w:r w:rsidRPr="00B46937">
          <w:rPr>
            <w:rStyle w:val="a6"/>
            <w:sz w:val="24"/>
            <w:szCs w:val="24"/>
          </w:rPr>
          <w:t>Федеральным законом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от 14 ноября 2002 года N 161-ФЗ "О государственных и муниципальных унитарных предприятиях" с целью обеспечения защиты имущественных прав собственника в процессе финансово-хозяйственной деятельности муниципальных унитарных предприятий Чамзинского муниципального района  (далее - предприятие) и обеспечения единой процедуры получения предприятием согласия на совершение сделок и организации закупочной деятельности.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12"/>
      <w:bookmarkEnd w:id="4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 xml:space="preserve">1.2. Значения понятий, используемых в настоящем Положении, соответствуют определениям законодательства Российской Федерации </w:t>
      </w:r>
      <w:hyperlink r:id="rId15" w:history="1">
        <w:r w:rsidRPr="00B46937">
          <w:rPr>
            <w:rStyle w:val="a6"/>
            <w:sz w:val="24"/>
            <w:szCs w:val="24"/>
          </w:rPr>
          <w:t>о государственных и муниципальных унитарных предприятиях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6" w:history="1">
        <w:r w:rsidRPr="00B46937">
          <w:rPr>
            <w:rStyle w:val="a6"/>
            <w:sz w:val="24"/>
            <w:szCs w:val="24"/>
          </w:rPr>
          <w:t>о контрактной системе в сфере закупок товаров, работ, услуг</w:t>
        </w:r>
      </w:hyperlink>
      <w:r w:rsidRPr="00B46937">
        <w:rPr>
          <w:rFonts w:ascii="Times New Roman" w:hAnsi="Times New Roman" w:cs="Times New Roman"/>
          <w:sz w:val="24"/>
          <w:szCs w:val="24"/>
        </w:rPr>
        <w:t>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13"/>
      <w:bookmarkEnd w:id="5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1.3. Согласованию подлежат сделки, совершаемые предприятием, стоимость которых составляет более десяти процентов уставного фонда предприятия, если иное не предусмотрено уставом предприятия.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14"/>
      <w:bookmarkEnd w:id="6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1.4. Обязательному согласованию подлежат следующие сделки, совершаемые предприятием:</w:t>
      </w:r>
    </w:p>
    <w:bookmarkEnd w:id="7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сделки или несколько взаимосвязанных сделок, связанных с приобретением, отчуждением или возможностью отчуждения предприятием движимого и недвижимого имущества прямо либо косвенно (в том числе продажа, залог);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сделки по участию предприятия в ассоциациях, других объединениях коммерческих организаций, некоммерческих организациях и иных юридических лицах, внесения имущества в уставный (складочный) капитал хозяйственных обществ или передачи им такого имущества иным образом в качестве их учредителя или участника;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сделки, связанные с распоряжением вклада (доли) в уставном (складочном) капитале хозяйствующих обществ или товариществ, а также принадлежащими предприятию акциями;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крупные сделки и сделки, в совершении которых имеется заинтересованность руководителя предприятия;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сделки, связанные с предоставлением кредитов, займов (в том числе путем вексельного обеспечения), поручительств, получением банковских гарантий, уступкой прав требования, переводом долга, осуществлением заимствований у третьих лиц, изменением условий кредитования (продление срока кредитного договора или договора займа, изменением процентной ставки по займу или кредиту, другие условия);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сделки, связанные с заключением договоров простого товарищества;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иные сделки, предусмотренные законодательством Российской Федерации и (или) уставом предприятия.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15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 xml:space="preserve">1.5. Закупка товаров, работ, услуг, совершаемых предприятием в процессе обычной хозяйственной деятельности в соответствии с уставными видами деятельности и участия в закупках в рамках государственного или муниципального контракта, осуществляется в </w:t>
      </w:r>
      <w:r w:rsidRPr="00B46937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с </w:t>
      </w:r>
      <w:hyperlink r:id="rId17" w:history="1">
        <w:r w:rsidRPr="00B46937">
          <w:rPr>
            <w:rStyle w:val="a6"/>
            <w:sz w:val="24"/>
            <w:szCs w:val="24"/>
          </w:rPr>
          <w:t>законодательством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Российской Федерации о контрактной системе в сфере закупок товаров, работ, услуг.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16"/>
      <w:bookmarkEnd w:id="8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 xml:space="preserve">1.6. Согласование крупной сделки, направленной на закупку товаров, работ, услуг предприятием на основании, указанном в </w:t>
      </w:r>
      <w:hyperlink r:id="rId18" w:anchor="sub_115" w:history="1">
        <w:r w:rsidRPr="00B46937">
          <w:rPr>
            <w:rStyle w:val="a6"/>
            <w:sz w:val="24"/>
            <w:szCs w:val="24"/>
          </w:rPr>
          <w:t>пункте 1.5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настоящего Положения, осуществляется до проведения процедуры закупки.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17"/>
      <w:bookmarkEnd w:id="9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1.7. К сделкам без проведения конкурентных процедур отбора подрядчика (исполнителя работ, услуг) относятся:</w:t>
      </w:r>
    </w:p>
    <w:bookmarkEnd w:id="10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сделки, связанные с предоставлением займов, поручительств;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сделки, связанные с внесением недвижимого имущества в качестве вклада в уставный (складочный) капитал хозяйствующего общества или товарищества, участием в простом товариществе, или в качестве залога;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 xml:space="preserve">сделки, связанные с получением бюджетных кредитов, предоставляемых на условиях и в пределах лимитов, которые предусмотрены </w:t>
      </w:r>
      <w:hyperlink r:id="rId19" w:history="1">
        <w:r w:rsidRPr="00B46937">
          <w:rPr>
            <w:rStyle w:val="a6"/>
            <w:sz w:val="24"/>
            <w:szCs w:val="24"/>
          </w:rPr>
          <w:t>бюджетным законодательством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18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1.8. Предприятие может распоряжаться движимым и недвижимым имуществом только в пределах, не лишающих его возможности осуществлять деятельность, цели, предмет, виды которой определены уставом такого предприятия.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19"/>
      <w:bookmarkEnd w:id="11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1.9. Все сделки, указанные в настоящем Положении, должны совершаться с предварительного согласия собственника имущества (далее - Администрация Чамзинского муниципального района).</w:t>
      </w:r>
    </w:p>
    <w:bookmarkEnd w:id="12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Сделки, совершаемые предприятием с нарушением требований настоящего Положения, являются ничтожными.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B46937">
        <w:rPr>
          <w:rFonts w:ascii="Times New Roman" w:hAnsi="Times New Roman" w:cs="Times New Roman"/>
          <w:b/>
          <w:sz w:val="24"/>
          <w:szCs w:val="24"/>
        </w:rPr>
        <w:t>1.10. При намерении совершить одну из сделок, указанных в настоящем Положении, предприятие подает заявку в Комиссию по согласованию сделок, совершаемых муниципальными унитарными предприятиями Чамзинского муниципального района, созданную при Администрации Чамзинского муниципального района (далее - Комиссия), посредством письменного обращения на имя председателя Комиссии.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111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 xml:space="preserve">1.11. Заявка подается в письменном виде на фирменном бланке предприятия за подписью руководителя с приложением пакета документов, указанных в </w:t>
      </w:r>
      <w:hyperlink r:id="rId20" w:anchor="sub_300" w:history="1">
        <w:r w:rsidRPr="00B46937">
          <w:rPr>
            <w:rStyle w:val="a6"/>
            <w:sz w:val="24"/>
            <w:szCs w:val="24"/>
          </w:rPr>
          <w:t>разделе 3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настоящего Положения, и должна содержать следующие сведения:</w:t>
      </w:r>
    </w:p>
    <w:bookmarkEnd w:id="13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цель совершения сделки;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вид и предмет сделки;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цену сделки (в случае проведения торгов - начальную (максимальную) цену договора, контракта), наличие НДС;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полное название контрагента по сделке с указанием его места нахождения;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источник финансирования сделки;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форму и размер обеспечения исполнения обязательств по сделке, если сделка осуществляется с обеспечением;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сведения о государственном или муниципальном контракте, содержащие регистрационный номер контракта, наименование работ (услуг) по контракту, цену контракта и период его действия (в случае, если предприятие является участником закупки в рамках государственного или муниципального контракта);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иные существенные условия сделки, относительно которых по заявлению одной из сторон должно быть достигнуто соглашение.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937" w:rsidRDefault="00B46937" w:rsidP="00B46937">
      <w:pPr>
        <w:pStyle w:val="1"/>
        <w:spacing w:before="0" w:after="0"/>
        <w:rPr>
          <w:rFonts w:ascii="Times New Roman" w:eastAsiaTheme="minorEastAsia" w:hAnsi="Times New Roman" w:cs="Times New Roman"/>
        </w:rPr>
      </w:pPr>
      <w:bookmarkStart w:id="14" w:name="sub_200"/>
      <w:r w:rsidRPr="00B46937">
        <w:rPr>
          <w:rFonts w:ascii="Times New Roman" w:eastAsiaTheme="minorEastAsia" w:hAnsi="Times New Roman" w:cs="Times New Roman"/>
        </w:rPr>
        <w:t xml:space="preserve">2. Основные требования к согласованию совершения сделок </w:t>
      </w:r>
    </w:p>
    <w:p w:rsidR="00B46937" w:rsidRPr="00B46937" w:rsidRDefault="00B46937" w:rsidP="00B46937">
      <w:pPr>
        <w:pStyle w:val="1"/>
        <w:spacing w:before="0" w:after="0"/>
        <w:rPr>
          <w:rFonts w:ascii="Times New Roman" w:eastAsiaTheme="minorEastAsia" w:hAnsi="Times New Roman" w:cs="Times New Roman"/>
        </w:rPr>
      </w:pPr>
      <w:r w:rsidRPr="00B46937">
        <w:rPr>
          <w:rFonts w:ascii="Times New Roman" w:eastAsiaTheme="minorEastAsia" w:hAnsi="Times New Roman" w:cs="Times New Roman"/>
        </w:rPr>
        <w:t>и процедура согласования сделок</w:t>
      </w:r>
    </w:p>
    <w:bookmarkEnd w:id="14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221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2.1. Решение о согласовании предприятию сделок принимается с учетом следующих требований:</w:t>
      </w:r>
    </w:p>
    <w:bookmarkEnd w:id="15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полнота и точность информации, содержащейся в представленных документах;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обоснованная необходимость совершения сделки;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финансовое состояние предприятия и его способность исполнять свои обязательства по сделке с учетом оценки экономической эффективности деятельности предприятия;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lastRenderedPageBreak/>
        <w:t>условия сделки;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обеспечение по сделке.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222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2.2. Процедура согласования сделок предусматривает:</w:t>
      </w:r>
    </w:p>
    <w:bookmarkEnd w:id="16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рассмотрение заявки и пакета документов к ней;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подготовка решения о даче согласия на совершение предприятием сделки.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2.3. По результатам рассмотрения документов по сделкам Комиссия или отделами Администрации Чамзинского муниципального района  по поручению Комиссии на основании письменного запроса (при необходимости) могут быть запрошены дополнительные сведения (документы).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Предприятие обязано в течение семи рабочих дней с момента письменного уведомления предоставить недостающие сведения (документы). В случае, если предприятие в указанный срок не исполнило требование о предоставлении дополнительных сведений (документов), заявка к согласованию не принимается.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2.4. Решение о согласовании сделки или отказ принимается Комиссией.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229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2.5. Решение об отказе в сделке принимается в случае, если:</w:t>
      </w:r>
    </w:p>
    <w:bookmarkEnd w:id="17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совершение сделки экономически нецелесообразно;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сделка не соответствует целям, предмету и видам деятельности предприятия, может повлечь прекращение основной деятельности или нарушение технологического цикла;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предметом сделки выступает ограниченное в обороте или изъятое из оборота имущество либо имущество, не подлежащее отчуждению;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при неспособности предприятия нести гражданско-правовую ответственность по сделке, что может привести к банкротству предприятия, к скрытой приватизации имущества, являющегося предметом залога по крупной сделке;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если условия, предусмотренные проектом договора по сделке, ущемляют интересы Администрации Чамзинского муниципального района;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если планируемая сделка противоречит нормам законодательства Российской Федерации;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 xml:space="preserve">отсутствует полный пакет документов, установленный </w:t>
      </w:r>
      <w:hyperlink r:id="rId21" w:anchor="sub_300" w:history="1">
        <w:r w:rsidRPr="00B46937">
          <w:rPr>
            <w:rStyle w:val="a6"/>
            <w:sz w:val="24"/>
            <w:szCs w:val="24"/>
          </w:rPr>
          <w:t>разделом 3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2210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2.6. Отказ в сделке оформляется письмом Администрации Чамзинского муниципального района.</w:t>
      </w:r>
    </w:p>
    <w:bookmarkEnd w:id="18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2.7. Общий срок рассмотрения заявки не может превышать пятнадцати рабочих дней со дня ее получения, а в случае запроса дополнительных сведений (документов) - срок рассмотрения заявки продлевается на срок не более трех рабочих дней.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2.8. При изменении условий совершения сделки предприятие обязано проинформировать в письменной форме Комиссию об изменениях и причинах данных изменений.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Процедура согласования изменений и дополнений условий совершения сделки осуществляется в порядке, установленном настоящем Положением.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2213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2.9. Решение о даче согласия на передачу в залог имущества принимается одновременно с принятием решения о даче согласия на совершение основной сделки, в обеспечение которой предоставляется в залог имущество.</w:t>
      </w:r>
    </w:p>
    <w:bookmarkEnd w:id="19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2.10. Решение о согласовании сделок, совершаемых предприятием, оформляется</w:t>
      </w:r>
      <w:bookmarkStart w:id="20" w:name="sub_22141"/>
      <w:r w:rsidRPr="00B46937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Чамзинского муниципального района.</w:t>
      </w:r>
    </w:p>
    <w:bookmarkEnd w:id="20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937" w:rsidRDefault="00B46937" w:rsidP="00B46937">
      <w:pPr>
        <w:pStyle w:val="1"/>
        <w:spacing w:before="0" w:after="0"/>
        <w:rPr>
          <w:rFonts w:ascii="Times New Roman" w:eastAsiaTheme="minorEastAsia" w:hAnsi="Times New Roman" w:cs="Times New Roman"/>
        </w:rPr>
      </w:pPr>
      <w:bookmarkStart w:id="21" w:name="sub_300"/>
      <w:r w:rsidRPr="00B46937">
        <w:rPr>
          <w:rFonts w:ascii="Times New Roman" w:eastAsiaTheme="minorEastAsia" w:hAnsi="Times New Roman" w:cs="Times New Roman"/>
        </w:rPr>
        <w:t xml:space="preserve">3. Состав пакета документов, необходимых для согласования сделки, </w:t>
      </w:r>
    </w:p>
    <w:p w:rsidR="00B46937" w:rsidRPr="00B46937" w:rsidRDefault="00B46937" w:rsidP="00B46937">
      <w:pPr>
        <w:pStyle w:val="1"/>
        <w:spacing w:before="0" w:after="0"/>
        <w:rPr>
          <w:rFonts w:ascii="Times New Roman" w:eastAsiaTheme="minorEastAsia" w:hAnsi="Times New Roman" w:cs="Times New Roman"/>
        </w:rPr>
      </w:pPr>
      <w:r w:rsidRPr="00B46937">
        <w:rPr>
          <w:rFonts w:ascii="Times New Roman" w:eastAsiaTheme="minorEastAsia" w:hAnsi="Times New Roman" w:cs="Times New Roman"/>
        </w:rPr>
        <w:t>совершаемой предприятием</w:t>
      </w:r>
      <w:r>
        <w:rPr>
          <w:rFonts w:ascii="Times New Roman" w:eastAsiaTheme="minorEastAsia" w:hAnsi="Times New Roman" w:cs="Times New Roman"/>
        </w:rPr>
        <w:t>.</w:t>
      </w:r>
    </w:p>
    <w:bookmarkEnd w:id="21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331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3.1. В зависимости от вида совершаемой сделки к заявке прилагаются следующие документы: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3311"/>
      <w:bookmarkEnd w:id="22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3.1.1. при одобрении сделки или нескольких взаимосвязанных сделок, связанных с приобретением, отчуждением или возможностью отчуждения предприятием движимого и недвижимого имущества прямо либо косвенно (в том числе продажа, залог):</w:t>
      </w:r>
    </w:p>
    <w:bookmarkEnd w:id="23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недвижимости о зарегистрированных правах, обременениях на недвижимое имущество, выданная не ранее двух месяцев до ее представления;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копия технического (кадастрового) паспорта;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lastRenderedPageBreak/>
        <w:t>правоустанавливающие и право подтверждающие документы на объект недвижимости и на земельный участок, на котором расположен объект недвижимости;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справка о балансовой стоимости недвижимого имущества, подписанная руководителем предприятия;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проект договора на совершение сделки;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перечень имущества, передаваемого в качестве залога по договору, являющегося предметом сделки либо участвующего в сделке (в случае согласования совершения сделок по отчуждению (оформлению в залог) имущества);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расчет срока окупаемости затраченных денежных средств (для сделок, связанных с приобретением имущества);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 xml:space="preserve">отчет об оценке рыночной стоимости имущества, с которым предполагается совершить сделку, подготовленный в соответствии с </w:t>
      </w:r>
      <w:hyperlink r:id="rId22" w:history="1">
        <w:r w:rsidRPr="00B46937">
          <w:rPr>
            <w:rStyle w:val="a6"/>
            <w:sz w:val="24"/>
            <w:szCs w:val="24"/>
          </w:rPr>
          <w:t>законодательством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Российской Федерации об оценочной деятельности не ранее, чем за три месяца до его представления;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проект договора лизинга при приобретении движимого имущества в лизинг;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3312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3.1.2. при одобрении сделки, связанной с распоряжением вклада (доли) в уставном (складочном) капитале хозяйствующих обществ или товариществ, а также принадлежащими предприятию акциями:</w:t>
      </w:r>
    </w:p>
    <w:bookmarkEnd w:id="24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выписка из реестра акционеров общества (при сделках с акциями);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копии учредительных документов хозяйственного общества или товарищества, заверенные руководителем хозяйственного общества или товарищества;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копии документов годовой бухгалтерской отчетности на последнюю отчетную дату, заверенные руководителем и главным бухгалтером хозяйственного общества или товарищества;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 xml:space="preserve">отчет об оценке рыночной стоимости вкладов (долей) или акций подготовленный в соответствии с </w:t>
      </w:r>
      <w:hyperlink r:id="rId23" w:history="1">
        <w:r w:rsidRPr="00B46937">
          <w:rPr>
            <w:rStyle w:val="a6"/>
            <w:sz w:val="24"/>
            <w:szCs w:val="24"/>
          </w:rPr>
          <w:t>законодательством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Российской Федерации об оценочной деятельности не ранее, чем за три месяца до его представления;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3313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3.1.3. при одобрении сделки об участии предприятия в ассоциациях, других объединениях коммерческих организаций, некоммерческих организациях и иных юридических лицах, внесения имущества в уставный (складочный) капитал хозяйственных обществ или передачи им такого имущества иным образом в качестве их учредителя или участника:</w:t>
      </w:r>
    </w:p>
    <w:bookmarkEnd w:id="25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копии устава, учредительного договора (решения об учреждении) организации;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копию документа, подтверждающего факт внесения записи в Единый государственный реестр юридических лиц, свидетельствующего о регистрации организации в качестве юридического лица или свидетельство о государственной регистрации в качестве индивидуального предпринимателя, который наряду с предприятием будет выступать учредителем организации;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копии документов годовой бухгалтерской отчетности на последнюю отчетную дату, заверенные руководителем и главным бухгалтером организации (для участия в существующих организациях);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3314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 xml:space="preserve">3.1.4. при одобрении сделки, связанной с заключением договоров простого товарищества - проект договора простого товарищества, а также документы, указанные в </w:t>
      </w:r>
      <w:hyperlink r:id="rId24" w:anchor="sub_3313" w:history="1">
        <w:r w:rsidRPr="00B46937">
          <w:rPr>
            <w:rStyle w:val="a6"/>
            <w:sz w:val="24"/>
            <w:szCs w:val="24"/>
          </w:rPr>
          <w:t>подпункте 3.1.3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bookmarkEnd w:id="26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В случае заключения договора простого товарищества, заключаемого для осуществления совместной инвестиционной деятельности (инвестиционного товарищества), дополнительно предоставляются предложения по существенным условиям инвестиционного договора, включая требования: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к объемам финансирования на достройку объекта незавершенного строительства, поступающим от инвестора;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к объему прав на достроенный объект или его часть, переходящих к инвестору после ввода объекта в эксплуатацию;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к сроку действия договора.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3.1.5. при одобрении сделки, связанной с: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 xml:space="preserve">а) получением кредита, предоставлением или получением займа (в том числе путем вексельного обеспечения), продлением срока займа или кредитного договора, поручительств, </w:t>
      </w:r>
      <w:r w:rsidRPr="00B46937">
        <w:rPr>
          <w:rFonts w:ascii="Times New Roman" w:hAnsi="Times New Roman" w:cs="Times New Roman"/>
          <w:sz w:val="24"/>
          <w:szCs w:val="24"/>
        </w:rPr>
        <w:lastRenderedPageBreak/>
        <w:t>получением банковских гарантий, осуществлением заимствований у третьих лиц, изменением условий кредитования: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цель использования заемных средств;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проект договора заимствования (кредитного договора), содержащий сведения о форме заимствования (кредита), об объеме привлекаемых средств, о сроке возврата привлекаемых средств, о процентной ставке, выплачиваемой кредитору, иные условия;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письменное согласие займодавца (кредитора) на предоставление займа, в том числе по вексельному обеспечению займа;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письменное согласие поручителя, в случае требования кредитора о поручительстве, проект договора поручительства;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 xml:space="preserve">перечень имущества, передаваемого в качестве залога по договору, являющегося предметом сделки либо участвующего в сделке, с приложением отчета об оценке рыночной стоимости имущества, с которым предполагается совершить сделку, подготовленного в соответствии с </w:t>
      </w:r>
      <w:hyperlink r:id="rId25" w:history="1">
        <w:r w:rsidRPr="00B46937">
          <w:rPr>
            <w:rStyle w:val="a6"/>
            <w:sz w:val="24"/>
            <w:szCs w:val="24"/>
          </w:rPr>
          <w:t>законодательством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Российской Федерации об оценочной деятельности, и договора страхования закладываемого имущества (в случае передачи имущества в залог);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сведения о стоимости чистых активов на последнюю отчетную дату, скорректированную на сумму предполагаемого заимствования;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б) уступкой прав требования, переводом долга: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копии договоров на выполнение работ, оказание услуг, поставку товара, заключенные с юридическими или физическими лицами, долговые обязательства которых подлежат переуступке права долга;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акты сверки обязательств сторон;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проект договора, оформляющего основное обязательство;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33151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3.1.5.1. объем предполагаемого заимствования на момент обращения по согласованию сделки не может превышать стоимость чистых активов предприятия;</w:t>
      </w:r>
    </w:p>
    <w:bookmarkEnd w:id="27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 xml:space="preserve">3.1.5.2. при наличии долгосрочных обязательств по сделкам, указанным в </w:t>
      </w:r>
      <w:hyperlink r:id="rId26" w:anchor="sub_3315" w:history="1">
        <w:r w:rsidRPr="00B46937">
          <w:rPr>
            <w:rStyle w:val="a6"/>
            <w:sz w:val="24"/>
            <w:szCs w:val="24"/>
          </w:rPr>
          <w:t>пункте 3.1.5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настоящего Положения, предприятие ежемесячно с отчетом о финансово-хозяйственной деятельности предприятия предоставляет в ---------- Администрации Чамзинского муниципального района  сведения об исполнении обязательств и остатке задолженности по каждому заимствованию;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3316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3.1.6. при одобрении сделок, в совершении которых имеется заинтересованность руководителя предприятия:</w:t>
      </w:r>
    </w:p>
    <w:bookmarkEnd w:id="28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лиц, свидетельствующая о регистрации организации в качестве юридического лица, в котором: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а) руководитель предприятия, его супруг(га), родители, дети, братья, сестры и (или) их аффилированные лица владеют двадцатью и более процентами акций (долей, паев) в совокупности;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б) руководитель предприятия, его супруг(га), родители, дети, братья, сестры и (или) их аффилированные лица занимают должности в органах управления;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сведения об известных ему совершаемых или предполагаемых сделках, в совершении которых он может быть признан заинтересованным;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3.1.7. при одобрении крупной сделки, связанной с реализацией товаров, работ, услуг, совершаемых предприятием в процессе обычной хозяйственной деятельности в соответствии с уставными видами деятельности и участия в закупках в рамках государственного или муниципального контракта: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анализ рынка по заявленным предложениям;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33173"/>
      <w:r w:rsidRPr="00B46937">
        <w:rPr>
          <w:rFonts w:ascii="Times New Roman" w:hAnsi="Times New Roman" w:cs="Times New Roman"/>
          <w:sz w:val="24"/>
          <w:szCs w:val="24"/>
        </w:rPr>
        <w:t>проект договора (контракта) на поставку товара, работ, услуг;</w:t>
      </w:r>
    </w:p>
    <w:bookmarkEnd w:id="29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>3.1.8. при одобрении крупной сделки, связанной с определением поставщиков (подрядчиков, исполнителей):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расчет начальной (максимальной) цены закупки с приложением рыночных цен (стоимости) товаров, работ, услуг;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33183"/>
      <w:r w:rsidRPr="00B46937">
        <w:rPr>
          <w:rFonts w:ascii="Times New Roman" w:hAnsi="Times New Roman" w:cs="Times New Roman"/>
          <w:sz w:val="24"/>
          <w:szCs w:val="24"/>
        </w:rPr>
        <w:t>проект договора (контракта) на поставку товара, работ, услуг, техническое задание с отражением требований и характеристик закупаемого товара в случае закупки оборудования, техники;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3319"/>
      <w:bookmarkEnd w:id="30"/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46937">
        <w:rPr>
          <w:rFonts w:ascii="Times New Roman" w:hAnsi="Times New Roman" w:cs="Times New Roman"/>
          <w:sz w:val="24"/>
          <w:szCs w:val="24"/>
        </w:rPr>
        <w:t xml:space="preserve">3.1.9. при одобрении крупной сделки, связанной с закупкой товаров, работ, услуг у единственного поставщика, (подрядчика, исполнителя) в случаях, определенных </w:t>
      </w:r>
      <w:hyperlink r:id="rId27" w:history="1">
        <w:r w:rsidRPr="00B46937">
          <w:rPr>
            <w:rStyle w:val="a6"/>
            <w:sz w:val="24"/>
            <w:szCs w:val="24"/>
          </w:rPr>
          <w:t>статьей 93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года N 44-ФЗ "О контрактной системе в сфере закупок товаров, работ, услуг для обеспечения государственных и муниципальных нужд":</w:t>
      </w:r>
    </w:p>
    <w:bookmarkEnd w:id="31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извещение о проведении закупки;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протокол рассмотрения заявки на участие в закупке;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полные сведения о поставщике (подрядчике, исполнителе);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проект контракта (договора).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332"/>
      <w:r>
        <w:rPr>
          <w:rFonts w:ascii="Times New Roman" w:hAnsi="Times New Roman" w:cs="Times New Roman"/>
          <w:sz w:val="24"/>
          <w:szCs w:val="24"/>
        </w:rPr>
        <w:tab/>
      </w:r>
      <w:r w:rsidRPr="00B46937">
        <w:rPr>
          <w:rFonts w:ascii="Times New Roman" w:hAnsi="Times New Roman" w:cs="Times New Roman"/>
          <w:sz w:val="24"/>
          <w:szCs w:val="24"/>
        </w:rPr>
        <w:t xml:space="preserve">3.2. Если сделка связана с проведением ремонтных работ, с выполнением работ по строительству, реконструкции, техническому перевооружению, капитальному ремонту объектов капитального строительства кроме документов, указанных в </w:t>
      </w:r>
      <w:hyperlink r:id="rId28" w:anchor="sub_3318" w:history="1">
        <w:r w:rsidRPr="00B46937">
          <w:rPr>
            <w:rStyle w:val="a6"/>
            <w:sz w:val="24"/>
            <w:szCs w:val="24"/>
          </w:rPr>
          <w:t>подпунктах 3.1.8 - 3.1.9</w:t>
        </w:r>
      </w:hyperlink>
      <w:r w:rsidRPr="00B46937">
        <w:rPr>
          <w:rFonts w:ascii="Times New Roman" w:hAnsi="Times New Roman" w:cs="Times New Roman"/>
          <w:sz w:val="24"/>
          <w:szCs w:val="24"/>
        </w:rPr>
        <w:t xml:space="preserve"> настоящего Положения, представляются:</w:t>
      </w:r>
    </w:p>
    <w:bookmarkEnd w:id="32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локальный сметный расчет;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технический паспорт на объект.</w:t>
      </w:r>
    </w:p>
    <w:p w:rsidR="00B46937" w:rsidRPr="00B46937" w:rsidRDefault="006F123F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333"/>
      <w:r>
        <w:rPr>
          <w:rFonts w:ascii="Times New Roman" w:hAnsi="Times New Roman" w:cs="Times New Roman"/>
          <w:sz w:val="24"/>
          <w:szCs w:val="24"/>
        </w:rPr>
        <w:tab/>
      </w:r>
      <w:r w:rsidR="00B46937" w:rsidRPr="00B46937">
        <w:rPr>
          <w:rFonts w:ascii="Times New Roman" w:hAnsi="Times New Roman" w:cs="Times New Roman"/>
          <w:sz w:val="24"/>
          <w:szCs w:val="24"/>
        </w:rPr>
        <w:t xml:space="preserve">3.3. Перечень имущества, передаваемого в качестве залога, оформляется по форме согласно </w:t>
      </w:r>
      <w:hyperlink r:id="rId29" w:anchor="sub_10000" w:history="1">
        <w:r w:rsidR="00B46937" w:rsidRPr="00B46937">
          <w:rPr>
            <w:rStyle w:val="a6"/>
            <w:sz w:val="24"/>
            <w:szCs w:val="24"/>
          </w:rPr>
          <w:t>приложению 1</w:t>
        </w:r>
      </w:hyperlink>
      <w:r w:rsidR="00B46937" w:rsidRPr="00B46937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B46937" w:rsidRPr="00B46937" w:rsidRDefault="006F123F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334"/>
      <w:bookmarkEnd w:id="33"/>
      <w:r>
        <w:rPr>
          <w:rFonts w:ascii="Times New Roman" w:hAnsi="Times New Roman" w:cs="Times New Roman"/>
          <w:sz w:val="24"/>
          <w:szCs w:val="24"/>
        </w:rPr>
        <w:tab/>
      </w:r>
      <w:r w:rsidR="00B46937" w:rsidRPr="00B46937">
        <w:rPr>
          <w:rFonts w:ascii="Times New Roman" w:hAnsi="Times New Roman" w:cs="Times New Roman"/>
          <w:sz w:val="24"/>
          <w:szCs w:val="24"/>
        </w:rPr>
        <w:t>3.4. Анализ рынка по заявленным предложениям (рыночных цен) обеспечивается представлением к заявке не менее трех коммерческих предложений по ценам на сопоставимые, однородные, идентичные товары, работы, услуги.</w:t>
      </w:r>
    </w:p>
    <w:bookmarkEnd w:id="34"/>
    <w:p w:rsidR="00B46937" w:rsidRDefault="006F123F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6937" w:rsidRPr="00B46937">
        <w:rPr>
          <w:rFonts w:ascii="Times New Roman" w:hAnsi="Times New Roman" w:cs="Times New Roman"/>
          <w:sz w:val="24"/>
          <w:szCs w:val="24"/>
        </w:rPr>
        <w:t>3.5. Согласование сделок, связанных с уступкой требований, переводом долга, осуществляется без проведения конкурентных процедур отбора контрагента.</w:t>
      </w:r>
    </w:p>
    <w:p w:rsidR="006F123F" w:rsidRPr="00B46937" w:rsidRDefault="006F123F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937" w:rsidRPr="00B46937" w:rsidRDefault="00B46937" w:rsidP="006F123F">
      <w:pPr>
        <w:pStyle w:val="1"/>
        <w:spacing w:before="0" w:after="0"/>
        <w:rPr>
          <w:rFonts w:ascii="Times New Roman" w:eastAsiaTheme="minorEastAsia" w:hAnsi="Times New Roman" w:cs="Times New Roman"/>
        </w:rPr>
      </w:pPr>
      <w:bookmarkStart w:id="35" w:name="sub_400"/>
      <w:r w:rsidRPr="00B46937">
        <w:rPr>
          <w:rFonts w:ascii="Times New Roman" w:eastAsiaTheme="minorEastAsia" w:hAnsi="Times New Roman" w:cs="Times New Roman"/>
        </w:rPr>
        <w:t>4. Заключительные положения</w:t>
      </w:r>
    </w:p>
    <w:bookmarkEnd w:id="35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937" w:rsidRPr="00B46937" w:rsidRDefault="006F123F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6937" w:rsidRPr="00B46937">
        <w:rPr>
          <w:rFonts w:ascii="Times New Roman" w:hAnsi="Times New Roman" w:cs="Times New Roman"/>
          <w:sz w:val="24"/>
          <w:szCs w:val="24"/>
        </w:rPr>
        <w:t xml:space="preserve">4.1. Контроль по исполнению решения о согласовании сделок осуществляет  отдел по управлению муниципальным имуществом Администрации Чамзинского муниципального района  </w:t>
      </w:r>
    </w:p>
    <w:p w:rsidR="00B46937" w:rsidRPr="00B46937" w:rsidRDefault="006F123F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52"/>
      <w:r>
        <w:rPr>
          <w:rFonts w:ascii="Times New Roman" w:hAnsi="Times New Roman" w:cs="Times New Roman"/>
          <w:sz w:val="24"/>
          <w:szCs w:val="24"/>
        </w:rPr>
        <w:tab/>
      </w:r>
      <w:r w:rsidR="00B46937" w:rsidRPr="00B46937">
        <w:rPr>
          <w:rFonts w:ascii="Times New Roman" w:hAnsi="Times New Roman" w:cs="Times New Roman"/>
          <w:sz w:val="24"/>
          <w:szCs w:val="24"/>
        </w:rPr>
        <w:t>4.2. Ответственность за полноту и достоверность информации о сделках несет руководитель предприятия или лицо, на которое на дату подачи заявления возложено исполнение обязанностей руководителя предприятия.</w:t>
      </w:r>
    </w:p>
    <w:p w:rsidR="00B46937" w:rsidRPr="00B46937" w:rsidRDefault="006F123F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53"/>
      <w:bookmarkEnd w:id="36"/>
      <w:r>
        <w:rPr>
          <w:rFonts w:ascii="Times New Roman" w:hAnsi="Times New Roman" w:cs="Times New Roman"/>
          <w:sz w:val="24"/>
          <w:szCs w:val="24"/>
        </w:rPr>
        <w:tab/>
      </w:r>
      <w:r w:rsidR="00B46937" w:rsidRPr="00B46937">
        <w:rPr>
          <w:rFonts w:ascii="Times New Roman" w:hAnsi="Times New Roman" w:cs="Times New Roman"/>
          <w:sz w:val="24"/>
          <w:szCs w:val="24"/>
        </w:rPr>
        <w:t>4.3. Решение о согласовании совершения крупной сделки действительно в течение трех месяцев с даты его принятия.</w:t>
      </w:r>
    </w:p>
    <w:bookmarkEnd w:id="37"/>
    <w:p w:rsidR="00B46937" w:rsidRPr="00B46937" w:rsidRDefault="006F123F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6937" w:rsidRPr="00B46937">
        <w:rPr>
          <w:rFonts w:ascii="Times New Roman" w:hAnsi="Times New Roman" w:cs="Times New Roman"/>
          <w:sz w:val="24"/>
          <w:szCs w:val="24"/>
        </w:rPr>
        <w:t>В случае, если предприятие, получившее одобрение на совершение сделки, не воспользовалась своим правом на ее заключение в течение трех месяцев, требуется повторное согласование указанной сделки в порядке, установленном настоящим Положением.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  <w:bookmarkStart w:id="38" w:name="sub_10000"/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6F123F" w:rsidRPr="00B46937" w:rsidRDefault="006F123F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6F123F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B46937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>Приложение 1</w:t>
      </w:r>
      <w:r w:rsidRPr="00B46937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к Положению о порядке согласования</w:t>
      </w:r>
      <w:r w:rsidRPr="00B46937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сделок, совершаемых муниципальными</w:t>
      </w:r>
      <w:r w:rsidRPr="00B46937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унитарными предприятиями</w:t>
      </w:r>
      <w:r w:rsidRPr="00B46937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Чамзинского муниципального района</w:t>
      </w:r>
    </w:p>
    <w:p w:rsidR="00B46937" w:rsidRPr="00B46937" w:rsidRDefault="00B46937" w:rsidP="006F12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46937" w:rsidRPr="00B46937" w:rsidRDefault="00B46937" w:rsidP="006F12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B46937" w:rsidRPr="00B46937" w:rsidRDefault="00B46937" w:rsidP="006F12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B46937" w:rsidRPr="00B46937" w:rsidRDefault="00B46937" w:rsidP="006F12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B46937" w:rsidRPr="00B46937" w:rsidRDefault="00B46937" w:rsidP="006F12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(отдел  Администрации</w:t>
      </w:r>
    </w:p>
    <w:p w:rsidR="00B46937" w:rsidRPr="00B46937" w:rsidRDefault="00B46937" w:rsidP="006F12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 xml:space="preserve">    Чамзинского муниципального района)</w:t>
      </w:r>
    </w:p>
    <w:p w:rsidR="00B46937" w:rsidRPr="00B46937" w:rsidRDefault="00B46937" w:rsidP="006F12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B46937" w:rsidRDefault="00B46937" w:rsidP="006F12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 xml:space="preserve">   (подпись ответственного лица)</w:t>
      </w:r>
    </w:p>
    <w:p w:rsidR="006F123F" w:rsidRPr="00B46937" w:rsidRDefault="006F123F" w:rsidP="006F12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123F" w:rsidRDefault="006F123F" w:rsidP="006F123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F123F" w:rsidRDefault="006F123F" w:rsidP="006F123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46937" w:rsidRPr="00B46937" w:rsidRDefault="00B46937" w:rsidP="006F123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B46937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Перечень</w:t>
      </w:r>
      <w:r w:rsidRPr="00B46937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движимого и недвижимого имущества, передаваемого муниципальным предприятием</w:t>
      </w:r>
      <w:r w:rsidRPr="00B46937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_________________________________________________________________</w:t>
      </w:r>
      <w:r w:rsidRPr="00B46937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(полное название предприятия)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в качестве залога по сделке от __________ N _______ на основании договора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 xml:space="preserve">                    (указать полные реквизиты договора)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0"/>
        <w:gridCol w:w="1527"/>
        <w:gridCol w:w="1559"/>
        <w:gridCol w:w="1484"/>
        <w:gridCol w:w="1604"/>
        <w:gridCol w:w="1519"/>
        <w:gridCol w:w="1560"/>
      </w:tblGrid>
      <w:tr w:rsidR="00B46937" w:rsidRPr="00B46937" w:rsidTr="00AA3FEC">
        <w:tc>
          <w:tcPr>
            <w:tcW w:w="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37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37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 (на последнюю отчетную дату)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37">
              <w:rPr>
                <w:rFonts w:ascii="Times New Roman" w:hAnsi="Times New Roman" w:cs="Times New Roman"/>
                <w:sz w:val="24"/>
                <w:szCs w:val="24"/>
              </w:rPr>
              <w:t>Дата ввода в эксплуатацию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37">
              <w:rPr>
                <w:rFonts w:ascii="Times New Roman" w:hAnsi="Times New Roman" w:cs="Times New Roman"/>
                <w:sz w:val="24"/>
                <w:szCs w:val="24"/>
              </w:rPr>
              <w:t>Залоговая стоимость имущества (при необходимости)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37">
              <w:rPr>
                <w:rFonts w:ascii="Times New Roman" w:hAnsi="Times New Roman" w:cs="Times New Roman"/>
                <w:sz w:val="24"/>
                <w:szCs w:val="24"/>
              </w:rPr>
              <w:t>Рыночная стоимость имущества (при необходимости)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37">
              <w:rPr>
                <w:rFonts w:ascii="Times New Roman" w:hAnsi="Times New Roman" w:cs="Times New Roman"/>
                <w:sz w:val="24"/>
                <w:szCs w:val="24"/>
              </w:rPr>
              <w:t>Прочая информация об имуществе, участвующем в сделке</w:t>
            </w:r>
          </w:p>
        </w:tc>
      </w:tr>
      <w:tr w:rsidR="00B46937" w:rsidRPr="00B46937" w:rsidTr="00AA3FEC">
        <w:tc>
          <w:tcPr>
            <w:tcW w:w="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6937" w:rsidRPr="00B46937" w:rsidTr="00AA3FEC">
        <w:tc>
          <w:tcPr>
            <w:tcW w:w="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3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6937" w:rsidRPr="00B46937" w:rsidRDefault="00B46937" w:rsidP="00B46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Руководитель _________________________ (ФИО)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Главный бухгалтер _________________________ (ФИО)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937">
        <w:rPr>
          <w:rFonts w:ascii="Times New Roman" w:hAnsi="Times New Roman" w:cs="Times New Roman"/>
          <w:sz w:val="24"/>
          <w:szCs w:val="24"/>
        </w:rPr>
        <w:t>М.П.</w:t>
      </w:r>
    </w:p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p w:rsidR="00B46937" w:rsidRPr="00B46937" w:rsidRDefault="00B46937" w:rsidP="00B46937">
      <w:pPr>
        <w:spacing w:after="0" w:line="240" w:lineRule="auto"/>
        <w:jc w:val="both"/>
        <w:rPr>
          <w:rStyle w:val="a5"/>
          <w:rFonts w:ascii="Times New Roman" w:hAnsi="Times New Roman" w:cs="Times New Roman"/>
          <w:bCs/>
          <w:sz w:val="24"/>
          <w:szCs w:val="24"/>
        </w:rPr>
      </w:pPr>
    </w:p>
    <w:bookmarkEnd w:id="38"/>
    <w:p w:rsidR="00B46937" w:rsidRPr="00B46937" w:rsidRDefault="00B46937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F8E" w:rsidRPr="00B46937" w:rsidRDefault="00A56F8E" w:rsidP="00B469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069A" w:rsidRPr="00D1069A" w:rsidRDefault="00D1069A" w:rsidP="00D1069A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sectPr w:rsidR="00D1069A" w:rsidRPr="00D1069A" w:rsidSect="006F123F"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69A"/>
    <w:rsid w:val="006F123F"/>
    <w:rsid w:val="00A56F8E"/>
    <w:rsid w:val="00B46937"/>
    <w:rsid w:val="00C06B31"/>
    <w:rsid w:val="00D1069A"/>
    <w:rsid w:val="00DB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D97407-C69F-406C-99E5-595544CB7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4693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F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6F8E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B46937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B46937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B46937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28965/23" TargetMode="External"/><Relationship Id="rId13" Type="http://schemas.openxmlformats.org/officeDocument/2006/relationships/hyperlink" Target="http://internet.garant.ru/document/redirect/10164072/0" TargetMode="External"/><Relationship Id="rId18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26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7" Type="http://schemas.openxmlformats.org/officeDocument/2006/relationships/hyperlink" Target="http://internet.garant.ru/document/redirect/12128965/20115" TargetMode="External"/><Relationship Id="rId12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17" Type="http://schemas.openxmlformats.org/officeDocument/2006/relationships/hyperlink" Target="http://internet.garant.ru/document/redirect/70353464/0" TargetMode="External"/><Relationship Id="rId25" Type="http://schemas.openxmlformats.org/officeDocument/2006/relationships/hyperlink" Target="http://internet.garant.ru/document/redirect/12112509/1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70353464/2" TargetMode="External"/><Relationship Id="rId20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29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86367/5104" TargetMode="External"/><Relationship Id="rId11" Type="http://schemas.openxmlformats.org/officeDocument/2006/relationships/hyperlink" Target="http://internet.garant.ru/document/redirect/9055680/0" TargetMode="External"/><Relationship Id="rId24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5" Type="http://schemas.openxmlformats.org/officeDocument/2006/relationships/hyperlink" Target="http://internet.garant.ru/document/redirect/10164072/0" TargetMode="External"/><Relationship Id="rId15" Type="http://schemas.openxmlformats.org/officeDocument/2006/relationships/hyperlink" Target="http://internet.garant.ru/document/redirect/12128965/0" TargetMode="External"/><Relationship Id="rId23" Type="http://schemas.openxmlformats.org/officeDocument/2006/relationships/hyperlink" Target="http://internet.garant.ru/document/redirect/12112509/1" TargetMode="External"/><Relationship Id="rId28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10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19" Type="http://schemas.openxmlformats.org/officeDocument/2006/relationships/hyperlink" Target="http://internet.garant.ru/document/redirect/12112604/20001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32829/10000" TargetMode="External"/><Relationship Id="rId14" Type="http://schemas.openxmlformats.org/officeDocument/2006/relationships/hyperlink" Target="http://internet.garant.ru/document/redirect/12128965/0" TargetMode="External"/><Relationship Id="rId22" Type="http://schemas.openxmlformats.org/officeDocument/2006/relationships/hyperlink" Target="http://internet.garant.ru/document/redirect/12112509/1" TargetMode="External"/><Relationship Id="rId27" Type="http://schemas.openxmlformats.org/officeDocument/2006/relationships/hyperlink" Target="http://internet.garant.ru/document/redirect/70353464/9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274B8-8FB1-421F-B556-561602D5B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3532</Words>
  <Characters>20138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Козырева Наталья Вас</cp:lastModifiedBy>
  <cp:revision>5</cp:revision>
  <cp:lastPrinted>2020-09-25T12:40:00Z</cp:lastPrinted>
  <dcterms:created xsi:type="dcterms:W3CDTF">2020-09-25T07:21:00Z</dcterms:created>
  <dcterms:modified xsi:type="dcterms:W3CDTF">2020-09-25T12:52:00Z</dcterms:modified>
</cp:coreProperties>
</file>