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Совет Федерации, 02.09.2020, 15:21, На федеральном уровне проводится системная работа по усилению социальной защиты семей с детьми — Г. Карелова</w:t>
      </w:r>
    </w:p>
    <w:p w14:paraId="02000000">
      <w:pPr>
        <w:pStyle w:val="Style_2"/>
      </w:pPr>
      <w:r>
        <w:t>Вице-спикер Совета Федерации прокомментировала выделение Правительством РФ средств регионам на эти цели.</w:t>
      </w:r>
    </w:p>
    <w:p w14:paraId="03000000">
      <w:pPr>
        <w:pStyle w:val="Style_2"/>
      </w:pPr>
      <w:r>
        <w:t>Более трех миллионов российских семей получат поддержку от государства, отметила заместитель Председателя Совета Федерации Галина Карелова, Карелова</w:t>
      </w:r>
    </w:p>
    <w:p w14:paraId="04000000">
      <w:pPr>
        <w:pStyle w:val="Style_2"/>
      </w:pPr>
      <w:r>
        <w:t> Галина Николаевнапредставитель от исполнительного органа государственной власти Воронежской области комментируя выделение Правительством РФ 34,3 млрд руб. регионам на выплату ежемесячных пособий на детей от 3 до 7 лет.</w:t>
      </w:r>
    </w:p>
    <w:p w14:paraId="05000000">
      <w:pPr>
        <w:pStyle w:val="Style_2"/>
      </w:pPr>
      <w:r>
        <w:t xml:space="preserve">Вице-спикер СФ подчеркнула в этой связи необходимость обеспечения постоянного контроля федерального центра совместно с региональными отделениями </w:t>
      </w:r>
      <w:r>
        <w:rPr>
          <w:b w:val="1"/>
        </w:rPr>
        <w:t>Пенсионного фонда</w:t>
      </w:r>
      <w:r>
        <w:t xml:space="preserve"> и Фонда социального страхования. «Особенно важно, чтобы положенные средства получили все граждане и в полном объеме», — сказала Галина Карелова.</w:t>
      </w:r>
    </w:p>
    <w:p w14:paraId="06000000">
      <w:pPr>
        <w:pStyle w:val="Style_2"/>
      </w:pPr>
      <w:r>
        <w:t>Особенно важно, чтобы положенные средства получили все граждане и в полном объеме</w:t>
      </w:r>
    </w:p>
    <w:p w14:paraId="07000000">
      <w:pPr>
        <w:pStyle w:val="Style_2"/>
      </w:pPr>
      <w:r>
        <w:t>Кроме того, в 2020 г. увеличится общий объем субсидий на 1,73 млрд руб. — почти до 47,6 млрд руб., которые выделяются регионам в рамках нацпроекта «Демография» на ежемесячные выплаты на третьего и последующих детей до достижения ими возраста трех лет. Увеличение бюджетных субсидий на ежемесячные детские выплаты затронет восемь регионов – Республику Башкортостан, Северную Осетию — Аланию, Удмуртскую Республику, Чувашскую Республику, Иркутскую, Ленинградскую и Сахалинскую области, Чукотский автономный округ.</w:t>
      </w:r>
    </w:p>
    <w:p w14:paraId="08000000">
      <w:pPr>
        <w:pStyle w:val="Style_2"/>
      </w:pPr>
      <w:r>
        <w:t>«С этого года существенно увеличился охват семей, получающих выплаты на детей в рамках нацпроекта «Демография». В первую очередь это связано с продлением периода выплат и изменением критериев нуждаемости. Таким образом, средства смогут получить полтора миллиона российских семей с детьми до трех лет», — сказала Галина Карелова.</w:t>
      </w:r>
    </w:p>
    <w:p w14:paraId="09000000">
      <w:pPr>
        <w:pStyle w:val="Style_2"/>
      </w:pPr>
      <w:r>
        <w:t>Если раньше родители получали дополнительные средства до достижения ребенком полутора лет, то с этого года период выплат продлен до трех лет. Кроме того, выплаты положены всем семьям, где на одного человека приходится менее двух прожиточных минимумов, отметила вице-спикер СФ.</w:t>
      </w:r>
    </w:p>
    <w:p w14:paraId="0A000000">
      <w:pPr>
        <w:pStyle w:val="Style_2"/>
      </w:pPr>
      <w:r>
        <w:t>«На федеральном уровне проводится последовательная, системная работа по усилению социальной защиты граждан. В общей сложности с учетом принятых решений, в том числе в период пандемии, поддержку получают 27 миллионов российских детей, от младенцев до учеников школ», — подчеркнула Галина Карелова.</w:t>
      </w:r>
    </w:p>
    <w:p w14:paraId="0B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List"/>
    <w:basedOn w:val="Style_2"/>
    <w:link w:val="Style_7_ch"/>
  </w:style>
  <w:style w:styleId="Style_7_ch" w:type="character">
    <w:name w:val="List"/>
    <w:basedOn w:val="Style_2_ch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Index"/>
    <w:basedOn w:val="Style_3"/>
    <w:link w:val="Style_10_ch"/>
  </w:style>
  <w:style w:styleId="Style_10_ch" w:type="character">
    <w:name w:val="Index"/>
    <w:basedOn w:val="Style_3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Caption"/>
    <w:basedOn w:val="Style_3"/>
    <w:link w:val="Style_14_ch"/>
    <w:pPr>
      <w:spacing w:after="120" w:before="120"/>
      <w:ind/>
    </w:pPr>
    <w:rPr>
      <w:i w:val="1"/>
      <w:sz w:val="24"/>
    </w:rPr>
  </w:style>
  <w:style w:styleId="Style_14_ch" w:type="character">
    <w:name w:val="Caption"/>
    <w:basedOn w:val="Style_3_ch"/>
    <w:link w:val="Style_14"/>
    <w:rPr>
      <w:i w:val="1"/>
      <w:sz w:val="24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Heading"/>
    <w:basedOn w:val="Style_3"/>
    <w:next w:val="Style_2"/>
    <w:link w:val="Style_2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3_ch" w:type="character">
    <w:name w:val="Heading"/>
    <w:basedOn w:val="Style_3_ch"/>
    <w:link w:val="Style_23"/>
    <w:rPr>
      <w:rFonts w:ascii="Liberation Sans" w:hAnsi="Liberation Sans"/>
      <w:sz w:val="28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3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3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