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Телефон горячей линии Пенсионного фонда России</w:t>
      </w:r>
    </w:p>
    <w:p w14:paraId="02000000">
      <w:pPr>
        <w:pStyle w:val="Style_2"/>
      </w:pPr>
      <w:r>
        <w:t>Служба поддержки Пенсионного фонда доступна круглосуточно по телефонному номеру 8(800) 600-44-44. Звонки на горячую линию будут бесплатными для абонентов стационарных и мобильных телефонов, зарегистрированных на территории нашей страны. Если абонент находится за границей, оплата звонков производится в соответствии с действующим тарифом оператора.</w:t>
      </w:r>
    </w:p>
    <w:p w14:paraId="03000000">
      <w:pPr>
        <w:pStyle w:val="Style_2"/>
      </w:pPr>
      <w:r>
        <w:t>Помимо основного номера, для полноты охвата аудитории, гражданам России предоставлено еще ряд номеров, по которым можно связаться с представителями пенсионного фонда:</w:t>
      </w:r>
    </w:p>
    <w:p w14:paraId="04000000">
      <w:pPr>
        <w:pStyle w:val="Style_2"/>
        <w:numPr>
          <w:numId w:val="1"/>
        </w:numPr>
        <w:spacing w:after="0" w:before="0"/>
        <w:ind/>
      </w:pPr>
      <w:r>
        <w:t xml:space="preserve">8(800)51-05-555, 8(800)77-55-445 - эти номера выполняют функцию основных, дозвонившись по которым можно получить компетентный ответ на любой, интересующий гражданина вопрос. Это </w:t>
      </w:r>
      <w:r>
        <w:rPr>
          <w:rStyle w:val="Style_3_ch"/>
        </w:rPr>
        <w:t>бесплатные телефоны горячей линии</w:t>
      </w:r>
      <w:r>
        <w:t>, предназначенные для звонков с любого стационарного или мобильного номера;</w:t>
      </w:r>
    </w:p>
    <w:p w14:paraId="05000000">
      <w:pPr>
        <w:pStyle w:val="Style_2"/>
        <w:numPr>
          <w:numId w:val="1"/>
        </w:numPr>
        <w:spacing w:after="0" w:before="0"/>
        <w:ind/>
      </w:pPr>
      <w:r>
        <w:t>8(495)98-70-909 - городской номер, предназначенный для связи с ПФ жителей столицы и Московской области;</w:t>
      </w:r>
    </w:p>
    <w:p w14:paraId="06000000">
      <w:pPr>
        <w:pStyle w:val="Style_2"/>
        <w:numPr>
          <w:numId w:val="1"/>
        </w:numPr>
        <w:spacing w:after="0" w:before="0"/>
        <w:ind/>
      </w:pPr>
      <w:r>
        <w:t>8(495)98-62-612 - номер для связи со специалистами, обладающими информацией для консультации по вопросам пенсионного страхования;</w:t>
      </w:r>
    </w:p>
    <w:p w14:paraId="07000000">
      <w:pPr>
        <w:pStyle w:val="Style_2"/>
        <w:numPr>
          <w:numId w:val="1"/>
        </w:numPr>
      </w:pPr>
      <w:r>
        <w:t>8(495)18-91-970 - по указанному номеру горячей линии можно получить консультацию о персонификации физических-лиц пенсионеров.</w:t>
      </w:r>
    </w:p>
    <w:p w14:paraId="08000000">
      <w:pPr>
        <w:pStyle w:val="Style_2"/>
      </w:pPr>
      <w:r>
        <w:t>Помимо основных номеров, у каждого регионального ПФ есть свои телефоны для связи с гражданами. Чтобы осуществить поиск нужного номера необходимо:</w:t>
      </w:r>
    </w:p>
    <w:p w14:paraId="09000000">
      <w:pPr>
        <w:pStyle w:val="Style_2"/>
        <w:numPr>
          <w:numId w:val="2"/>
        </w:numPr>
      </w:pPr>
      <w:r>
        <w:t>зайти на официальный сайт ПФР и выбрать подходящую область.</w:t>
      </w:r>
    </w:p>
    <w:p w14:paraId="0A000000">
      <w:pPr>
        <w:pStyle w:val="Style_4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abstractNum w:abstractNumId="1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4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Caption"/>
    <w:basedOn w:val="Style_4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4_ch"/>
    <w:link w:val="Style_9"/>
    <w:rPr>
      <w:i w:val="1"/>
      <w:sz w:val="24"/>
    </w:rPr>
  </w:style>
  <w:style w:styleId="Style_10" w:type="paragraph">
    <w:name w:val="heading 3"/>
    <w:next w:val="Style_4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4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4_ch"/>
    <w:link w:val="Style_2"/>
  </w:style>
  <w:style w:styleId="Style_11" w:type="paragraph">
    <w:name w:val="Index"/>
    <w:basedOn w:val="Style_4"/>
    <w:link w:val="Style_11_ch"/>
  </w:style>
  <w:style w:styleId="Style_11_ch" w:type="character">
    <w:name w:val="Index"/>
    <w:basedOn w:val="Style_4_ch"/>
    <w:link w:val="Style_11"/>
  </w:style>
  <w:style w:styleId="Style_12" w:type="paragraph">
    <w:name w:val="toc 3"/>
    <w:next w:val="Style_4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Bullet Symbols"/>
    <w:link w:val="Style_13_ch"/>
    <w:rPr>
      <w:rFonts w:ascii="OpenSymbol" w:hAnsi="OpenSymbol"/>
    </w:rPr>
  </w:style>
  <w:style w:styleId="Style_13_ch" w:type="character">
    <w:name w:val="Bullet Symbols"/>
    <w:link w:val="Style_13"/>
    <w:rPr>
      <w:rFonts w:ascii="OpenSymbol" w:hAnsi="OpenSymbol"/>
    </w:rPr>
  </w:style>
  <w:style w:styleId="Style_14" w:type="paragraph">
    <w:name w:val="heading 5"/>
    <w:next w:val="Style_4"/>
    <w:link w:val="Style_1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4_ch" w:type="character">
    <w:name w:val="heading 5"/>
    <w:link w:val="Style_14"/>
    <w:rPr>
      <w:rFonts w:ascii="XO Thames" w:hAnsi="XO Thames"/>
      <w:b w:val="1"/>
      <w:color w:val="000000"/>
      <w:sz w:val="22"/>
    </w:rPr>
  </w:style>
  <w:style w:styleId="Style_15" w:type="paragraph">
    <w:name w:val="heading 1"/>
    <w:next w:val="Style_4"/>
    <w:link w:val="Style_15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1" w:type="paragraph">
    <w:name w:val="toc 9"/>
    <w:next w:val="Style_4"/>
    <w:link w:val="Style_21_ch"/>
    <w:uiPriority w:val="39"/>
    <w:pPr>
      <w:ind w:firstLine="0" w:left="1600"/>
    </w:pPr>
  </w:style>
  <w:style w:styleId="Style_21_ch" w:type="character">
    <w:name w:val="toc 9"/>
    <w:link w:val="Style_21"/>
  </w:style>
  <w:style w:styleId="Style_22" w:type="paragraph">
    <w:name w:val="toc 8"/>
    <w:next w:val="Style_4"/>
    <w:link w:val="Style_22_ch"/>
    <w:uiPriority w:val="39"/>
    <w:pPr>
      <w:ind w:firstLine="0" w:left="1400"/>
    </w:pPr>
  </w:style>
  <w:style w:styleId="Style_22_ch" w:type="character">
    <w:name w:val="toc 8"/>
    <w:link w:val="Style_22"/>
  </w:style>
  <w:style w:styleId="Style_23" w:type="paragraph">
    <w:name w:val="Heading"/>
    <w:basedOn w:val="Style_4"/>
    <w:next w:val="Style_2"/>
    <w:link w:val="Style_2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3_ch" w:type="character">
    <w:name w:val="Heading"/>
    <w:basedOn w:val="Style_4_ch"/>
    <w:link w:val="Style_23"/>
    <w:rPr>
      <w:rFonts w:ascii="Liberation Sans" w:hAnsi="Liberation Sans"/>
      <w:sz w:val="28"/>
    </w:rPr>
  </w:style>
  <w:style w:styleId="Style_3" w:type="paragraph">
    <w:name w:val="Strong Emphasis"/>
    <w:link w:val="Style_3_ch"/>
    <w:rPr>
      <w:b w:val="1"/>
    </w:rPr>
  </w:style>
  <w:style w:styleId="Style_3_ch" w:type="character">
    <w:name w:val="Strong Emphasis"/>
    <w:link w:val="Style_3"/>
    <w:rPr>
      <w:b w:val="1"/>
    </w:rPr>
  </w:style>
  <w:style w:styleId="Style_24" w:type="paragraph">
    <w:name w:val="toc 5"/>
    <w:next w:val="Style_4"/>
    <w:link w:val="Style_24_ch"/>
    <w:uiPriority w:val="39"/>
    <w:pPr>
      <w:ind w:firstLine="0" w:left="800"/>
    </w:pPr>
  </w:style>
  <w:style w:styleId="Style_24_ch" w:type="character">
    <w:name w:val="toc 5"/>
    <w:link w:val="Style_24"/>
  </w:style>
  <w:style w:styleId="Style_25" w:type="paragraph">
    <w:name w:val="Subtitle"/>
    <w:next w:val="Style_4"/>
    <w:link w:val="Style_25_ch"/>
    <w:uiPriority w:val="11"/>
    <w:qFormat/>
    <w:rPr>
      <w:rFonts w:ascii="XO Thames" w:hAnsi="XO Thames"/>
      <w:i w:val="1"/>
      <w:color w:val="616161"/>
      <w:sz w:val="24"/>
    </w:rPr>
  </w:style>
  <w:style w:styleId="Style_25_ch" w:type="character">
    <w:name w:val="Subtitle"/>
    <w:link w:val="Style_25"/>
    <w:rPr>
      <w:rFonts w:ascii="XO Thames" w:hAnsi="XO Thames"/>
      <w:i w:val="1"/>
      <w:color w:val="616161"/>
      <w:sz w:val="24"/>
    </w:rPr>
  </w:style>
  <w:style w:styleId="Style_26" w:type="paragraph">
    <w:name w:val="toc 10"/>
    <w:next w:val="Style_4"/>
    <w:link w:val="Style_26_ch"/>
    <w:uiPriority w:val="39"/>
    <w:pPr>
      <w:ind w:firstLine="0" w:left="1800"/>
    </w:pPr>
  </w:style>
  <w:style w:styleId="Style_26_ch" w:type="character">
    <w:name w:val="toc 10"/>
    <w:link w:val="Style_26"/>
  </w:style>
  <w:style w:styleId="Style_27" w:type="paragraph">
    <w:name w:val="Title"/>
    <w:next w:val="Style_4"/>
    <w:link w:val="Style_27_ch"/>
    <w:uiPriority w:val="10"/>
    <w:qFormat/>
    <w:rPr>
      <w:rFonts w:ascii="XO Thames" w:hAnsi="XO Thames"/>
      <w:b w:val="1"/>
      <w:sz w:val="52"/>
    </w:rPr>
  </w:style>
  <w:style w:styleId="Style_27_ch" w:type="character">
    <w:name w:val="Title"/>
    <w:link w:val="Style_27"/>
    <w:rPr>
      <w:rFonts w:ascii="XO Thames" w:hAnsi="XO Thames"/>
      <w:b w:val="1"/>
      <w:sz w:val="52"/>
    </w:rPr>
  </w:style>
  <w:style w:styleId="Style_28" w:type="paragraph">
    <w:name w:val="heading 4"/>
    <w:next w:val="Style_4"/>
    <w:link w:val="Style_28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8_ch" w:type="character">
    <w:name w:val="heading 4"/>
    <w:link w:val="Style_28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3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3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